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4" w:rsidRDefault="006E54DA">
      <w:pPr>
        <w:jc w:val="center"/>
        <w:rPr>
          <w:rFonts w:ascii="Arial" w:eastAsia="方正小标宋简体" w:hAnsi="Arial" w:cs="Arial"/>
          <w:b/>
          <w:sz w:val="44"/>
          <w:szCs w:val="28"/>
        </w:rPr>
      </w:pPr>
      <w:r>
        <w:rPr>
          <w:rFonts w:ascii="Arial" w:eastAsia="方正小标宋简体" w:hAnsi="Arial" w:cs="Arial"/>
          <w:b/>
          <w:sz w:val="44"/>
          <w:szCs w:val="28"/>
        </w:rPr>
        <w:t>日程安排</w:t>
      </w:r>
    </w:p>
    <w:p w:rsidR="00DE5B34" w:rsidRDefault="00DE5B34">
      <w:pPr>
        <w:jc w:val="center"/>
        <w:rPr>
          <w:rFonts w:ascii="Arial" w:hAnsi="Arial" w:cs="Arial"/>
          <w:b/>
          <w:sz w:val="28"/>
          <w:szCs w:val="28"/>
        </w:rPr>
      </w:pPr>
    </w:p>
    <w:p w:rsidR="00DE5B34" w:rsidRPr="006E54DA" w:rsidRDefault="006E54DA">
      <w:pPr>
        <w:jc w:val="center"/>
        <w:rPr>
          <w:rFonts w:ascii="仿宋_GB2312" w:eastAsia="仿宋_GB2312" w:hAnsi="Arial" w:cs="Arial" w:hint="eastAsia"/>
          <w:b/>
          <w:sz w:val="28"/>
          <w:szCs w:val="28"/>
        </w:rPr>
      </w:pPr>
      <w:r w:rsidRPr="006E54DA">
        <w:rPr>
          <w:rFonts w:ascii="仿宋_GB2312" w:eastAsia="仿宋_GB2312" w:hAnsi="Arial" w:cs="Arial" w:hint="eastAsia"/>
          <w:b/>
          <w:sz w:val="28"/>
          <w:szCs w:val="28"/>
        </w:rPr>
        <w:t>第一部分：</w:t>
      </w:r>
      <w:r w:rsidRPr="006E54DA">
        <w:rPr>
          <w:rFonts w:ascii="仿宋_GB2312" w:eastAsia="仿宋_GB2312" w:hAnsi="Arial" w:cs="Arial" w:hint="eastAsia"/>
          <w:b/>
          <w:sz w:val="28"/>
          <w:szCs w:val="28"/>
        </w:rPr>
        <w:t>研讨会</w:t>
      </w:r>
    </w:p>
    <w:tbl>
      <w:tblPr>
        <w:tblStyle w:val="a5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686"/>
        <w:gridCol w:w="6863"/>
      </w:tblGrid>
      <w:tr w:rsidR="00DE5B34" w:rsidRPr="006E54DA">
        <w:trPr>
          <w:tblHeader/>
          <w:jc w:val="center"/>
        </w:trPr>
        <w:tc>
          <w:tcPr>
            <w:tcW w:w="841" w:type="dxa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日期</w:t>
            </w:r>
          </w:p>
        </w:tc>
        <w:tc>
          <w:tcPr>
            <w:tcW w:w="1686" w:type="dxa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时间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活动安排</w:t>
            </w:r>
          </w:p>
        </w:tc>
      </w:tr>
      <w:tr w:rsidR="00DE5B34" w:rsidRPr="006E54DA">
        <w:trPr>
          <w:trHeight w:val="1411"/>
          <w:jc w:val="center"/>
        </w:trPr>
        <w:tc>
          <w:tcPr>
            <w:tcW w:w="841" w:type="dxa"/>
            <w:vMerge w:val="restart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18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8:30-8:50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1.</w:t>
            </w: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发布会</w:t>
            </w: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 xml:space="preserve"> </w:t>
            </w:r>
            <w:bookmarkStart w:id="0" w:name="_GoBack"/>
            <w:bookmarkEnd w:id="0"/>
          </w:p>
          <w:p w:rsidR="00DE5B34" w:rsidRPr="006E54DA" w:rsidRDefault="006E54DA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1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）“双百计划”全面升级中美产教融合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+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高水平应用大学建设项目发布</w:t>
            </w:r>
          </w:p>
          <w:p w:rsidR="00DE5B34" w:rsidRPr="006E54DA" w:rsidRDefault="006E54DA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2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）专业骨干教师专项基金发布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3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）应用技术教育研究课题发布</w:t>
            </w:r>
          </w:p>
        </w:tc>
      </w:tr>
      <w:tr w:rsidR="00DE5B34" w:rsidRPr="006E54DA">
        <w:trPr>
          <w:trHeight w:val="1525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8:50-9:50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34" w:rsidRPr="006E54DA" w:rsidRDefault="006E54DA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主题报告：“双百计划”全面升级中美产教融合—高水平应用大学建设项目解读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proofErr w:type="gramStart"/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北京金蓝无忧</w:t>
            </w:r>
            <w:proofErr w:type="gramEnd"/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国际教育科技有限公司董事长郭雅琴：中美合作打造国际化应用型特色高校</w:t>
            </w: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9:50-10:00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color w:val="FF0000"/>
                <w:sz w:val="24"/>
                <w:szCs w:val="21"/>
              </w:rPr>
            </w:pPr>
            <w:proofErr w:type="gramStart"/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茶歇</w:t>
            </w:r>
            <w:proofErr w:type="gramEnd"/>
          </w:p>
        </w:tc>
      </w:tr>
      <w:tr w:rsidR="00DE5B34" w:rsidRPr="006E54DA">
        <w:trPr>
          <w:trHeight w:val="1481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10:00-11:30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3.</w:t>
            </w:r>
            <w:r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创新案例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1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 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密歇根大学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Flint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分校教育学院院长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Robert Barnett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2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）宜宾学院党委书记兼校长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 xml:space="preserve"> 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蔡乐才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3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）辽宁科技学院</w:t>
            </w:r>
          </w:p>
        </w:tc>
      </w:tr>
      <w:tr w:rsidR="00DE5B34" w:rsidRPr="006E54DA">
        <w:trPr>
          <w:trHeight w:val="1799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11:30-12:00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4.</w:t>
            </w:r>
            <w:r w:rsidRPr="006E54DA">
              <w:rPr>
                <w:rFonts w:ascii="仿宋_GB2312" w:eastAsia="仿宋_GB2312" w:hAnsi="Arial" w:cs="Arial" w:hint="eastAsia"/>
                <w:b/>
                <w:sz w:val="24"/>
                <w:szCs w:val="21"/>
              </w:rPr>
              <w:t>对话会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主题：</w:t>
            </w: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高校转型国际合作中的战略与经验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嘉宾：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1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）国内大学代表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2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）美国大学代表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3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）</w:t>
            </w:r>
            <w:proofErr w:type="gramStart"/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北京金蓝无忧</w:t>
            </w:r>
            <w:proofErr w:type="gramEnd"/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国际教育科技有限公司代表</w:t>
            </w:r>
          </w:p>
        </w:tc>
      </w:tr>
    </w:tbl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DE5B34">
      <w:pPr>
        <w:rPr>
          <w:rFonts w:ascii="仿宋_GB2312" w:eastAsia="仿宋_GB2312" w:hAnsi="Arial" w:cs="Arial" w:hint="eastAsia"/>
          <w:b/>
          <w:szCs w:val="21"/>
        </w:rPr>
      </w:pPr>
    </w:p>
    <w:p w:rsidR="00DE5B34" w:rsidRPr="006E54DA" w:rsidRDefault="006E54DA">
      <w:pPr>
        <w:jc w:val="center"/>
        <w:rPr>
          <w:rFonts w:ascii="仿宋_GB2312" w:eastAsia="仿宋_GB2312" w:hAnsi="Arial" w:cs="Arial" w:hint="eastAsia"/>
          <w:b/>
          <w:sz w:val="28"/>
          <w:szCs w:val="28"/>
        </w:rPr>
      </w:pPr>
      <w:r w:rsidRPr="006E54DA">
        <w:rPr>
          <w:rFonts w:ascii="仿宋_GB2312" w:eastAsia="仿宋_GB2312" w:hAnsi="Arial" w:cs="Arial" w:hint="eastAsia"/>
          <w:b/>
          <w:sz w:val="28"/>
          <w:szCs w:val="28"/>
        </w:rPr>
        <w:lastRenderedPageBreak/>
        <w:t>第二部分：</w:t>
      </w:r>
      <w:r w:rsidRPr="006E54DA">
        <w:rPr>
          <w:rFonts w:ascii="仿宋_GB2312" w:eastAsia="仿宋_GB2312" w:hAnsi="Arial" w:cs="Arial" w:hint="eastAsia"/>
          <w:b/>
          <w:sz w:val="28"/>
          <w:szCs w:val="28"/>
        </w:rPr>
        <w:t>校长领导力培训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686"/>
        <w:gridCol w:w="6966"/>
      </w:tblGrid>
      <w:tr w:rsidR="00DE5B34" w:rsidRPr="006E54DA">
        <w:trPr>
          <w:tblHeader/>
          <w:jc w:val="center"/>
        </w:trPr>
        <w:tc>
          <w:tcPr>
            <w:tcW w:w="841" w:type="dxa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日期</w:t>
            </w:r>
          </w:p>
        </w:tc>
        <w:tc>
          <w:tcPr>
            <w:tcW w:w="1686" w:type="dxa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时间</w:t>
            </w: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szCs w:val="21"/>
              </w:rPr>
              <w:t>活动安排</w:t>
            </w: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 w:val="restart"/>
            <w:vAlign w:val="center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18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8:30-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8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: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55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主持人开场演讲</w:t>
            </w: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9:00-10:00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战略规划与顶层设计（一）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主讲人：北京大学教育学院博士生导师郭建如教授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应用型大学转型的阻力及如何克服</w:t>
            </w:r>
          </w:p>
          <w:p w:rsidR="00DE5B34" w:rsidRPr="006E54DA" w:rsidRDefault="00DE5B34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10:10</w:t>
            </w:r>
            <w:r w:rsidRPr="006E54DA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–</w:t>
            </w: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11:40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战略规划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与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顶层设计（二）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主讲人：北京大学教育学院博士生导师郭建如教授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应用型大学转型的阻力及如何克服</w:t>
            </w:r>
          </w:p>
          <w:p w:rsidR="00DE5B34" w:rsidRPr="006E54DA" w:rsidRDefault="00DE5B34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12:00-13;30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午餐</w:t>
            </w: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13:30</w:t>
            </w:r>
            <w:r w:rsidRPr="006E54DA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–</w:t>
            </w: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15:00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战略规划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与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顶层设计（三）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主讲人：布劳沃德学院校长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David Armstrong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美国高等教育体制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 xml:space="preserve"> 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（研究型，教学型，应用型区别）</w:t>
            </w:r>
          </w:p>
          <w:p w:rsidR="00DE5B34" w:rsidRPr="006E54DA" w:rsidRDefault="006E54DA">
            <w:pPr>
              <w:tabs>
                <w:tab w:val="left" w:pos="1966"/>
              </w:tabs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American Higher Education Systems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美国大学管理如何与时俱进</w:t>
            </w:r>
          </w:p>
          <w:p w:rsidR="00DE5B34" w:rsidRPr="006E54DA" w:rsidRDefault="006E54DA">
            <w:pPr>
              <w:spacing w:line="2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1"/>
              </w:rPr>
            </w:pP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American University Management: How to cope with changes</w:t>
            </w:r>
          </w:p>
        </w:tc>
      </w:tr>
      <w:tr w:rsidR="00DE5B34" w:rsidRPr="006E54DA">
        <w:trPr>
          <w:trHeight w:val="38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15:10</w:t>
            </w:r>
            <w:r w:rsidRPr="006E54DA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–</w:t>
            </w: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16:40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战略规划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与</w:t>
            </w: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顶层设计（四）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主讲人：布劳沃德学院校长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David Armstrong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如何探索一所大学的文化和传统</w:t>
            </w:r>
          </w:p>
          <w:p w:rsidR="00DE5B34" w:rsidRPr="006E54DA" w:rsidRDefault="006E54DA">
            <w:pPr>
              <w:spacing w:line="2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1"/>
              </w:rPr>
            </w:pP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How to Explore a University’s Culture and Tradition</w:t>
            </w:r>
          </w:p>
        </w:tc>
      </w:tr>
      <w:tr w:rsidR="00DE5B34" w:rsidRPr="006E54DA">
        <w:trPr>
          <w:trHeight w:val="823"/>
          <w:jc w:val="center"/>
        </w:trPr>
        <w:tc>
          <w:tcPr>
            <w:tcW w:w="841" w:type="dxa"/>
            <w:vMerge w:val="restart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19</w:t>
            </w:r>
            <w:r w:rsidRPr="006E54D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8:30-10:00</w:t>
            </w:r>
          </w:p>
        </w:tc>
        <w:tc>
          <w:tcPr>
            <w:tcW w:w="6966" w:type="dxa"/>
            <w:tcBorders>
              <w:top w:val="single" w:sz="4" w:space="0" w:color="auto"/>
            </w:tcBorders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实践案例（一）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主讲人：密歇根大学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Flint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分校教育学院院长</w:t>
            </w: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Robert Barnett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美国学院管理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/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如何进行教师评估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 xml:space="preserve"> </w:t>
            </w:r>
          </w:p>
          <w:p w:rsidR="00DE5B34" w:rsidRPr="006E54DA" w:rsidRDefault="006E54DA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6E54DA">
              <w:rPr>
                <w:rFonts w:ascii="Times New Roman" w:eastAsia="仿宋_GB2312" w:hAnsi="Times New Roman" w:cs="Times New Roman"/>
                <w:sz w:val="24"/>
                <w:szCs w:val="21"/>
              </w:rPr>
              <w:t>American University School-level Management/ Faculty Assessment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美国校企合作模式及成功案例</w:t>
            </w:r>
          </w:p>
        </w:tc>
      </w:tr>
      <w:tr w:rsidR="00DE5B34" w:rsidRPr="006E54DA">
        <w:trPr>
          <w:trHeight w:val="844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10:00</w:t>
            </w:r>
            <w:r w:rsidRPr="006E54DA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–</w:t>
            </w: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11:20</w:t>
            </w:r>
          </w:p>
        </w:tc>
        <w:tc>
          <w:tcPr>
            <w:tcW w:w="6966" w:type="dxa"/>
            <w:tcBorders>
              <w:top w:val="nil"/>
            </w:tcBorders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</w:rPr>
              <w:t>实践案例（二）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主讲人：思科大中华区副总裁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 xml:space="preserve"> </w:t>
            </w: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海广跃</w:t>
            </w:r>
          </w:p>
          <w:p w:rsidR="00DE5B34" w:rsidRPr="006E54DA" w:rsidRDefault="006E54DA">
            <w:pPr>
              <w:spacing w:line="260" w:lineRule="exact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sz w:val="24"/>
                <w:szCs w:val="21"/>
              </w:rPr>
              <w:t>国际企业校企合作现状</w:t>
            </w:r>
          </w:p>
        </w:tc>
      </w:tr>
      <w:tr w:rsidR="00DE5B34" w:rsidRPr="006E54DA">
        <w:trPr>
          <w:trHeight w:val="427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11:20-12:00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总结与探索</w:t>
            </w:r>
          </w:p>
        </w:tc>
      </w:tr>
      <w:tr w:rsidR="00DE5B34" w:rsidRPr="006E54DA">
        <w:trPr>
          <w:trHeight w:val="6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B34" w:rsidRPr="006E54DA" w:rsidRDefault="006E54DA">
            <w:pPr>
              <w:widowControl/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12:00-13:30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vAlign w:val="center"/>
          </w:tcPr>
          <w:p w:rsidR="00DE5B34" w:rsidRPr="006E54DA" w:rsidRDefault="006E54DA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Cs/>
                <w:color w:val="000000" w:themeColor="text1"/>
                <w:sz w:val="24"/>
                <w:szCs w:val="21"/>
              </w:rPr>
              <w:t>午餐</w:t>
            </w:r>
          </w:p>
        </w:tc>
      </w:tr>
      <w:tr w:rsidR="00DE5B34" w:rsidRPr="006E54DA">
        <w:trPr>
          <w:trHeight w:val="13"/>
          <w:jc w:val="center"/>
        </w:trPr>
        <w:tc>
          <w:tcPr>
            <w:tcW w:w="841" w:type="dxa"/>
            <w:vMerge/>
            <w:vAlign w:val="center"/>
          </w:tcPr>
          <w:p w:rsidR="00DE5B34" w:rsidRPr="006E54DA" w:rsidRDefault="00DE5B34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DE5B34" w:rsidRPr="006E54DA" w:rsidRDefault="006E54DA">
            <w:pPr>
              <w:jc w:val="center"/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13:30-16:30</w:t>
            </w:r>
          </w:p>
        </w:tc>
        <w:tc>
          <w:tcPr>
            <w:tcW w:w="6966" w:type="dxa"/>
            <w:vAlign w:val="center"/>
          </w:tcPr>
          <w:p w:rsidR="00DE5B34" w:rsidRPr="006E54DA" w:rsidRDefault="006E54DA">
            <w:pPr>
              <w:widowControl/>
              <w:spacing w:line="276" w:lineRule="auto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  <w:t>考察交流：</w:t>
            </w:r>
          </w:p>
          <w:p w:rsidR="00DE5B34" w:rsidRPr="006E54DA" w:rsidRDefault="006E54DA">
            <w:pPr>
              <w:spacing w:line="280" w:lineRule="exact"/>
              <w:jc w:val="left"/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sz w:val="24"/>
                <w:szCs w:val="21"/>
              </w:rPr>
            </w:pPr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思</w:t>
            </w:r>
            <w:proofErr w:type="gramStart"/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科考察</w:t>
            </w:r>
            <w:proofErr w:type="gramEnd"/>
            <w:r w:rsidRPr="006E54DA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</w:rPr>
              <w:t>交流</w:t>
            </w:r>
          </w:p>
        </w:tc>
      </w:tr>
    </w:tbl>
    <w:p w:rsidR="00DE5B34" w:rsidRDefault="00DE5B34">
      <w:pPr>
        <w:rPr>
          <w:rFonts w:ascii="Arial" w:eastAsia="仿宋_GB2312" w:hAnsi="Arial" w:cs="Arial"/>
          <w:b/>
          <w:szCs w:val="21"/>
        </w:rPr>
      </w:pPr>
    </w:p>
    <w:sectPr w:rsidR="00DE5B3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90B4"/>
    <w:multiLevelType w:val="singleLevel"/>
    <w:tmpl w:val="59E490B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D"/>
    <w:rsid w:val="0000489A"/>
    <w:rsid w:val="00007162"/>
    <w:rsid w:val="00021A30"/>
    <w:rsid w:val="00036DE5"/>
    <w:rsid w:val="000442EF"/>
    <w:rsid w:val="00065ADA"/>
    <w:rsid w:val="00074AFF"/>
    <w:rsid w:val="000B0899"/>
    <w:rsid w:val="000C7B81"/>
    <w:rsid w:val="000D63E0"/>
    <w:rsid w:val="000E03AF"/>
    <w:rsid w:val="000F5461"/>
    <w:rsid w:val="001406BF"/>
    <w:rsid w:val="00165DD2"/>
    <w:rsid w:val="001771B1"/>
    <w:rsid w:val="001A1996"/>
    <w:rsid w:val="001C0D40"/>
    <w:rsid w:val="001D3C70"/>
    <w:rsid w:val="001E1812"/>
    <w:rsid w:val="001E4492"/>
    <w:rsid w:val="002029F3"/>
    <w:rsid w:val="002050F7"/>
    <w:rsid w:val="00211297"/>
    <w:rsid w:val="002170BF"/>
    <w:rsid w:val="0022277A"/>
    <w:rsid w:val="00254745"/>
    <w:rsid w:val="00270FE1"/>
    <w:rsid w:val="00283F56"/>
    <w:rsid w:val="0028636C"/>
    <w:rsid w:val="002B45D6"/>
    <w:rsid w:val="002B6D73"/>
    <w:rsid w:val="002B7418"/>
    <w:rsid w:val="002C70EB"/>
    <w:rsid w:val="002C79D5"/>
    <w:rsid w:val="00303A9E"/>
    <w:rsid w:val="003045C9"/>
    <w:rsid w:val="00306D23"/>
    <w:rsid w:val="003116F3"/>
    <w:rsid w:val="003264F1"/>
    <w:rsid w:val="003358D3"/>
    <w:rsid w:val="00350BB2"/>
    <w:rsid w:val="00352A13"/>
    <w:rsid w:val="00371284"/>
    <w:rsid w:val="00373385"/>
    <w:rsid w:val="00375A33"/>
    <w:rsid w:val="003920CA"/>
    <w:rsid w:val="003D6FC7"/>
    <w:rsid w:val="003E3147"/>
    <w:rsid w:val="00402D98"/>
    <w:rsid w:val="0046554D"/>
    <w:rsid w:val="00466705"/>
    <w:rsid w:val="0047425B"/>
    <w:rsid w:val="00483C8A"/>
    <w:rsid w:val="0049456A"/>
    <w:rsid w:val="00494AA9"/>
    <w:rsid w:val="004979CB"/>
    <w:rsid w:val="004C6B65"/>
    <w:rsid w:val="004D1E26"/>
    <w:rsid w:val="004E30A8"/>
    <w:rsid w:val="00501E36"/>
    <w:rsid w:val="00503548"/>
    <w:rsid w:val="00505862"/>
    <w:rsid w:val="005069D5"/>
    <w:rsid w:val="00525CDF"/>
    <w:rsid w:val="00533C22"/>
    <w:rsid w:val="00536072"/>
    <w:rsid w:val="00566A22"/>
    <w:rsid w:val="0057320A"/>
    <w:rsid w:val="00595C2B"/>
    <w:rsid w:val="005A1C56"/>
    <w:rsid w:val="005B0A28"/>
    <w:rsid w:val="005B1489"/>
    <w:rsid w:val="005C4A32"/>
    <w:rsid w:val="005C4C4E"/>
    <w:rsid w:val="005C5F95"/>
    <w:rsid w:val="0060247B"/>
    <w:rsid w:val="006115BB"/>
    <w:rsid w:val="006157E3"/>
    <w:rsid w:val="00623880"/>
    <w:rsid w:val="00631AE8"/>
    <w:rsid w:val="006352A2"/>
    <w:rsid w:val="00636B46"/>
    <w:rsid w:val="006427D9"/>
    <w:rsid w:val="00665E81"/>
    <w:rsid w:val="006836D4"/>
    <w:rsid w:val="006E54DA"/>
    <w:rsid w:val="006F4472"/>
    <w:rsid w:val="00707FD7"/>
    <w:rsid w:val="00713730"/>
    <w:rsid w:val="0071720E"/>
    <w:rsid w:val="007222A0"/>
    <w:rsid w:val="0072395E"/>
    <w:rsid w:val="007240D0"/>
    <w:rsid w:val="00737D59"/>
    <w:rsid w:val="007549D5"/>
    <w:rsid w:val="0078190D"/>
    <w:rsid w:val="007930E8"/>
    <w:rsid w:val="0079481F"/>
    <w:rsid w:val="007A21A6"/>
    <w:rsid w:val="007A6557"/>
    <w:rsid w:val="007B0D6A"/>
    <w:rsid w:val="007B4A68"/>
    <w:rsid w:val="007D4666"/>
    <w:rsid w:val="007E2FBF"/>
    <w:rsid w:val="007E5FDB"/>
    <w:rsid w:val="007F5CE0"/>
    <w:rsid w:val="0081298B"/>
    <w:rsid w:val="008164DB"/>
    <w:rsid w:val="00824564"/>
    <w:rsid w:val="00825093"/>
    <w:rsid w:val="00840E02"/>
    <w:rsid w:val="00843264"/>
    <w:rsid w:val="00844F9F"/>
    <w:rsid w:val="00847649"/>
    <w:rsid w:val="00856F3F"/>
    <w:rsid w:val="00857546"/>
    <w:rsid w:val="00862C1F"/>
    <w:rsid w:val="00864A19"/>
    <w:rsid w:val="00867403"/>
    <w:rsid w:val="008A03BD"/>
    <w:rsid w:val="008A2EFF"/>
    <w:rsid w:val="008A75E0"/>
    <w:rsid w:val="008B6C27"/>
    <w:rsid w:val="008D529D"/>
    <w:rsid w:val="008D6A28"/>
    <w:rsid w:val="00926A8A"/>
    <w:rsid w:val="00935FE6"/>
    <w:rsid w:val="0095169F"/>
    <w:rsid w:val="00964B83"/>
    <w:rsid w:val="00965D01"/>
    <w:rsid w:val="00995BAD"/>
    <w:rsid w:val="009B18CD"/>
    <w:rsid w:val="009B3E9E"/>
    <w:rsid w:val="009C2A57"/>
    <w:rsid w:val="009C2E33"/>
    <w:rsid w:val="009C4EF9"/>
    <w:rsid w:val="009F6A94"/>
    <w:rsid w:val="00A0509A"/>
    <w:rsid w:val="00A2244F"/>
    <w:rsid w:val="00A3021B"/>
    <w:rsid w:val="00A33C93"/>
    <w:rsid w:val="00A4366F"/>
    <w:rsid w:val="00A463A8"/>
    <w:rsid w:val="00A55C46"/>
    <w:rsid w:val="00A62A16"/>
    <w:rsid w:val="00A63691"/>
    <w:rsid w:val="00AC475F"/>
    <w:rsid w:val="00AC689B"/>
    <w:rsid w:val="00AC6CA7"/>
    <w:rsid w:val="00AC7330"/>
    <w:rsid w:val="00AD11F5"/>
    <w:rsid w:val="00AD12F2"/>
    <w:rsid w:val="00AF0C47"/>
    <w:rsid w:val="00B05564"/>
    <w:rsid w:val="00B11970"/>
    <w:rsid w:val="00B416EA"/>
    <w:rsid w:val="00B542E4"/>
    <w:rsid w:val="00B66E75"/>
    <w:rsid w:val="00B674B7"/>
    <w:rsid w:val="00B80C7D"/>
    <w:rsid w:val="00BA2CB5"/>
    <w:rsid w:val="00BB2E3A"/>
    <w:rsid w:val="00BE4FC8"/>
    <w:rsid w:val="00C316CA"/>
    <w:rsid w:val="00C35175"/>
    <w:rsid w:val="00C42460"/>
    <w:rsid w:val="00C47EFB"/>
    <w:rsid w:val="00C73910"/>
    <w:rsid w:val="00C75732"/>
    <w:rsid w:val="00C87351"/>
    <w:rsid w:val="00CA527C"/>
    <w:rsid w:val="00CD6A7B"/>
    <w:rsid w:val="00CE788E"/>
    <w:rsid w:val="00CF1D1E"/>
    <w:rsid w:val="00CF625B"/>
    <w:rsid w:val="00CF7331"/>
    <w:rsid w:val="00D23D15"/>
    <w:rsid w:val="00D41AE7"/>
    <w:rsid w:val="00DC2696"/>
    <w:rsid w:val="00DC399A"/>
    <w:rsid w:val="00DD7B5B"/>
    <w:rsid w:val="00DE5B34"/>
    <w:rsid w:val="00DF33A5"/>
    <w:rsid w:val="00DF4FD1"/>
    <w:rsid w:val="00E01EBC"/>
    <w:rsid w:val="00E1041D"/>
    <w:rsid w:val="00E20BF6"/>
    <w:rsid w:val="00E313F8"/>
    <w:rsid w:val="00E52C37"/>
    <w:rsid w:val="00E55111"/>
    <w:rsid w:val="00E71A60"/>
    <w:rsid w:val="00E72E5F"/>
    <w:rsid w:val="00E824B8"/>
    <w:rsid w:val="00E96F82"/>
    <w:rsid w:val="00EA14F1"/>
    <w:rsid w:val="00EA469A"/>
    <w:rsid w:val="00EA5284"/>
    <w:rsid w:val="00EC77F6"/>
    <w:rsid w:val="00EE70A7"/>
    <w:rsid w:val="00EF5BB4"/>
    <w:rsid w:val="00F01FEE"/>
    <w:rsid w:val="00F043F3"/>
    <w:rsid w:val="00F22F59"/>
    <w:rsid w:val="00F24962"/>
    <w:rsid w:val="00F33E45"/>
    <w:rsid w:val="00F945F6"/>
    <w:rsid w:val="00FA74E0"/>
    <w:rsid w:val="00FA7EBC"/>
    <w:rsid w:val="00FC0264"/>
    <w:rsid w:val="00FC58F3"/>
    <w:rsid w:val="00FD3ACD"/>
    <w:rsid w:val="00FD7D53"/>
    <w:rsid w:val="00FE2DD3"/>
    <w:rsid w:val="00FE7C51"/>
    <w:rsid w:val="06E406E7"/>
    <w:rsid w:val="0ABA4B61"/>
    <w:rsid w:val="10CE1838"/>
    <w:rsid w:val="12290C10"/>
    <w:rsid w:val="1DBA63A5"/>
    <w:rsid w:val="32AE5E9C"/>
    <w:rsid w:val="37582E7C"/>
    <w:rsid w:val="3FAA268A"/>
    <w:rsid w:val="45C02C92"/>
    <w:rsid w:val="46557BC1"/>
    <w:rsid w:val="487A6D52"/>
    <w:rsid w:val="48C01861"/>
    <w:rsid w:val="555A7E7D"/>
    <w:rsid w:val="5DB1488C"/>
    <w:rsid w:val="67381997"/>
    <w:rsid w:val="684641C2"/>
    <w:rsid w:val="7A47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424E0-0AFD-4A97-83E3-0F1017D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YuChing</dc:creator>
  <cp:lastModifiedBy>lenovo</cp:lastModifiedBy>
  <cp:revision>9</cp:revision>
  <cp:lastPrinted>2017-11-01T06:11:00Z</cp:lastPrinted>
  <dcterms:created xsi:type="dcterms:W3CDTF">2017-11-02T08:12:00Z</dcterms:created>
  <dcterms:modified xsi:type="dcterms:W3CDTF">2017-11-06T01:59:00Z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