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/>
          <w:sz w:val="32"/>
          <w:szCs w:val="32"/>
        </w:rPr>
        <w:t>附件2</w:t>
      </w:r>
    </w:p>
    <w:p>
      <w:pPr>
        <w:spacing w:line="540" w:lineRule="exact"/>
        <w:jc w:val="left"/>
        <w:rPr>
          <w:rFonts w:eastAsia="方正小标宋简体" w:cs="Times New Roman"/>
          <w:sz w:val="32"/>
          <w:szCs w:val="32"/>
        </w:rPr>
      </w:pPr>
    </w:p>
    <w:p>
      <w:pPr>
        <w:spacing w:line="540" w:lineRule="exact"/>
        <w:jc w:val="center"/>
        <w:rPr>
          <w:rFonts w:eastAsia="方正小标宋简体" w:cs="Times New Roman"/>
          <w:sz w:val="32"/>
          <w:szCs w:val="32"/>
        </w:rPr>
      </w:pPr>
      <w:bookmarkStart w:id="0" w:name="_GoBack"/>
      <w:r>
        <w:rPr>
          <w:rFonts w:hint="eastAsia" w:eastAsia="方正小标宋简体" w:cs="Times New Roman"/>
          <w:bCs/>
          <w:sz w:val="32"/>
          <w:szCs w:val="32"/>
        </w:rPr>
        <w:t>全国高校教师管理会计专业能力建设系列研修班（第一期）</w:t>
      </w:r>
      <w:r>
        <w:rPr>
          <w:rFonts w:eastAsia="方正小标宋简体" w:cs="Times New Roman"/>
          <w:sz w:val="32"/>
          <w:szCs w:val="32"/>
        </w:rPr>
        <w:t>日程安排</w:t>
      </w:r>
    </w:p>
    <w:bookmarkEnd w:id="0"/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00"/>
        <w:gridCol w:w="5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月</w:t>
            </w:r>
            <w:r>
              <w:rPr>
                <w:rStyle w:val="4"/>
                <w:rFonts w:hint="eastAsia"/>
                <w:b w:val="0"/>
              </w:rPr>
              <w:t>22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10:00-20:00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报到、领取培训材料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月</w:t>
            </w:r>
            <w:r>
              <w:rPr>
                <w:rStyle w:val="4"/>
                <w:rFonts w:hint="eastAsia"/>
                <w:b w:val="0"/>
              </w:rPr>
              <w:t>23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9:00-9:30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9:30-9:50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9:50-11:10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教改政策与方向解读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中国现代教育研究中心主任 杨捷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11:20-12:00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管理会计专业共建与产教融合模式探索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燕园智库秘书长 张维智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13:30-15:20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国内外管理会计发展报告(上)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北京国家会计学院管理会计研究所所长 贺颖奇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首都经济贸易大学校长助理 原会计学院院长 崔也光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15:30-17:00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国内外管理会计发展报告(下)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北京国家会计学院管理会计研究所所长 贺颖奇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首都经济贸易大学校长助理 原会计学院院长 崔也光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月</w:t>
            </w:r>
            <w:r>
              <w:rPr>
                <w:rStyle w:val="4"/>
                <w:rFonts w:hint="eastAsia"/>
                <w:b w:val="0"/>
              </w:rPr>
              <w:t>24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10:00-10:20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管理会计实验实训专项学习课前准备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10:20-12:00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管理会计之成本实训学习（</w:t>
            </w:r>
            <w:r>
              <w:rPr>
                <w:rStyle w:val="4"/>
                <w:rFonts w:eastAsia="仿宋" w:cs="Times New Roman"/>
              </w:rPr>
              <w:t>TP</w:t>
            </w:r>
            <w:r>
              <w:rPr>
                <w:rStyle w:val="4"/>
                <w:rFonts w:hint="eastAsia" w:ascii="仿宋" w:hAnsi="仿宋" w:eastAsia="仿宋" w:cs="仿宋"/>
              </w:rPr>
              <w:t>）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燕园财税研究院院长 张珊珊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燕园财税研究院研究员 孙颖、马冬鸣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13:30-17:00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管理会计运营管理版块—预算轨综合实验学习（</w:t>
            </w:r>
            <w:r>
              <w:rPr>
                <w:rStyle w:val="4"/>
                <w:rFonts w:eastAsia="仿宋" w:cs="Times New Roman"/>
              </w:rPr>
              <w:t>IMAL</w:t>
            </w:r>
            <w:r>
              <w:rPr>
                <w:rStyle w:val="4"/>
                <w:rFonts w:hint="eastAsia" w:ascii="仿宋" w:hAnsi="仿宋" w:eastAsia="仿宋" w:cs="仿宋"/>
              </w:rPr>
              <w:t>）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神威制药原CFO 燕园财税研究院研究员 张树果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月</w:t>
            </w:r>
            <w:r>
              <w:rPr>
                <w:rStyle w:val="4"/>
                <w:rFonts w:hint="eastAsia"/>
                <w:b w:val="0"/>
              </w:rPr>
              <w:t>25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9:00-17:00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管理会计运营管理版块—预算轨综合实验学习（</w:t>
            </w:r>
            <w:r>
              <w:rPr>
                <w:rStyle w:val="4"/>
                <w:rFonts w:eastAsia="仿宋" w:cs="Times New Roman"/>
              </w:rPr>
              <w:t>IMAL</w:t>
            </w:r>
            <w:r>
              <w:rPr>
                <w:rStyle w:val="4"/>
                <w:rFonts w:hint="eastAsia" w:ascii="仿宋" w:hAnsi="仿宋" w:eastAsia="仿宋" w:cs="仿宋"/>
              </w:rPr>
              <w:t>）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神威制药原CFO 燕园财税研究院研究员 张树果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b w:val="0"/>
              </w:rPr>
            </w:pPr>
            <w:r>
              <w:rPr>
                <w:rStyle w:val="4"/>
                <w:rFonts w:hint="eastAsia"/>
                <w:b w:val="0"/>
              </w:rPr>
              <w:t>5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月</w:t>
            </w:r>
            <w:r>
              <w:rPr>
                <w:rStyle w:val="4"/>
                <w:rFonts w:hint="eastAsia"/>
                <w:b w:val="0"/>
              </w:rPr>
              <w:t>26</w:t>
            </w:r>
            <w:r>
              <w:rPr>
                <w:rStyle w:val="4"/>
                <w:rFonts w:hint="eastAsia" w:ascii="仿宋" w:hAnsi="仿宋" w:eastAsia="仿宋" w:cs="仿宋"/>
                <w:b w:val="0"/>
              </w:rPr>
              <w:t>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9:00-11:30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</w:rPr>
            </w:pPr>
            <w:r>
              <w:rPr>
                <w:rStyle w:val="4"/>
                <w:rFonts w:hint="eastAsia" w:ascii="仿宋" w:hAnsi="仿宋" w:eastAsia="仿宋" w:cs="仿宋"/>
              </w:rPr>
              <w:t>管理会计运营管理版块—预算轨综合实验学习（</w:t>
            </w:r>
            <w:r>
              <w:rPr>
                <w:rStyle w:val="4"/>
                <w:rFonts w:eastAsia="仿宋" w:cs="Times New Roman"/>
              </w:rPr>
              <w:t>IMAL</w:t>
            </w:r>
            <w:r>
              <w:rPr>
                <w:rStyle w:val="4"/>
                <w:rFonts w:hint="eastAsia" w:ascii="仿宋" w:hAnsi="仿宋" w:eastAsia="仿宋" w:cs="仿宋"/>
              </w:rPr>
              <w:t>）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 xml:space="preserve">神威制药原CFO 燕园财税研究院研究员 张树果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11:30-12:00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Style w:val="4"/>
                <w:b w:val="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cs="Times New Roman"/>
                <w:b w:val="0"/>
              </w:rPr>
            </w:pPr>
            <w:r>
              <w:rPr>
                <w:rStyle w:val="4"/>
                <w:rFonts w:cs="Times New Roman"/>
                <w:b w:val="0"/>
              </w:rPr>
              <w:t>12:00</w:t>
            </w:r>
          </w:p>
        </w:tc>
        <w:tc>
          <w:tcPr>
            <w:tcW w:w="5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" w:hAnsi="仿宋" w:eastAsia="仿宋" w:cs="仿宋"/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</w:rPr>
              <w:t>返程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C22BA"/>
    <w:rsid w:val="6D3C2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2019-04-24T03:09:00Z</dcterms:created>
  <dc:creator>704</dc:creator>
  <cp:lastModifiedBy>704</cp:lastModifiedBy>
  <dcterms:modified xsi:type="dcterms:W3CDTF">2019-04-24T03:10:53Z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