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C1213" w14:textId="5088D982" w:rsidR="00C42BB3" w:rsidRPr="002D6743" w:rsidRDefault="002D6743" w:rsidP="00066FE1">
      <w:pPr>
        <w:widowControl/>
        <w:spacing w:line="300" w:lineRule="exact"/>
        <w:rPr>
          <w:rFonts w:ascii="黑体" w:eastAsia="黑体" w:hAnsi="黑体" w:cs="Times New Roman"/>
          <w:sz w:val="32"/>
          <w:szCs w:val="36"/>
        </w:rPr>
      </w:pPr>
      <w:bookmarkStart w:id="0" w:name="_GoBack"/>
      <w:bookmarkEnd w:id="0"/>
      <w:r w:rsidRPr="002D6743">
        <w:rPr>
          <w:rFonts w:ascii="黑体" w:eastAsia="黑体" w:hAnsi="黑体" w:cs="Times New Roman" w:hint="eastAsia"/>
          <w:sz w:val="32"/>
          <w:szCs w:val="36"/>
        </w:rPr>
        <w:t>附件3</w:t>
      </w:r>
    </w:p>
    <w:p w14:paraId="6EB8704B" w14:textId="77777777" w:rsidR="002D6743" w:rsidRDefault="002D6743" w:rsidP="002D6743">
      <w:pPr>
        <w:jc w:val="left"/>
        <w:rPr>
          <w:rFonts w:ascii="方正小标宋简体" w:eastAsia="方正小标宋简体"/>
          <w:sz w:val="32"/>
          <w:szCs w:val="24"/>
        </w:rPr>
      </w:pPr>
    </w:p>
    <w:p w14:paraId="4824C0DE" w14:textId="345CFF3C" w:rsidR="002D6743" w:rsidRDefault="002D6743" w:rsidP="002D6743">
      <w:pPr>
        <w:jc w:val="left"/>
        <w:rPr>
          <w:rFonts w:ascii="方正小标宋简体" w:eastAsia="方正小标宋简体"/>
          <w:sz w:val="32"/>
          <w:szCs w:val="24"/>
        </w:rPr>
      </w:pPr>
      <w:r w:rsidRPr="00692CC7">
        <w:rPr>
          <w:rFonts w:ascii="方正小标宋简体" w:eastAsia="方正小标宋简体" w:hint="eastAsia"/>
          <w:sz w:val="32"/>
          <w:szCs w:val="24"/>
        </w:rPr>
        <w:t>2</w:t>
      </w:r>
      <w:r w:rsidRPr="00692CC7">
        <w:rPr>
          <w:rFonts w:ascii="方正小标宋简体" w:eastAsia="方正小标宋简体"/>
          <w:sz w:val="32"/>
          <w:szCs w:val="24"/>
        </w:rPr>
        <w:t>019</w:t>
      </w:r>
      <w:r w:rsidRPr="00692CC7">
        <w:rPr>
          <w:rFonts w:ascii="方正小标宋简体" w:eastAsia="方正小标宋简体" w:hint="eastAsia"/>
          <w:sz w:val="32"/>
          <w:szCs w:val="24"/>
        </w:rPr>
        <w:t>大盘点系列之——</w:t>
      </w:r>
    </w:p>
    <w:p w14:paraId="4507DFE9" w14:textId="77777777" w:rsidR="002D6743" w:rsidRPr="007A076F" w:rsidRDefault="002D6743" w:rsidP="002D6743">
      <w:pPr>
        <w:jc w:val="left"/>
        <w:rPr>
          <w:rFonts w:ascii="方正小标宋简体" w:eastAsia="方正小标宋简体"/>
          <w:sz w:val="18"/>
          <w:szCs w:val="24"/>
        </w:rPr>
      </w:pPr>
    </w:p>
    <w:p w14:paraId="5A25D0A0" w14:textId="77777777" w:rsidR="002D6743" w:rsidRPr="002D6743" w:rsidRDefault="002D6743" w:rsidP="002D6743">
      <w:pPr>
        <w:jc w:val="center"/>
        <w:rPr>
          <w:rFonts w:ascii="方正小标宋简体" w:eastAsia="方正小标宋简体"/>
          <w:sz w:val="32"/>
        </w:rPr>
      </w:pPr>
      <w:r w:rsidRPr="002D6743">
        <w:rPr>
          <w:rFonts w:ascii="方正小标宋简体" w:eastAsia="方正小标宋简体" w:hint="eastAsia"/>
          <w:sz w:val="32"/>
        </w:rPr>
        <w:t>"小切口，大格局"实训基地这一年：知识输出全链条</w:t>
      </w:r>
    </w:p>
    <w:p w14:paraId="77C161F0" w14:textId="77777777" w:rsidR="002D6743" w:rsidRDefault="002D6743" w:rsidP="002D6743">
      <w:pPr>
        <w:rPr>
          <w:rFonts w:ascii="方正小标宋简体" w:eastAsia="方正小标宋简体"/>
          <w:sz w:val="32"/>
        </w:rPr>
      </w:pPr>
    </w:p>
    <w:p w14:paraId="50D72FE5" w14:textId="77777777" w:rsidR="002D6743" w:rsidRDefault="002D6743" w:rsidP="002D6743">
      <w:pPr>
        <w:ind w:firstLineChars="200" w:firstLine="640"/>
        <w:rPr>
          <w:rFonts w:ascii="仿宋_GB2312" w:eastAsia="仿宋_GB2312"/>
          <w:sz w:val="32"/>
        </w:rPr>
      </w:pPr>
      <w:r>
        <w:rPr>
          <w:rFonts w:ascii="仿宋_GB2312" w:eastAsia="仿宋_GB2312" w:hint="eastAsia"/>
          <w:sz w:val="32"/>
        </w:rPr>
        <w:t>在全民抗</w:t>
      </w:r>
      <w:proofErr w:type="gramStart"/>
      <w:r>
        <w:rPr>
          <w:rFonts w:ascii="仿宋_GB2312" w:eastAsia="仿宋_GB2312" w:hint="eastAsia"/>
          <w:sz w:val="32"/>
        </w:rPr>
        <w:t>疫</w:t>
      </w:r>
      <w:proofErr w:type="gramEnd"/>
      <w:r>
        <w:rPr>
          <w:rFonts w:ascii="仿宋_GB2312" w:eastAsia="仿宋_GB2312" w:hint="eastAsia"/>
          <w:sz w:val="32"/>
        </w:rPr>
        <w:t>的攻坚时期，教育部学校规划建设发展中心立足服务国家战略定位，加快知识创新成果梳理与总结，总结近</w:t>
      </w:r>
      <w:r>
        <w:rPr>
          <w:rFonts w:ascii="仿宋_GB2312" w:eastAsia="仿宋_GB2312"/>
          <w:sz w:val="32"/>
        </w:rPr>
        <w:t>来产教融合实训基地</w:t>
      </w:r>
      <w:r>
        <w:rPr>
          <w:rFonts w:ascii="仿宋_GB2312" w:eastAsia="仿宋_GB2312" w:hint="eastAsia"/>
          <w:sz w:val="32"/>
        </w:rPr>
        <w:t>建设经验</w:t>
      </w:r>
      <w:r>
        <w:rPr>
          <w:rFonts w:ascii="仿宋_GB2312" w:eastAsia="仿宋_GB2312"/>
          <w:sz w:val="32"/>
        </w:rPr>
        <w:t>，</w:t>
      </w:r>
      <w:r>
        <w:rPr>
          <w:rFonts w:ascii="仿宋_GB2312" w:eastAsia="仿宋_GB2312" w:hint="eastAsia"/>
          <w:sz w:val="32"/>
        </w:rPr>
        <w:t>助力</w:t>
      </w:r>
      <w:proofErr w:type="gramStart"/>
      <w:r>
        <w:rPr>
          <w:rFonts w:ascii="仿宋_GB2312" w:eastAsia="仿宋_GB2312" w:hint="eastAsia"/>
          <w:sz w:val="32"/>
        </w:rPr>
        <w:t>服务国</w:t>
      </w:r>
      <w:proofErr w:type="gramEnd"/>
      <w:r>
        <w:rPr>
          <w:rFonts w:ascii="仿宋_GB2312" w:eastAsia="仿宋_GB2312" w:hint="eastAsia"/>
          <w:sz w:val="32"/>
        </w:rPr>
        <w:t>家产教融合战略与教育改革发展前沿。</w:t>
      </w:r>
    </w:p>
    <w:p w14:paraId="6A5539D5" w14:textId="77777777" w:rsidR="002D6743" w:rsidRPr="00D63037" w:rsidRDefault="002D6743" w:rsidP="002D6743">
      <w:pPr>
        <w:rPr>
          <w:rFonts w:ascii="仿宋_GB2312" w:eastAsia="仿宋_GB2312"/>
          <w:b/>
          <w:sz w:val="32"/>
        </w:rPr>
      </w:pPr>
      <w:r w:rsidRPr="00D63037">
        <w:rPr>
          <w:rFonts w:ascii="仿宋_GB2312" w:eastAsia="仿宋_GB2312" w:hint="eastAsia"/>
          <w:b/>
          <w:sz w:val="32"/>
        </w:rPr>
        <w:t>产教融合实训基地建设——国家产教融合改革的重要一环</w:t>
      </w:r>
    </w:p>
    <w:p w14:paraId="629891D2" w14:textId="77777777" w:rsidR="002D6743" w:rsidRPr="00D63037" w:rsidRDefault="002D6743" w:rsidP="002D6743">
      <w:pPr>
        <w:pStyle w:val="a3"/>
        <w:numPr>
          <w:ilvl w:val="0"/>
          <w:numId w:val="3"/>
        </w:numPr>
        <w:ind w:firstLineChars="0"/>
        <w:rPr>
          <w:rFonts w:ascii="仿宋_GB2312" w:eastAsia="仿宋_GB2312"/>
          <w:sz w:val="32"/>
        </w:rPr>
      </w:pPr>
      <w:r w:rsidRPr="00D63037">
        <w:rPr>
          <w:rFonts w:ascii="仿宋_GB2312" w:eastAsia="仿宋_GB2312"/>
          <w:sz w:val="32"/>
        </w:rPr>
        <w:t>2018</w:t>
      </w:r>
      <w:r w:rsidRPr="00D63037">
        <w:rPr>
          <w:rFonts w:ascii="仿宋_GB2312" w:eastAsia="仿宋_GB2312" w:hint="eastAsia"/>
          <w:sz w:val="32"/>
        </w:rPr>
        <w:t>年，国家发展改革委、教育部等四部门联合印发《关于加强实训基地建设组合投融资支持的实施方案》，指出实训基地建设是加强技术技能人才培养的关键环节。</w:t>
      </w:r>
    </w:p>
    <w:p w14:paraId="121EFF48" w14:textId="77777777" w:rsidR="002D6743" w:rsidRPr="00D63037" w:rsidRDefault="002D6743" w:rsidP="002D6743">
      <w:pPr>
        <w:pStyle w:val="a3"/>
        <w:numPr>
          <w:ilvl w:val="0"/>
          <w:numId w:val="3"/>
        </w:numPr>
        <w:ind w:firstLineChars="0"/>
        <w:rPr>
          <w:rFonts w:ascii="仿宋_GB2312" w:eastAsia="仿宋_GB2312"/>
          <w:sz w:val="32"/>
        </w:rPr>
      </w:pPr>
      <w:r w:rsidRPr="00D63037">
        <w:rPr>
          <w:rFonts w:ascii="仿宋_GB2312" w:eastAsia="仿宋_GB2312" w:hint="eastAsia"/>
          <w:sz w:val="32"/>
        </w:rPr>
        <w:t>2019年2月，国务院发布《关于印发国家职业教育改革实施方案的通知》，提出要打造一批优秀职业教育培训评价组织，推动建设300个具有辐射引领作用的高水平专业化产教融合实训基地。</w:t>
      </w:r>
    </w:p>
    <w:p w14:paraId="4A342667" w14:textId="77777777" w:rsidR="002D6743" w:rsidRPr="00D63037" w:rsidRDefault="002D6743" w:rsidP="002D6743">
      <w:pPr>
        <w:pStyle w:val="a3"/>
        <w:numPr>
          <w:ilvl w:val="0"/>
          <w:numId w:val="3"/>
        </w:numPr>
        <w:ind w:firstLineChars="0"/>
        <w:rPr>
          <w:rFonts w:ascii="仿宋_GB2312" w:eastAsia="仿宋_GB2312"/>
          <w:sz w:val="32"/>
        </w:rPr>
      </w:pPr>
      <w:r w:rsidRPr="00D63037">
        <w:rPr>
          <w:rFonts w:ascii="仿宋_GB2312" w:eastAsia="仿宋_GB2312"/>
          <w:sz w:val="32"/>
        </w:rPr>
        <w:t>2019</w:t>
      </w:r>
      <w:r w:rsidRPr="00D63037">
        <w:rPr>
          <w:rFonts w:ascii="仿宋_GB2312" w:eastAsia="仿宋_GB2312" w:hint="eastAsia"/>
          <w:sz w:val="32"/>
        </w:rPr>
        <w:t>年1</w:t>
      </w:r>
      <w:r w:rsidRPr="00D63037">
        <w:rPr>
          <w:rFonts w:ascii="仿宋_GB2312" w:eastAsia="仿宋_GB2312"/>
          <w:sz w:val="32"/>
        </w:rPr>
        <w:t>0</w:t>
      </w:r>
      <w:r w:rsidRPr="00D63037">
        <w:rPr>
          <w:rFonts w:ascii="仿宋_GB2312" w:eastAsia="仿宋_GB2312" w:hint="eastAsia"/>
          <w:sz w:val="32"/>
        </w:rPr>
        <w:t>月，</w:t>
      </w:r>
      <w:proofErr w:type="gramStart"/>
      <w:r w:rsidRPr="00D63037">
        <w:rPr>
          <w:rFonts w:ascii="仿宋_GB2312" w:eastAsia="仿宋_GB2312" w:hint="eastAsia"/>
          <w:sz w:val="32"/>
        </w:rPr>
        <w:t>经习近</w:t>
      </w:r>
      <w:proofErr w:type="gramEnd"/>
      <w:r w:rsidRPr="00D63037">
        <w:rPr>
          <w:rFonts w:ascii="仿宋_GB2312" w:eastAsia="仿宋_GB2312" w:hint="eastAsia"/>
          <w:sz w:val="32"/>
        </w:rPr>
        <w:t>平总书记亲自主持召开的（中央）</w:t>
      </w:r>
      <w:proofErr w:type="gramStart"/>
      <w:r w:rsidRPr="00D63037">
        <w:rPr>
          <w:rFonts w:ascii="仿宋_GB2312" w:eastAsia="仿宋_GB2312" w:hint="eastAsia"/>
          <w:sz w:val="32"/>
        </w:rPr>
        <w:t>深改委</w:t>
      </w:r>
      <w:proofErr w:type="gramEnd"/>
      <w:r w:rsidRPr="00D63037">
        <w:rPr>
          <w:rFonts w:ascii="仿宋_GB2312" w:eastAsia="仿宋_GB2312" w:hint="eastAsia"/>
          <w:sz w:val="32"/>
        </w:rPr>
        <w:t>会议审议通过，</w:t>
      </w:r>
      <w:proofErr w:type="gramStart"/>
      <w:r w:rsidRPr="00D63037">
        <w:rPr>
          <w:rFonts w:ascii="仿宋_GB2312" w:eastAsia="仿宋_GB2312" w:hint="eastAsia"/>
          <w:sz w:val="32"/>
        </w:rPr>
        <w:t>国家发改委</w:t>
      </w:r>
      <w:proofErr w:type="gramEnd"/>
      <w:r w:rsidRPr="00D63037">
        <w:rPr>
          <w:rFonts w:ascii="仿宋_GB2312" w:eastAsia="仿宋_GB2312" w:hint="eastAsia"/>
          <w:sz w:val="32"/>
        </w:rPr>
        <w:t>、教育部等部门发布《国家产教融合建设试点实施方案》，指出创新实训基地建设和运行模式，建设一批具有辐射引领</w:t>
      </w:r>
      <w:r w:rsidRPr="00D63037">
        <w:rPr>
          <w:rFonts w:ascii="仿宋_GB2312" w:eastAsia="仿宋_GB2312" w:hint="eastAsia"/>
          <w:sz w:val="32"/>
        </w:rPr>
        <w:lastRenderedPageBreak/>
        <w:t>作用的高水平、专业化产教融合实训基地。</w:t>
      </w:r>
    </w:p>
    <w:p w14:paraId="4DB20E91" w14:textId="77777777" w:rsidR="002D6743" w:rsidRPr="00B54E6E" w:rsidRDefault="002D6743" w:rsidP="002D6743">
      <w:pPr>
        <w:ind w:firstLineChars="200" w:firstLine="640"/>
        <w:rPr>
          <w:rFonts w:ascii="黑体" w:eastAsia="黑体" w:hAnsi="黑体"/>
          <w:sz w:val="32"/>
        </w:rPr>
      </w:pPr>
      <w:r w:rsidRPr="00932B64">
        <w:rPr>
          <w:rFonts w:ascii="黑体" w:eastAsia="黑体" w:hAnsi="黑体" w:hint="eastAsia"/>
          <w:sz w:val="32"/>
        </w:rPr>
        <w:t>知识创新</w:t>
      </w:r>
      <w:r>
        <w:rPr>
          <w:rFonts w:ascii="黑体" w:eastAsia="黑体" w:hAnsi="黑体" w:hint="eastAsia"/>
          <w:sz w:val="32"/>
        </w:rPr>
        <w:t>引领产教融合实训基地建设内涵建设</w:t>
      </w:r>
    </w:p>
    <w:p w14:paraId="42E59FA6" w14:textId="77777777" w:rsidR="002D6743" w:rsidRDefault="002D6743" w:rsidP="002D6743">
      <w:pPr>
        <w:ind w:firstLineChars="200" w:firstLine="640"/>
        <w:rPr>
          <w:rFonts w:ascii="仿宋_GB2312" w:eastAsia="仿宋_GB2312" w:cs="FZXBSK--GBK1-0"/>
          <w:kern w:val="0"/>
          <w:sz w:val="32"/>
          <w:szCs w:val="32"/>
        </w:rPr>
      </w:pPr>
      <w:r>
        <w:rPr>
          <w:rFonts w:ascii="仿宋_GB2312" w:eastAsia="仿宋_GB2312" w:hint="eastAsia"/>
          <w:sz w:val="32"/>
        </w:rPr>
        <w:t>随着产教融合逐渐上升为国家战略，实训基地的内涵也在发生着鲜明变化。作为</w:t>
      </w:r>
      <w:proofErr w:type="gramStart"/>
      <w:r w:rsidRPr="00360BBE">
        <w:rPr>
          <w:rFonts w:ascii="仿宋_GB2312" w:eastAsia="仿宋_GB2312" w:hint="eastAsia"/>
          <w:sz w:val="32"/>
        </w:rPr>
        <w:t>撬</w:t>
      </w:r>
      <w:proofErr w:type="gramEnd"/>
      <w:r w:rsidRPr="00360BBE">
        <w:rPr>
          <w:rFonts w:ascii="仿宋_GB2312" w:eastAsia="仿宋_GB2312" w:hint="eastAsia"/>
          <w:sz w:val="32"/>
        </w:rPr>
        <w:t>动产教融合改革的重要切口和关键平台，</w:t>
      </w:r>
      <w:r>
        <w:rPr>
          <w:rFonts w:ascii="仿宋_GB2312" w:eastAsia="仿宋_GB2312" w:hint="eastAsia"/>
          <w:sz w:val="32"/>
        </w:rPr>
        <w:t>产教融合实训基地不再仅仅是技术技能人才培养的核心教学环节，更成为支撑现代化产业体系建设的重要人才开发平台枢纽，成为各级</w:t>
      </w:r>
      <w:r w:rsidRPr="002D3A9C">
        <w:rPr>
          <w:rFonts w:ascii="仿宋_GB2312" w:eastAsia="仿宋_GB2312" w:cs="FZXBSK--GBK1-0" w:hint="eastAsia"/>
          <w:kern w:val="0"/>
          <w:sz w:val="32"/>
          <w:szCs w:val="32"/>
        </w:rPr>
        <w:t>各类学校能力本位人才培养体系建设的关键支撑</w:t>
      </w:r>
      <w:r>
        <w:rPr>
          <w:rFonts w:ascii="仿宋_GB2312" w:eastAsia="仿宋_GB2312" w:cs="FZXBSK--GBK1-0" w:hint="eastAsia"/>
          <w:kern w:val="0"/>
          <w:sz w:val="32"/>
          <w:szCs w:val="32"/>
        </w:rPr>
        <w:t>，成为集成企业、学校、科研机构、政府多元主体多类创新要素融合转化的关键场景，产教融合实训基地建设呈现出更为多元、集成、开放、共享的时代内涵和更为丰富多维的新特征。</w:t>
      </w:r>
    </w:p>
    <w:p w14:paraId="7E2A8E60" w14:textId="77777777" w:rsidR="002D6743" w:rsidRDefault="002D6743" w:rsidP="002D6743">
      <w:pPr>
        <w:ind w:firstLineChars="200" w:firstLine="640"/>
        <w:jc w:val="center"/>
        <w:rPr>
          <w:rFonts w:ascii="仿宋_GB2312" w:eastAsia="仿宋_GB2312" w:cs="FZXBSK--GBK1-0"/>
          <w:kern w:val="0"/>
          <w:sz w:val="32"/>
          <w:szCs w:val="32"/>
        </w:rPr>
      </w:pPr>
      <w:r w:rsidRPr="00C5043E">
        <w:rPr>
          <w:rFonts w:ascii="仿宋_GB2312" w:eastAsia="仿宋_GB2312" w:cs="FZXBSK--GBK1-0"/>
          <w:noProof/>
          <w:kern w:val="0"/>
          <w:sz w:val="32"/>
          <w:szCs w:val="32"/>
        </w:rPr>
        <w:drawing>
          <wp:inline distT="0" distB="0" distL="0" distR="0" wp14:anchorId="3F41CDB5" wp14:editId="5A7D7CEF">
            <wp:extent cx="3634319" cy="2239202"/>
            <wp:effectExtent l="0" t="0" r="4445" b="8890"/>
            <wp:docPr id="6" name="图片 6" descr="C:\Users\CSDP\AppData\Local\Temp\WeChat Files\f29486e6e524c52401d53519832ad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DP\AppData\Local\Temp\WeChat Files\f29486e6e524c52401d53519832ad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137" cy="2247716"/>
                    </a:xfrm>
                    <a:prstGeom prst="rect">
                      <a:avLst/>
                    </a:prstGeom>
                    <a:noFill/>
                    <a:ln>
                      <a:noFill/>
                    </a:ln>
                  </pic:spPr>
                </pic:pic>
              </a:graphicData>
            </a:graphic>
          </wp:inline>
        </w:drawing>
      </w:r>
    </w:p>
    <w:p w14:paraId="41A4E85E" w14:textId="77777777" w:rsidR="002D6743" w:rsidRDefault="002D6743" w:rsidP="002D6743">
      <w:pPr>
        <w:ind w:firstLineChars="200" w:firstLine="640"/>
        <w:rPr>
          <w:rFonts w:ascii="仿宋_GB2312" w:eastAsia="仿宋_GB2312" w:cs="FZXBSK--GBK1-0"/>
          <w:kern w:val="0"/>
          <w:sz w:val="32"/>
          <w:szCs w:val="32"/>
        </w:rPr>
      </w:pPr>
      <w:r>
        <w:rPr>
          <w:rFonts w:ascii="仿宋_GB2312" w:eastAsia="仿宋_GB2312" w:cs="FZXBSK--GBK1-0" w:hint="eastAsia"/>
          <w:kern w:val="0"/>
          <w:sz w:val="32"/>
          <w:szCs w:val="32"/>
        </w:rPr>
        <w:t>为做好产教融合实训基地建设内涵研究，中心联合国</w:t>
      </w:r>
      <w:proofErr w:type="gramStart"/>
      <w:r>
        <w:rPr>
          <w:rFonts w:ascii="仿宋_GB2312" w:eastAsia="仿宋_GB2312" w:cs="FZXBSK--GBK1-0" w:hint="eastAsia"/>
          <w:kern w:val="0"/>
          <w:sz w:val="32"/>
          <w:szCs w:val="32"/>
        </w:rPr>
        <w:t>家发改委</w:t>
      </w:r>
      <w:proofErr w:type="gramEnd"/>
      <w:r>
        <w:rPr>
          <w:rFonts w:ascii="仿宋_GB2312" w:eastAsia="仿宋_GB2312" w:cs="FZXBSK--GBK1-0" w:hint="eastAsia"/>
          <w:kern w:val="0"/>
          <w:sz w:val="32"/>
          <w:szCs w:val="32"/>
        </w:rPr>
        <w:t>、</w:t>
      </w:r>
      <w:proofErr w:type="gramStart"/>
      <w:r>
        <w:rPr>
          <w:rFonts w:ascii="仿宋_GB2312" w:eastAsia="仿宋_GB2312" w:cs="FZXBSK--GBK1-0" w:hint="eastAsia"/>
          <w:kern w:val="0"/>
          <w:sz w:val="32"/>
          <w:szCs w:val="32"/>
        </w:rPr>
        <w:t>上海发改委</w:t>
      </w:r>
      <w:proofErr w:type="gramEnd"/>
      <w:r>
        <w:rPr>
          <w:rFonts w:ascii="仿宋_GB2312" w:eastAsia="仿宋_GB2312" w:cs="FZXBSK--GBK1-0" w:hint="eastAsia"/>
          <w:kern w:val="0"/>
          <w:sz w:val="32"/>
          <w:szCs w:val="32"/>
        </w:rPr>
        <w:t>、上海市教委共同开展了“产教融合实训基地建设研讨会”，</w:t>
      </w:r>
      <w:r w:rsidRPr="00B21BDA">
        <w:rPr>
          <w:rFonts w:ascii="仿宋_GB2312" w:eastAsia="仿宋_GB2312" w:cs="FZXBSK--GBK1-0" w:hint="eastAsia"/>
          <w:kern w:val="0"/>
          <w:sz w:val="32"/>
          <w:szCs w:val="32"/>
        </w:rPr>
        <w:t>来自11家高校、企业的代表共同参会讨论</w:t>
      </w:r>
      <w:r>
        <w:rPr>
          <w:rFonts w:ascii="仿宋_GB2312" w:eastAsia="仿宋_GB2312" w:cs="FZXBSK--GBK1-0" w:hint="eastAsia"/>
          <w:kern w:val="0"/>
          <w:sz w:val="32"/>
          <w:szCs w:val="32"/>
        </w:rPr>
        <w:t>，初步刻画了产教融合实训基地内涵特征：</w:t>
      </w:r>
    </w:p>
    <w:p w14:paraId="6E7342C6" w14:textId="77777777" w:rsidR="002D6743" w:rsidRPr="00FE5169" w:rsidRDefault="002D6743" w:rsidP="002D6743">
      <w:pPr>
        <w:pStyle w:val="a3"/>
        <w:numPr>
          <w:ilvl w:val="0"/>
          <w:numId w:val="2"/>
        </w:numPr>
        <w:ind w:left="340" w:firstLineChars="0" w:firstLine="0"/>
        <w:rPr>
          <w:rFonts w:ascii="仿宋_GB2312" w:eastAsia="仿宋_GB2312" w:cs="FZXBSK--GBK1-0"/>
          <w:b/>
          <w:kern w:val="0"/>
          <w:sz w:val="32"/>
          <w:szCs w:val="32"/>
        </w:rPr>
      </w:pPr>
      <w:r>
        <w:rPr>
          <w:rFonts w:ascii="仿宋_GB2312" w:eastAsia="仿宋_GB2312" w:cs="FZXBSK--GBK1-0" w:hint="eastAsia"/>
          <w:b/>
          <w:kern w:val="0"/>
          <w:sz w:val="32"/>
          <w:szCs w:val="32"/>
        </w:rPr>
        <w:t>1</w:t>
      </w:r>
      <w:r>
        <w:rPr>
          <w:rFonts w:ascii="仿宋_GB2312" w:eastAsia="仿宋_GB2312" w:cs="FZXBSK--GBK1-0"/>
          <w:b/>
          <w:kern w:val="0"/>
          <w:sz w:val="32"/>
          <w:szCs w:val="32"/>
        </w:rPr>
        <w:t>.</w:t>
      </w:r>
      <w:r w:rsidRPr="00FE5169">
        <w:rPr>
          <w:rFonts w:ascii="仿宋_GB2312" w:eastAsia="仿宋_GB2312" w:cs="FZXBSK--GBK1-0" w:hint="eastAsia"/>
          <w:b/>
          <w:kern w:val="0"/>
          <w:sz w:val="32"/>
          <w:szCs w:val="32"/>
        </w:rPr>
        <w:t>要立足人才开发和服务终身学习定位。</w:t>
      </w:r>
    </w:p>
    <w:p w14:paraId="56D5A3F5" w14:textId="77777777" w:rsidR="002D6743" w:rsidRPr="00FE5169" w:rsidRDefault="002D6743" w:rsidP="002D6743">
      <w:pPr>
        <w:pStyle w:val="a3"/>
        <w:ind w:leftChars="442" w:left="928" w:firstLineChars="0" w:firstLine="42"/>
        <w:rPr>
          <w:rFonts w:ascii="仿宋_GB2312" w:eastAsia="仿宋_GB2312" w:cs="FZXBSK--GBK1-0"/>
          <w:kern w:val="0"/>
          <w:sz w:val="32"/>
          <w:szCs w:val="32"/>
        </w:rPr>
      </w:pPr>
      <w:r>
        <w:rPr>
          <w:rFonts w:ascii="仿宋_GB2312" w:eastAsia="仿宋_GB2312" w:cs="FZXBSK--GBK1-0" w:hint="eastAsia"/>
          <w:kern w:val="0"/>
          <w:sz w:val="32"/>
          <w:szCs w:val="32"/>
        </w:rPr>
        <w:lastRenderedPageBreak/>
        <w:t>产教融合实训基地建设要</w:t>
      </w:r>
      <w:r w:rsidRPr="00FE5169">
        <w:rPr>
          <w:rFonts w:ascii="仿宋_GB2312" w:eastAsia="仿宋_GB2312" w:cs="FZXBSK--GBK1-0" w:hint="eastAsia"/>
          <w:kern w:val="0"/>
          <w:sz w:val="32"/>
          <w:szCs w:val="32"/>
        </w:rPr>
        <w:t>体现以人为本的学习和技术和技能的积累，将实训的成果固化为人的能力成长。要有效组织各类工艺工序的有机衔接，将基础性实训、</w:t>
      </w:r>
      <w:proofErr w:type="gramStart"/>
      <w:r w:rsidRPr="00FE5169">
        <w:rPr>
          <w:rFonts w:ascii="仿宋_GB2312" w:eastAsia="仿宋_GB2312" w:cs="FZXBSK--GBK1-0" w:hint="eastAsia"/>
          <w:kern w:val="0"/>
          <w:sz w:val="32"/>
          <w:szCs w:val="32"/>
        </w:rPr>
        <w:t>专业性实训</w:t>
      </w:r>
      <w:proofErr w:type="gramEnd"/>
      <w:r w:rsidRPr="00FE5169">
        <w:rPr>
          <w:rFonts w:ascii="仿宋_GB2312" w:eastAsia="仿宋_GB2312" w:cs="FZXBSK--GBK1-0" w:hint="eastAsia"/>
          <w:kern w:val="0"/>
          <w:sz w:val="32"/>
          <w:szCs w:val="32"/>
        </w:rPr>
        <w:t>和岗位实操有机结合，将实训作为职业技能提升的枢纽和通道，实现无缝衔接，自由切换。</w:t>
      </w:r>
    </w:p>
    <w:p w14:paraId="5CFFDBEC" w14:textId="77777777" w:rsidR="002D6743" w:rsidRPr="00FE5169" w:rsidRDefault="002D6743" w:rsidP="002D6743">
      <w:pPr>
        <w:pStyle w:val="a3"/>
        <w:numPr>
          <w:ilvl w:val="0"/>
          <w:numId w:val="2"/>
        </w:numPr>
        <w:ind w:left="340" w:firstLineChars="0" w:firstLine="0"/>
        <w:rPr>
          <w:rFonts w:ascii="仿宋_GB2312" w:eastAsia="仿宋_GB2312" w:cs="FZXBSK--GBK1-0"/>
          <w:b/>
          <w:kern w:val="0"/>
          <w:sz w:val="32"/>
          <w:szCs w:val="32"/>
        </w:rPr>
      </w:pPr>
      <w:r>
        <w:rPr>
          <w:rFonts w:ascii="仿宋_GB2312" w:eastAsia="仿宋_GB2312" w:cs="FZXBSK--GBK1-0" w:hint="eastAsia"/>
          <w:b/>
          <w:kern w:val="0"/>
          <w:sz w:val="32"/>
          <w:szCs w:val="32"/>
        </w:rPr>
        <w:t>2</w:t>
      </w:r>
      <w:r>
        <w:rPr>
          <w:rFonts w:ascii="仿宋_GB2312" w:eastAsia="仿宋_GB2312" w:cs="FZXBSK--GBK1-0"/>
          <w:b/>
          <w:kern w:val="0"/>
          <w:sz w:val="32"/>
          <w:szCs w:val="32"/>
        </w:rPr>
        <w:t>.</w:t>
      </w:r>
      <w:r w:rsidRPr="00FE5169">
        <w:rPr>
          <w:rFonts w:ascii="仿宋_GB2312" w:eastAsia="仿宋_GB2312" w:cs="FZXBSK--GBK1-0" w:hint="eastAsia"/>
          <w:b/>
          <w:kern w:val="0"/>
          <w:sz w:val="32"/>
          <w:szCs w:val="32"/>
        </w:rPr>
        <w:t>需求导向的人才培养模式变革与流程重塑。</w:t>
      </w:r>
    </w:p>
    <w:p w14:paraId="5EA4D87B" w14:textId="77777777" w:rsidR="002D6743" w:rsidRPr="00FE5169" w:rsidRDefault="002D6743" w:rsidP="002D6743">
      <w:pPr>
        <w:pStyle w:val="a3"/>
        <w:ind w:leftChars="442" w:left="928" w:firstLineChars="0" w:firstLine="42"/>
        <w:rPr>
          <w:rFonts w:ascii="仿宋_GB2312" w:eastAsia="仿宋_GB2312" w:cs="FZXBSK--GBK1-0"/>
          <w:kern w:val="0"/>
          <w:sz w:val="32"/>
          <w:szCs w:val="32"/>
        </w:rPr>
      </w:pPr>
      <w:r w:rsidRPr="00FE5169">
        <w:rPr>
          <w:rFonts w:ascii="仿宋_GB2312" w:eastAsia="仿宋_GB2312" w:cs="FZXBSK--GBK1-0" w:hint="eastAsia"/>
          <w:kern w:val="0"/>
          <w:sz w:val="32"/>
          <w:szCs w:val="32"/>
        </w:rPr>
        <w:t>要依托实训基地，以产业结构特征和产业链长短来合理定位人才需求的规模、类型、层次、技能结构，构建以能力为导向的实训模块内容、流程和成果认定与证书。</w:t>
      </w:r>
    </w:p>
    <w:p w14:paraId="7511C82A" w14:textId="77777777" w:rsidR="002D6743" w:rsidRPr="00FE5169" w:rsidRDefault="002D6743" w:rsidP="002D6743">
      <w:pPr>
        <w:pStyle w:val="a3"/>
        <w:numPr>
          <w:ilvl w:val="0"/>
          <w:numId w:val="2"/>
        </w:numPr>
        <w:ind w:left="340" w:firstLineChars="0" w:firstLine="0"/>
        <w:rPr>
          <w:rFonts w:ascii="仿宋_GB2312" w:eastAsia="仿宋_GB2312" w:cs="FZXBSK--GBK1-0"/>
          <w:b/>
          <w:kern w:val="0"/>
          <w:sz w:val="32"/>
          <w:szCs w:val="32"/>
        </w:rPr>
      </w:pPr>
      <w:r>
        <w:rPr>
          <w:rFonts w:ascii="仿宋_GB2312" w:eastAsia="仿宋_GB2312" w:cs="FZXBSK--GBK1-0" w:hint="eastAsia"/>
          <w:b/>
          <w:kern w:val="0"/>
          <w:sz w:val="32"/>
          <w:szCs w:val="32"/>
        </w:rPr>
        <w:t>3</w:t>
      </w:r>
      <w:r>
        <w:rPr>
          <w:rFonts w:ascii="仿宋_GB2312" w:eastAsia="仿宋_GB2312" w:cs="FZXBSK--GBK1-0"/>
          <w:b/>
          <w:kern w:val="0"/>
          <w:sz w:val="32"/>
          <w:szCs w:val="32"/>
        </w:rPr>
        <w:t>.</w:t>
      </w:r>
      <w:r w:rsidRPr="00FE5169">
        <w:rPr>
          <w:rFonts w:ascii="仿宋_GB2312" w:eastAsia="仿宋_GB2312" w:cs="FZXBSK--GBK1-0" w:hint="eastAsia"/>
          <w:b/>
          <w:kern w:val="0"/>
          <w:sz w:val="32"/>
          <w:szCs w:val="32"/>
        </w:rPr>
        <w:t>多元融合的载体特征。</w:t>
      </w:r>
    </w:p>
    <w:p w14:paraId="4638D929" w14:textId="77777777" w:rsidR="002D6743" w:rsidRPr="00FE5169" w:rsidRDefault="002D6743" w:rsidP="002D6743">
      <w:pPr>
        <w:pStyle w:val="a3"/>
        <w:ind w:leftChars="442" w:left="928" w:firstLineChars="0" w:firstLine="42"/>
        <w:rPr>
          <w:rFonts w:ascii="仿宋_GB2312" w:eastAsia="仿宋_GB2312" w:cs="FZXBSK--GBK1-0"/>
          <w:kern w:val="0"/>
          <w:sz w:val="32"/>
          <w:szCs w:val="32"/>
        </w:rPr>
      </w:pPr>
      <w:r w:rsidRPr="00FE5169">
        <w:rPr>
          <w:rFonts w:ascii="仿宋_GB2312" w:eastAsia="仿宋_GB2312" w:cs="FZXBSK--GBK1-0" w:hint="eastAsia"/>
          <w:kern w:val="0"/>
          <w:sz w:val="32"/>
          <w:szCs w:val="32"/>
        </w:rPr>
        <w:t>要成为校企元素融合的重要场所，要将企业文化、企业管理、企业资源、企业产品、企业师资和行业标准有机融入实训基地，成为教学、培训、技术研究与开发、创新创业、技能竞赛等多功能融合于一体的载体，成为以不同服务对象集成组合功能模块的融合载体。</w:t>
      </w:r>
    </w:p>
    <w:p w14:paraId="0DEFD4F0" w14:textId="516D3794" w:rsidR="002D6743" w:rsidRPr="00FE5169" w:rsidRDefault="002D6743" w:rsidP="002D6743">
      <w:pPr>
        <w:pStyle w:val="a3"/>
        <w:numPr>
          <w:ilvl w:val="0"/>
          <w:numId w:val="2"/>
        </w:numPr>
        <w:ind w:left="340" w:firstLineChars="0" w:firstLine="0"/>
        <w:rPr>
          <w:rFonts w:ascii="仿宋_GB2312" w:eastAsia="仿宋_GB2312" w:cs="FZXBSK--GBK1-0"/>
          <w:b/>
          <w:kern w:val="0"/>
          <w:sz w:val="32"/>
          <w:szCs w:val="32"/>
        </w:rPr>
      </w:pPr>
      <w:r>
        <w:rPr>
          <w:rFonts w:ascii="仿宋_GB2312" w:eastAsia="仿宋_GB2312" w:cs="FZXBSK--GBK1-0" w:hint="eastAsia"/>
          <w:b/>
          <w:kern w:val="0"/>
          <w:sz w:val="32"/>
          <w:szCs w:val="32"/>
        </w:rPr>
        <w:t>4</w:t>
      </w:r>
      <w:r>
        <w:rPr>
          <w:rFonts w:ascii="仿宋_GB2312" w:eastAsia="仿宋_GB2312" w:cs="FZXBSK--GBK1-0"/>
          <w:b/>
          <w:kern w:val="0"/>
          <w:sz w:val="32"/>
          <w:szCs w:val="32"/>
        </w:rPr>
        <w:t>.</w:t>
      </w:r>
      <w:r w:rsidRPr="00FE5169">
        <w:rPr>
          <w:rFonts w:ascii="仿宋_GB2312" w:eastAsia="仿宋_GB2312" w:cs="FZXBSK--GBK1-0" w:hint="eastAsia"/>
          <w:b/>
          <w:kern w:val="0"/>
          <w:sz w:val="32"/>
          <w:szCs w:val="32"/>
        </w:rPr>
        <w:t>教学方案改革</w:t>
      </w:r>
      <w:r>
        <w:rPr>
          <w:rFonts w:ascii="仿宋_GB2312" w:eastAsia="仿宋_GB2312" w:cs="FZXBSK--GBK1-0" w:hint="eastAsia"/>
          <w:b/>
          <w:kern w:val="0"/>
          <w:sz w:val="32"/>
          <w:szCs w:val="32"/>
        </w:rPr>
        <w:t>与模块化实训课程重构</w:t>
      </w:r>
      <w:r w:rsidRPr="00FE5169">
        <w:rPr>
          <w:rFonts w:ascii="仿宋_GB2312" w:eastAsia="仿宋_GB2312" w:cs="FZXBSK--GBK1-0" w:hint="eastAsia"/>
          <w:b/>
          <w:kern w:val="0"/>
          <w:sz w:val="32"/>
          <w:szCs w:val="32"/>
        </w:rPr>
        <w:t>。</w:t>
      </w:r>
    </w:p>
    <w:p w14:paraId="44C8A2E6" w14:textId="77777777" w:rsidR="002D6743" w:rsidRPr="00FE5169" w:rsidRDefault="002D6743" w:rsidP="002D6743">
      <w:pPr>
        <w:pStyle w:val="a3"/>
        <w:ind w:leftChars="442" w:left="928" w:firstLineChars="0" w:firstLine="42"/>
        <w:rPr>
          <w:rFonts w:ascii="仿宋_GB2312" w:eastAsia="仿宋_GB2312" w:cs="FZXBSK--GBK1-0"/>
          <w:kern w:val="0"/>
          <w:sz w:val="32"/>
          <w:szCs w:val="32"/>
        </w:rPr>
      </w:pPr>
      <w:r w:rsidRPr="00FE5169">
        <w:rPr>
          <w:rFonts w:ascii="仿宋_GB2312" w:eastAsia="仿宋_GB2312" w:cs="FZXBSK--GBK1-0" w:hint="eastAsia"/>
          <w:kern w:val="0"/>
          <w:sz w:val="32"/>
          <w:szCs w:val="32"/>
        </w:rPr>
        <w:t>围绕面向产业的知识体系模块，以产品研发过程重构培养方案和课程大纲，以产品研发过程所涉及到的知识点重构知识体系，注重多专业、多学科的交叉，注重教学方法的改革。</w:t>
      </w:r>
    </w:p>
    <w:p w14:paraId="601E35BB" w14:textId="77777777" w:rsidR="002D6743" w:rsidRPr="00FE5169" w:rsidRDefault="002D6743" w:rsidP="002D6743">
      <w:pPr>
        <w:pStyle w:val="a3"/>
        <w:numPr>
          <w:ilvl w:val="0"/>
          <w:numId w:val="2"/>
        </w:numPr>
        <w:ind w:left="340" w:firstLineChars="0" w:firstLine="0"/>
        <w:rPr>
          <w:rFonts w:ascii="仿宋_GB2312" w:eastAsia="仿宋_GB2312" w:cs="FZXBSK--GBK1-0"/>
          <w:b/>
          <w:kern w:val="0"/>
          <w:sz w:val="32"/>
          <w:szCs w:val="32"/>
        </w:rPr>
      </w:pPr>
      <w:r>
        <w:rPr>
          <w:rFonts w:ascii="仿宋_GB2312" w:eastAsia="仿宋_GB2312" w:cs="FZXBSK--GBK1-0" w:hint="eastAsia"/>
          <w:b/>
          <w:kern w:val="0"/>
          <w:sz w:val="32"/>
          <w:szCs w:val="32"/>
        </w:rPr>
        <w:t>5</w:t>
      </w:r>
      <w:r>
        <w:rPr>
          <w:rFonts w:ascii="仿宋_GB2312" w:eastAsia="仿宋_GB2312" w:cs="FZXBSK--GBK1-0"/>
          <w:b/>
          <w:kern w:val="0"/>
          <w:sz w:val="32"/>
          <w:szCs w:val="32"/>
        </w:rPr>
        <w:t>.</w:t>
      </w:r>
      <w:r w:rsidRPr="00FE5169">
        <w:rPr>
          <w:rFonts w:ascii="仿宋_GB2312" w:eastAsia="仿宋_GB2312" w:cs="FZXBSK--GBK1-0" w:hint="eastAsia"/>
          <w:b/>
          <w:kern w:val="0"/>
          <w:sz w:val="32"/>
          <w:szCs w:val="32"/>
        </w:rPr>
        <w:t>以“双师型”教师队伍建设为重要支撑。</w:t>
      </w:r>
    </w:p>
    <w:p w14:paraId="02004185" w14:textId="77777777" w:rsidR="002D6743" w:rsidRPr="00FE5169" w:rsidRDefault="002D6743" w:rsidP="002D6743">
      <w:pPr>
        <w:pStyle w:val="a3"/>
        <w:ind w:leftChars="442" w:left="928" w:firstLineChars="0" w:firstLine="42"/>
        <w:rPr>
          <w:rFonts w:ascii="仿宋_GB2312" w:eastAsia="仿宋_GB2312" w:cs="FZXBSK--GBK1-0"/>
          <w:kern w:val="0"/>
          <w:sz w:val="32"/>
          <w:szCs w:val="32"/>
        </w:rPr>
      </w:pPr>
      <w:r w:rsidRPr="00FE5169">
        <w:rPr>
          <w:rFonts w:ascii="仿宋_GB2312" w:eastAsia="仿宋_GB2312" w:cs="FZXBSK--GBK1-0" w:hint="eastAsia"/>
          <w:kern w:val="0"/>
          <w:sz w:val="32"/>
          <w:szCs w:val="32"/>
        </w:rPr>
        <w:lastRenderedPageBreak/>
        <w:t>教师是产教融合实训基地的执行主体，要注重师资队伍建设，结构要优化，骨干要突出，方向要团队化，教师要和实训基地建设同步布局，一体化推进。</w:t>
      </w:r>
    </w:p>
    <w:p w14:paraId="5EDE4516" w14:textId="77777777" w:rsidR="002D6743" w:rsidRPr="00FE5169" w:rsidRDefault="002D6743" w:rsidP="002D6743">
      <w:pPr>
        <w:pStyle w:val="a3"/>
        <w:numPr>
          <w:ilvl w:val="0"/>
          <w:numId w:val="2"/>
        </w:numPr>
        <w:ind w:left="340" w:firstLineChars="0" w:firstLine="0"/>
        <w:rPr>
          <w:rFonts w:ascii="仿宋_GB2312" w:eastAsia="仿宋_GB2312" w:cs="FZXBSK--GBK1-0"/>
          <w:b/>
          <w:kern w:val="0"/>
          <w:sz w:val="32"/>
          <w:szCs w:val="32"/>
        </w:rPr>
      </w:pPr>
      <w:r>
        <w:rPr>
          <w:rFonts w:ascii="仿宋_GB2312" w:eastAsia="仿宋_GB2312" w:cs="FZXBSK--GBK1-0" w:hint="eastAsia"/>
          <w:b/>
          <w:kern w:val="0"/>
          <w:sz w:val="32"/>
          <w:szCs w:val="32"/>
        </w:rPr>
        <w:t>6</w:t>
      </w:r>
      <w:r>
        <w:rPr>
          <w:rFonts w:ascii="仿宋_GB2312" w:eastAsia="仿宋_GB2312" w:cs="FZXBSK--GBK1-0"/>
          <w:b/>
          <w:kern w:val="0"/>
          <w:sz w:val="32"/>
          <w:szCs w:val="32"/>
        </w:rPr>
        <w:t>.</w:t>
      </w:r>
      <w:r w:rsidRPr="00FE5169">
        <w:rPr>
          <w:rFonts w:ascii="仿宋_GB2312" w:eastAsia="仿宋_GB2312" w:cs="FZXBSK--GBK1-0" w:hint="eastAsia"/>
          <w:b/>
          <w:kern w:val="0"/>
          <w:sz w:val="32"/>
          <w:szCs w:val="32"/>
        </w:rPr>
        <w:t>运营管理体系要完善。</w:t>
      </w:r>
    </w:p>
    <w:p w14:paraId="100D388F" w14:textId="77777777" w:rsidR="002D6743" w:rsidRPr="00FE5169" w:rsidRDefault="002D6743" w:rsidP="002D6743">
      <w:pPr>
        <w:pStyle w:val="a3"/>
        <w:ind w:leftChars="442" w:left="928" w:firstLineChars="0" w:firstLine="42"/>
        <w:rPr>
          <w:rFonts w:ascii="仿宋_GB2312" w:eastAsia="仿宋_GB2312" w:cs="FZXBSK--GBK1-0"/>
          <w:kern w:val="0"/>
          <w:sz w:val="32"/>
          <w:szCs w:val="32"/>
        </w:rPr>
      </w:pPr>
      <w:r w:rsidRPr="00FE5169">
        <w:rPr>
          <w:rFonts w:ascii="仿宋_GB2312" w:eastAsia="仿宋_GB2312" w:cs="FZXBSK--GBK1-0" w:hint="eastAsia"/>
          <w:kern w:val="0"/>
          <w:sz w:val="32"/>
          <w:szCs w:val="32"/>
        </w:rPr>
        <w:t>要合理规划产教融合实训基地的创收收入用途，建议创收的钱要投入基地，保证基地可持续的发展。要注重科学化的管理体系设计，加快构建智能化的教学和管理体系，提升工作精细化、管理信息化、教学网络化水平，建设智慧的实训基地。</w:t>
      </w:r>
    </w:p>
    <w:p w14:paraId="663F8F14" w14:textId="77777777" w:rsidR="002D6743" w:rsidRPr="00932B64" w:rsidRDefault="002D6743" w:rsidP="002D6743">
      <w:pPr>
        <w:ind w:firstLineChars="100" w:firstLine="320"/>
        <w:rPr>
          <w:rFonts w:ascii="黑体" w:eastAsia="黑体" w:hAnsi="黑体"/>
          <w:sz w:val="32"/>
        </w:rPr>
      </w:pPr>
      <w:r w:rsidRPr="00B54E6E">
        <w:rPr>
          <w:rFonts w:ascii="黑体" w:eastAsia="黑体" w:hAnsi="黑体" w:hint="eastAsia"/>
          <w:sz w:val="32"/>
        </w:rPr>
        <w:t>实训基地“小切口”</w:t>
      </w:r>
      <w:proofErr w:type="gramStart"/>
      <w:r>
        <w:rPr>
          <w:rFonts w:ascii="黑体" w:eastAsia="黑体" w:hAnsi="黑体" w:hint="eastAsia"/>
          <w:sz w:val="32"/>
        </w:rPr>
        <w:t>撬</w:t>
      </w:r>
      <w:proofErr w:type="gramEnd"/>
      <w:r>
        <w:rPr>
          <w:rFonts w:ascii="黑体" w:eastAsia="黑体" w:hAnsi="黑体" w:hint="eastAsia"/>
          <w:sz w:val="32"/>
        </w:rPr>
        <w:t>动</w:t>
      </w:r>
      <w:r w:rsidRPr="00B54E6E">
        <w:rPr>
          <w:rFonts w:ascii="黑体" w:eastAsia="黑体" w:hAnsi="黑体" w:hint="eastAsia"/>
          <w:sz w:val="32"/>
        </w:rPr>
        <w:t>产教融合“大改革”</w:t>
      </w:r>
      <w:r>
        <w:rPr>
          <w:rFonts w:ascii="黑体" w:eastAsia="黑体" w:hAnsi="黑体" w:hint="eastAsia"/>
          <w:sz w:val="32"/>
        </w:rPr>
        <w:t>格局初显</w:t>
      </w:r>
    </w:p>
    <w:p w14:paraId="2F60D6E5" w14:textId="77777777" w:rsidR="002D6743" w:rsidRDefault="002D6743" w:rsidP="002D6743">
      <w:pPr>
        <w:ind w:firstLineChars="200" w:firstLine="640"/>
        <w:rPr>
          <w:rFonts w:ascii="仿宋_GB2312" w:eastAsia="仿宋_GB2312"/>
          <w:sz w:val="32"/>
        </w:rPr>
      </w:pPr>
      <w:r>
        <w:rPr>
          <w:rFonts w:ascii="仿宋_GB2312" w:eastAsia="仿宋_GB2312" w:hint="eastAsia"/>
          <w:sz w:val="32"/>
        </w:rPr>
        <w:t>为</w:t>
      </w:r>
      <w:r w:rsidRPr="002E1E02">
        <w:rPr>
          <w:rFonts w:ascii="仿宋_GB2312" w:eastAsia="仿宋_GB2312" w:hint="eastAsia"/>
          <w:sz w:val="32"/>
        </w:rPr>
        <w:t>进一步放大产教融合实训基地的平台载体作用，发挥优秀案例的引领示范作用，中心</w:t>
      </w:r>
      <w:r>
        <w:rPr>
          <w:rFonts w:ascii="仿宋_GB2312" w:eastAsia="仿宋_GB2312" w:hint="eastAsia"/>
          <w:sz w:val="32"/>
        </w:rPr>
        <w:t>按照开展</w:t>
      </w:r>
      <w:r w:rsidRPr="002E1E02">
        <w:rPr>
          <w:rFonts w:ascii="仿宋_GB2312" w:eastAsia="仿宋_GB2312" w:hint="eastAsia"/>
          <w:sz w:val="32"/>
        </w:rPr>
        <w:t>产教融合</w:t>
      </w:r>
      <w:r>
        <w:rPr>
          <w:rFonts w:ascii="仿宋_GB2312" w:eastAsia="仿宋_GB2312" w:hint="eastAsia"/>
          <w:sz w:val="32"/>
        </w:rPr>
        <w:t>的</w:t>
      </w:r>
      <w:r w:rsidRPr="002E1E02">
        <w:rPr>
          <w:rFonts w:ascii="仿宋_GB2312" w:eastAsia="仿宋_GB2312" w:hint="eastAsia"/>
          <w:sz w:val="32"/>
        </w:rPr>
        <w:t>突破性</w:t>
      </w:r>
      <w:r>
        <w:rPr>
          <w:rFonts w:ascii="仿宋_GB2312" w:eastAsia="仿宋_GB2312" w:hint="eastAsia"/>
          <w:sz w:val="32"/>
        </w:rPr>
        <w:t>、多功能集成性、主体类型的多元性、所属领域的</w:t>
      </w:r>
      <w:r w:rsidRPr="002E1E02">
        <w:rPr>
          <w:rFonts w:ascii="仿宋_GB2312" w:eastAsia="仿宋_GB2312" w:hint="eastAsia"/>
          <w:sz w:val="32"/>
        </w:rPr>
        <w:t>代表性</w:t>
      </w:r>
      <w:r>
        <w:rPr>
          <w:rFonts w:ascii="仿宋_GB2312" w:eastAsia="仿宋_GB2312" w:hint="eastAsia"/>
          <w:sz w:val="32"/>
        </w:rPr>
        <w:t>等原则，</w:t>
      </w:r>
      <w:r w:rsidRPr="002E1E02">
        <w:rPr>
          <w:rFonts w:ascii="仿宋_GB2312" w:eastAsia="仿宋_GB2312" w:hint="eastAsia"/>
          <w:sz w:val="32"/>
        </w:rPr>
        <w:t>组织</w:t>
      </w:r>
      <w:r>
        <w:rPr>
          <w:rFonts w:ascii="仿宋_GB2312" w:eastAsia="仿宋_GB2312" w:hint="eastAsia"/>
          <w:sz w:val="32"/>
        </w:rPr>
        <w:t>征集了一批优秀实训基地案例，对以</w:t>
      </w:r>
      <w:r w:rsidRPr="002E1E02">
        <w:rPr>
          <w:rFonts w:ascii="仿宋_GB2312" w:eastAsia="仿宋_GB2312" w:hint="eastAsia"/>
          <w:sz w:val="32"/>
        </w:rPr>
        <w:t>实训基地“小切口”</w:t>
      </w:r>
      <w:proofErr w:type="gramStart"/>
      <w:r w:rsidRPr="002E1E02">
        <w:rPr>
          <w:rFonts w:ascii="仿宋_GB2312" w:eastAsia="仿宋_GB2312" w:hint="eastAsia"/>
          <w:sz w:val="32"/>
        </w:rPr>
        <w:t>撬</w:t>
      </w:r>
      <w:proofErr w:type="gramEnd"/>
      <w:r w:rsidRPr="002E1E02">
        <w:rPr>
          <w:rFonts w:ascii="仿宋_GB2312" w:eastAsia="仿宋_GB2312" w:hint="eastAsia"/>
          <w:sz w:val="32"/>
        </w:rPr>
        <w:t>动产教融合“大改革”</w:t>
      </w:r>
      <w:r>
        <w:rPr>
          <w:rFonts w:ascii="仿宋_GB2312" w:eastAsia="仿宋_GB2312" w:hint="eastAsia"/>
          <w:sz w:val="32"/>
        </w:rPr>
        <w:t>进行了多维立体呈现。</w:t>
      </w:r>
    </w:p>
    <w:p w14:paraId="3120E6DC" w14:textId="77777777" w:rsidR="002D6743" w:rsidRDefault="002D6743" w:rsidP="002D6743">
      <w:pPr>
        <w:ind w:firstLineChars="200" w:firstLine="643"/>
        <w:rPr>
          <w:rFonts w:ascii="仿宋_GB2312" w:eastAsia="仿宋_GB2312"/>
          <w:b/>
          <w:sz w:val="32"/>
        </w:rPr>
      </w:pPr>
      <w:r w:rsidRPr="00FA596E">
        <w:rPr>
          <w:rFonts w:ascii="仿宋_GB2312" w:eastAsia="仿宋_GB2312" w:hint="eastAsia"/>
          <w:b/>
          <w:sz w:val="32"/>
        </w:rPr>
        <w:t>【案例1】以智能</w:t>
      </w:r>
      <w:r w:rsidRPr="00F50445">
        <w:rPr>
          <w:rFonts w:ascii="仿宋_GB2312" w:eastAsia="仿宋_GB2312" w:hint="eastAsia"/>
          <w:b/>
          <w:sz w:val="32"/>
        </w:rPr>
        <w:t>化产品为载体，构建多学科产教融合新平台</w:t>
      </w:r>
      <w:r>
        <w:rPr>
          <w:rFonts w:ascii="仿宋_GB2312" w:eastAsia="仿宋_GB2312" w:hint="eastAsia"/>
          <w:b/>
          <w:sz w:val="32"/>
        </w:rPr>
        <w:t>——</w:t>
      </w:r>
      <w:r w:rsidRPr="00E608AF">
        <w:rPr>
          <w:rFonts w:ascii="仿宋_GB2312" w:eastAsia="仿宋_GB2312" w:hint="eastAsia"/>
          <w:b/>
          <w:sz w:val="32"/>
        </w:rPr>
        <w:t>上海第二工业大学智能制造工厂</w:t>
      </w:r>
    </w:p>
    <w:p w14:paraId="56454D54" w14:textId="77777777" w:rsidR="002D6743" w:rsidRDefault="002D6743" w:rsidP="002D6743">
      <w:pPr>
        <w:ind w:firstLineChars="200" w:firstLine="420"/>
        <w:rPr>
          <w:rFonts w:ascii="仿宋_GB2312" w:eastAsia="仿宋_GB2312"/>
          <w:b/>
          <w:sz w:val="32"/>
        </w:rPr>
      </w:pPr>
      <w:r>
        <w:rPr>
          <w:noProof/>
        </w:rPr>
        <w:lastRenderedPageBreak/>
        <w:drawing>
          <wp:inline distT="0" distB="0" distL="0" distR="0" wp14:anchorId="1B2EB10C" wp14:editId="694AD320">
            <wp:extent cx="4614334" cy="2088283"/>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5163" cy="2093184"/>
                    </a:xfrm>
                    <a:prstGeom prst="rect">
                      <a:avLst/>
                    </a:prstGeom>
                    <a:noFill/>
                    <a:ln>
                      <a:noFill/>
                    </a:ln>
                  </pic:spPr>
                </pic:pic>
              </a:graphicData>
            </a:graphic>
          </wp:inline>
        </w:drawing>
      </w:r>
    </w:p>
    <w:p w14:paraId="3BB46D54" w14:textId="77777777" w:rsidR="002D6743" w:rsidRDefault="002D6743" w:rsidP="002D6743">
      <w:pPr>
        <w:jc w:val="center"/>
        <w:rPr>
          <w:rFonts w:ascii="仿宋_GB2312" w:eastAsia="仿宋_GB2312"/>
          <w:sz w:val="28"/>
        </w:rPr>
      </w:pPr>
      <w:r w:rsidRPr="007E50C3">
        <w:rPr>
          <w:rFonts w:ascii="仿宋_GB2312" w:eastAsia="仿宋_GB2312" w:hint="eastAsia"/>
          <w:sz w:val="28"/>
        </w:rPr>
        <w:t>自行车智能装配生产线工位模型图</w:t>
      </w:r>
    </w:p>
    <w:p w14:paraId="13D2F2E1" w14:textId="77777777" w:rsidR="002D6743" w:rsidRPr="007E50C3" w:rsidRDefault="002D6743" w:rsidP="002D6743">
      <w:pPr>
        <w:jc w:val="center"/>
        <w:rPr>
          <w:rFonts w:ascii="仿宋_GB2312" w:eastAsia="仿宋_GB2312"/>
          <w:sz w:val="28"/>
        </w:rPr>
      </w:pPr>
    </w:p>
    <w:p w14:paraId="1EBC6088" w14:textId="77777777" w:rsidR="002D6743" w:rsidRDefault="002D6743" w:rsidP="002D6743">
      <w:pPr>
        <w:ind w:firstLineChars="200" w:firstLine="640"/>
        <w:rPr>
          <w:rFonts w:ascii="仿宋_GB2312" w:eastAsia="仿宋_GB2312"/>
          <w:sz w:val="32"/>
        </w:rPr>
      </w:pPr>
      <w:r>
        <w:rPr>
          <w:rFonts w:ascii="仿宋_GB2312" w:eastAsia="仿宋_GB2312" w:hint="eastAsia"/>
          <w:sz w:val="32"/>
        </w:rPr>
        <w:t>该</w:t>
      </w:r>
      <w:r w:rsidRPr="00373A18">
        <w:rPr>
          <w:rFonts w:ascii="仿宋_GB2312" w:eastAsia="仿宋_GB2312" w:hint="eastAsia"/>
          <w:sz w:val="32"/>
        </w:rPr>
        <w:t>智能制造工厂</w:t>
      </w:r>
      <w:r>
        <w:rPr>
          <w:rFonts w:ascii="仿宋_GB2312" w:eastAsia="仿宋_GB2312" w:hint="eastAsia"/>
          <w:sz w:val="32"/>
        </w:rPr>
        <w:t>是学校为主体，</w:t>
      </w:r>
      <w:r w:rsidRPr="00373A18">
        <w:rPr>
          <w:rFonts w:ascii="仿宋_GB2312" w:eastAsia="仿宋_GB2312" w:hint="eastAsia"/>
          <w:sz w:val="32"/>
        </w:rPr>
        <w:t>面向人工智能、大数据、数字孪生、工业互联网、高端智能装备等</w:t>
      </w:r>
      <w:r w:rsidRPr="00141477">
        <w:rPr>
          <w:rFonts w:ascii="仿宋_GB2312" w:eastAsia="仿宋_GB2312" w:hint="eastAsia"/>
          <w:b/>
          <w:sz w:val="32"/>
        </w:rPr>
        <w:t>多学科</w:t>
      </w:r>
      <w:r w:rsidRPr="00373A18">
        <w:rPr>
          <w:rFonts w:ascii="仿宋_GB2312" w:eastAsia="仿宋_GB2312" w:hint="eastAsia"/>
          <w:sz w:val="32"/>
        </w:rPr>
        <w:t>，覆盖智能制造工程、机械工程、机械电子工程、工业工程、自动化、计算机科学、电子通讯等</w:t>
      </w:r>
      <w:r w:rsidRPr="00141477">
        <w:rPr>
          <w:rFonts w:ascii="仿宋_GB2312" w:eastAsia="仿宋_GB2312" w:hint="eastAsia"/>
          <w:b/>
          <w:sz w:val="32"/>
        </w:rPr>
        <w:t>多专业</w:t>
      </w:r>
      <w:r w:rsidRPr="00373A18">
        <w:rPr>
          <w:rFonts w:ascii="仿宋_GB2312" w:eastAsia="仿宋_GB2312" w:hint="eastAsia"/>
          <w:sz w:val="32"/>
        </w:rPr>
        <w:t>，包含多模块、多任务，集人才培养、科学研究与社会服务等</w:t>
      </w:r>
      <w:r w:rsidRPr="00141477">
        <w:rPr>
          <w:rFonts w:ascii="仿宋_GB2312" w:eastAsia="仿宋_GB2312" w:hint="eastAsia"/>
          <w:b/>
          <w:sz w:val="32"/>
        </w:rPr>
        <w:t>多功能</w:t>
      </w:r>
      <w:r w:rsidRPr="00373A18">
        <w:rPr>
          <w:rFonts w:ascii="仿宋_GB2312" w:eastAsia="仿宋_GB2312" w:hint="eastAsia"/>
          <w:sz w:val="32"/>
        </w:rPr>
        <w:t>于一体，向大平台化迈进的集成化、综合性的产教融合实训基地。</w:t>
      </w:r>
      <w:r>
        <w:rPr>
          <w:rFonts w:ascii="仿宋_GB2312" w:eastAsia="仿宋_GB2312" w:hint="eastAsia"/>
          <w:sz w:val="32"/>
        </w:rPr>
        <w:t>该基地</w:t>
      </w:r>
      <w:r w:rsidRPr="00373A18">
        <w:rPr>
          <w:rFonts w:ascii="仿宋_GB2312" w:eastAsia="仿宋_GB2312" w:hint="eastAsia"/>
          <w:sz w:val="32"/>
        </w:rPr>
        <w:t>以智能化产品（校园共享单车</w:t>
      </w:r>
      <w:proofErr w:type="gramStart"/>
      <w:r w:rsidRPr="00373A18">
        <w:rPr>
          <w:rFonts w:ascii="仿宋_GB2312" w:eastAsia="仿宋_GB2312" w:hint="eastAsia"/>
          <w:sz w:val="32"/>
        </w:rPr>
        <w:t>及其大</w:t>
      </w:r>
      <w:proofErr w:type="gramEnd"/>
      <w:r w:rsidRPr="00373A18">
        <w:rPr>
          <w:rFonts w:ascii="仿宋_GB2312" w:eastAsia="仿宋_GB2312" w:hint="eastAsia"/>
          <w:sz w:val="32"/>
        </w:rPr>
        <w:t>数据运行平台）为载体，通过以智能制造技术、工业4.0技术为核心的生产实景展现，</w:t>
      </w:r>
      <w:r>
        <w:rPr>
          <w:rFonts w:ascii="仿宋_GB2312" w:eastAsia="仿宋_GB2312" w:hint="eastAsia"/>
          <w:sz w:val="32"/>
        </w:rPr>
        <w:t>在实践层面</w:t>
      </w:r>
      <w:r w:rsidRPr="00373A18">
        <w:rPr>
          <w:rFonts w:ascii="仿宋_GB2312" w:eastAsia="仿宋_GB2312" w:hint="eastAsia"/>
          <w:sz w:val="32"/>
        </w:rPr>
        <w:t>有效地</w:t>
      </w:r>
      <w:r>
        <w:rPr>
          <w:rFonts w:ascii="仿宋_GB2312" w:eastAsia="仿宋_GB2312" w:hint="eastAsia"/>
          <w:sz w:val="32"/>
        </w:rPr>
        <w:t>开展了</w:t>
      </w:r>
      <w:r w:rsidRPr="00373A18">
        <w:rPr>
          <w:rFonts w:ascii="仿宋_GB2312" w:eastAsia="仿宋_GB2312" w:hint="eastAsia"/>
          <w:sz w:val="32"/>
        </w:rPr>
        <w:t>智能制造工程专业及其专业群的工程教育改革探索，</w:t>
      </w:r>
      <w:r w:rsidRPr="00386B64">
        <w:rPr>
          <w:rFonts w:ascii="仿宋_GB2312" w:eastAsia="仿宋_GB2312" w:hint="eastAsia"/>
          <w:sz w:val="32"/>
        </w:rPr>
        <w:t>是学校应用技术人才培养和开展智能制造应用技术研究的重要基地，是发展共性关键技术、增强技术辐射能力、推动产学研用相结合的重要平台。</w:t>
      </w:r>
    </w:p>
    <w:p w14:paraId="3BCFFD20" w14:textId="77777777" w:rsidR="002D6743" w:rsidRPr="00373A18" w:rsidRDefault="002D6743" w:rsidP="002D6743">
      <w:pPr>
        <w:ind w:firstLineChars="200" w:firstLine="640"/>
        <w:rPr>
          <w:rFonts w:ascii="仿宋_GB2312" w:eastAsia="仿宋_GB2312"/>
          <w:sz w:val="32"/>
        </w:rPr>
      </w:pPr>
      <w:r>
        <w:rPr>
          <w:rFonts w:ascii="仿宋_GB2312" w:eastAsia="仿宋_GB2312" w:hint="eastAsia"/>
          <w:sz w:val="32"/>
        </w:rPr>
        <w:t>基地</w:t>
      </w:r>
      <w:r w:rsidRPr="00141477">
        <w:rPr>
          <w:rFonts w:ascii="仿宋_GB2312" w:eastAsia="仿宋_GB2312" w:hint="eastAsia"/>
          <w:sz w:val="32"/>
        </w:rPr>
        <w:t>至今共接受21个专业、2000多人次的学生进入实验室完成相应的实践教学任务</w:t>
      </w:r>
      <w:r>
        <w:rPr>
          <w:rFonts w:ascii="仿宋_GB2312" w:eastAsia="仿宋_GB2312" w:hint="eastAsia"/>
          <w:sz w:val="32"/>
        </w:rPr>
        <w:t>，</w:t>
      </w:r>
      <w:r w:rsidRPr="00540EF6">
        <w:rPr>
          <w:rFonts w:ascii="仿宋_GB2312" w:eastAsia="仿宋_GB2312" w:hint="eastAsia"/>
          <w:sz w:val="32"/>
        </w:rPr>
        <w:t>开设了全英文课程、本科毕业设计题库</w:t>
      </w:r>
      <w:r>
        <w:rPr>
          <w:rFonts w:ascii="仿宋_GB2312" w:eastAsia="仿宋_GB2312" w:hint="eastAsia"/>
          <w:sz w:val="32"/>
        </w:rPr>
        <w:t>，</w:t>
      </w:r>
      <w:r w:rsidRPr="00540EF6">
        <w:rPr>
          <w:rFonts w:ascii="仿宋_GB2312" w:eastAsia="仿宋_GB2312" w:hint="eastAsia"/>
          <w:sz w:val="32"/>
        </w:rPr>
        <w:t>申报2019年上海市创新项目18项</w:t>
      </w:r>
      <w:r>
        <w:rPr>
          <w:rFonts w:ascii="仿宋_GB2312" w:eastAsia="仿宋_GB2312" w:hint="eastAsia"/>
          <w:sz w:val="32"/>
        </w:rPr>
        <w:t>，</w:t>
      </w:r>
      <w:r w:rsidRPr="00540EF6">
        <w:rPr>
          <w:rFonts w:ascii="仿宋_GB2312" w:eastAsia="仿宋_GB2312" w:hint="eastAsia"/>
          <w:sz w:val="32"/>
        </w:rPr>
        <w:t>2018-2019</w:t>
      </w:r>
      <w:r w:rsidRPr="00540EF6">
        <w:rPr>
          <w:rFonts w:ascii="仿宋_GB2312" w:eastAsia="仿宋_GB2312" w:hint="eastAsia"/>
          <w:sz w:val="32"/>
        </w:rPr>
        <w:lastRenderedPageBreak/>
        <w:t>学年学生参加各类学科竞赛、创新创业竞赛获得省部级以上奖励80余项</w:t>
      </w:r>
      <w:r>
        <w:rPr>
          <w:rFonts w:ascii="仿宋_GB2312" w:eastAsia="仿宋_GB2312" w:hint="eastAsia"/>
          <w:sz w:val="32"/>
        </w:rPr>
        <w:t>。</w:t>
      </w:r>
    </w:p>
    <w:p w14:paraId="352E858C" w14:textId="77777777" w:rsidR="002D6743" w:rsidRDefault="002D6743" w:rsidP="002D6743">
      <w:pPr>
        <w:ind w:firstLineChars="200" w:firstLine="643"/>
        <w:rPr>
          <w:rFonts w:ascii="仿宋_GB2312" w:eastAsia="仿宋_GB2312" w:hAnsi="楷体" w:cs="楷体"/>
          <w:b/>
          <w:sz w:val="32"/>
          <w:szCs w:val="32"/>
        </w:rPr>
      </w:pPr>
      <w:r w:rsidRPr="00C576E9">
        <w:rPr>
          <w:rFonts w:ascii="仿宋_GB2312" w:eastAsia="仿宋_GB2312" w:hint="eastAsia"/>
          <w:b/>
          <w:sz w:val="32"/>
        </w:rPr>
        <w:t>【案例2】</w:t>
      </w:r>
      <w:r>
        <w:rPr>
          <w:rFonts w:ascii="仿宋_GB2312" w:eastAsia="仿宋_GB2312" w:hint="eastAsia"/>
          <w:b/>
          <w:sz w:val="32"/>
        </w:rPr>
        <w:t>政府主导，四方协同，</w:t>
      </w:r>
      <w:proofErr w:type="gramStart"/>
      <w:r>
        <w:rPr>
          <w:rFonts w:ascii="仿宋_GB2312" w:eastAsia="仿宋_GB2312" w:hint="eastAsia"/>
          <w:b/>
          <w:sz w:val="32"/>
        </w:rPr>
        <w:t>院园融合</w:t>
      </w:r>
      <w:proofErr w:type="gramEnd"/>
      <w:r>
        <w:rPr>
          <w:rFonts w:ascii="仿宋_GB2312" w:eastAsia="仿宋_GB2312" w:hint="eastAsia"/>
          <w:b/>
          <w:sz w:val="32"/>
        </w:rPr>
        <w:t>——</w:t>
      </w:r>
      <w:r w:rsidRPr="00C576E9">
        <w:rPr>
          <w:rFonts w:ascii="仿宋_GB2312" w:eastAsia="仿宋_GB2312" w:hAnsi="楷体" w:cs="楷体" w:hint="eastAsia"/>
          <w:b/>
          <w:sz w:val="32"/>
          <w:szCs w:val="32"/>
        </w:rPr>
        <w:t>宁波卫生职业技术学院家政创业学院</w:t>
      </w:r>
    </w:p>
    <w:p w14:paraId="54C62C4B" w14:textId="77777777" w:rsidR="002D6743" w:rsidRPr="00C06A92" w:rsidRDefault="002D6743" w:rsidP="002D6743">
      <w:pPr>
        <w:pStyle w:val="a8"/>
        <w:widowControl/>
        <w:spacing w:beforeAutospacing="0" w:afterAutospacing="0" w:line="360" w:lineRule="auto"/>
        <w:jc w:val="center"/>
        <w:rPr>
          <w:rFonts w:ascii="仿宋_GB2312" w:eastAsia="仿宋_GB2312" w:hAnsi="宋体" w:cs="宋体"/>
          <w:sz w:val="18"/>
          <w:szCs w:val="18"/>
        </w:rPr>
      </w:pPr>
      <w:r w:rsidRPr="00C06A92">
        <w:rPr>
          <w:rFonts w:ascii="仿宋_GB2312" w:eastAsia="仿宋_GB2312" w:hAnsi="宋体" w:cs="宋体" w:hint="eastAsia"/>
          <w:noProof/>
          <w:sz w:val="21"/>
          <w:szCs w:val="21"/>
        </w:rPr>
        <w:drawing>
          <wp:inline distT="0" distB="0" distL="114300" distR="114300" wp14:anchorId="7692748C" wp14:editId="6B8E1DB6">
            <wp:extent cx="3810845" cy="2514600"/>
            <wp:effectExtent l="0" t="0" r="0" b="0"/>
            <wp:docPr id="53" name="图片 53" descr="d29ee472e7a804fe3971d55a55e30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d29ee472e7a804fe3971d55a55e30fc"/>
                    <pic:cNvPicPr>
                      <a:picLocks noChangeAspect="1"/>
                    </pic:cNvPicPr>
                  </pic:nvPicPr>
                  <pic:blipFill>
                    <a:blip r:embed="rId11"/>
                    <a:stretch>
                      <a:fillRect/>
                    </a:stretch>
                  </pic:blipFill>
                  <pic:spPr>
                    <a:xfrm>
                      <a:off x="0" y="0"/>
                      <a:ext cx="3824238" cy="2523437"/>
                    </a:xfrm>
                    <a:prstGeom prst="rect">
                      <a:avLst/>
                    </a:prstGeom>
                  </pic:spPr>
                </pic:pic>
              </a:graphicData>
            </a:graphic>
          </wp:inline>
        </w:drawing>
      </w:r>
    </w:p>
    <w:p w14:paraId="519E0A51" w14:textId="77777777" w:rsidR="002D6743" w:rsidRDefault="002D6743" w:rsidP="002D6743">
      <w:pPr>
        <w:pStyle w:val="a8"/>
        <w:widowControl/>
        <w:spacing w:beforeAutospacing="0" w:afterAutospacing="0" w:line="360" w:lineRule="auto"/>
        <w:jc w:val="center"/>
        <w:rPr>
          <w:rFonts w:ascii="仿宋_GB2312" w:eastAsia="仿宋_GB2312" w:hAnsi="宋体" w:cs="宋体"/>
          <w:sz w:val="28"/>
          <w:szCs w:val="18"/>
        </w:rPr>
      </w:pPr>
      <w:r w:rsidRPr="00ED3147">
        <w:rPr>
          <w:rFonts w:ascii="仿宋_GB2312" w:eastAsia="仿宋_GB2312" w:hAnsi="宋体" w:cs="宋体" w:hint="eastAsia"/>
          <w:sz w:val="28"/>
          <w:szCs w:val="18"/>
        </w:rPr>
        <w:t>学生在园区学习母婴培训课程</w:t>
      </w:r>
    </w:p>
    <w:p w14:paraId="36FEB3CC" w14:textId="77777777" w:rsidR="002D6743" w:rsidRPr="00ED3147" w:rsidRDefault="002D6743" w:rsidP="002D6743">
      <w:pPr>
        <w:pStyle w:val="a8"/>
        <w:widowControl/>
        <w:spacing w:beforeAutospacing="0" w:afterAutospacing="0" w:line="360" w:lineRule="auto"/>
        <w:jc w:val="center"/>
        <w:rPr>
          <w:rFonts w:ascii="仿宋_GB2312" w:eastAsia="仿宋_GB2312" w:hAnsi="宋体" w:cs="宋体"/>
          <w:sz w:val="28"/>
          <w:szCs w:val="18"/>
        </w:rPr>
      </w:pPr>
    </w:p>
    <w:p w14:paraId="644461F0" w14:textId="77777777" w:rsidR="002D6743" w:rsidRPr="00A82496" w:rsidRDefault="002D6743" w:rsidP="002D6743">
      <w:pPr>
        <w:ind w:firstLineChars="200" w:firstLine="640"/>
        <w:rPr>
          <w:rFonts w:ascii="仿宋_GB2312" w:eastAsia="仿宋_GB2312"/>
          <w:sz w:val="32"/>
        </w:rPr>
      </w:pPr>
      <w:r w:rsidRPr="00A82496">
        <w:rPr>
          <w:rFonts w:ascii="仿宋_GB2312" w:eastAsia="仿宋_GB2312" w:hint="eastAsia"/>
          <w:sz w:val="32"/>
        </w:rPr>
        <w:t>2018年3月18日，宁波卫生职业技术学院联合宁波市商务局共建全国首家纯家政性质的创业园——宁波家政创业园，基地以政</w:t>
      </w:r>
      <w:proofErr w:type="gramStart"/>
      <w:r w:rsidRPr="00A82496">
        <w:rPr>
          <w:rFonts w:ascii="仿宋_GB2312" w:eastAsia="仿宋_GB2312" w:hint="eastAsia"/>
          <w:sz w:val="32"/>
        </w:rPr>
        <w:t>校行企</w:t>
      </w:r>
      <w:proofErr w:type="gramEnd"/>
      <w:r w:rsidRPr="00A82496">
        <w:rPr>
          <w:rFonts w:ascii="仿宋_GB2312" w:eastAsia="仿宋_GB2312" w:hint="eastAsia"/>
          <w:sz w:val="32"/>
        </w:rPr>
        <w:t>合作共建为基础，</w:t>
      </w:r>
      <w:proofErr w:type="gramStart"/>
      <w:r w:rsidRPr="00A82496">
        <w:rPr>
          <w:rFonts w:ascii="仿宋_GB2312" w:eastAsia="仿宋_GB2312" w:hint="eastAsia"/>
          <w:sz w:val="32"/>
        </w:rPr>
        <w:t>园院融合</w:t>
      </w:r>
      <w:proofErr w:type="gramEnd"/>
      <w:r w:rsidRPr="00A82496">
        <w:rPr>
          <w:rFonts w:ascii="仿宋_GB2312" w:eastAsia="仿宋_GB2312" w:hint="eastAsia"/>
          <w:sz w:val="32"/>
        </w:rPr>
        <w:t>为总体思路，在家政服务与管理专业创新创业教育保障生态中实现</w:t>
      </w:r>
      <w:proofErr w:type="gramStart"/>
      <w:r w:rsidRPr="00A82496">
        <w:rPr>
          <w:rFonts w:ascii="仿宋_GB2312" w:eastAsia="仿宋_GB2312" w:hint="eastAsia"/>
          <w:sz w:val="32"/>
        </w:rPr>
        <w:t>院园互</w:t>
      </w:r>
      <w:proofErr w:type="gramEnd"/>
      <w:r w:rsidRPr="00A82496">
        <w:rPr>
          <w:rFonts w:ascii="仿宋_GB2312" w:eastAsia="仿宋_GB2312" w:hint="eastAsia"/>
          <w:sz w:val="32"/>
        </w:rPr>
        <w:t>融，家政服务领域校企产学研合作推动行业发展实现</w:t>
      </w:r>
      <w:proofErr w:type="gramStart"/>
      <w:r w:rsidRPr="00A82496">
        <w:rPr>
          <w:rFonts w:ascii="仿宋_GB2312" w:eastAsia="仿宋_GB2312" w:hint="eastAsia"/>
          <w:sz w:val="32"/>
        </w:rPr>
        <w:t>院园互</w:t>
      </w:r>
      <w:proofErr w:type="gramEnd"/>
      <w:r w:rsidRPr="00A82496">
        <w:rPr>
          <w:rFonts w:ascii="仿宋_GB2312" w:eastAsia="仿宋_GB2312" w:hint="eastAsia"/>
          <w:sz w:val="32"/>
        </w:rPr>
        <w:t>融。基地由宁波安丽文家庭服务有限公司负责具体运作，宁波市家庭服务业协会予以支持，同时学校在宁波家政创业园成立家政创业学院，依托家政</w:t>
      </w:r>
      <w:proofErr w:type="gramStart"/>
      <w:r w:rsidRPr="00A82496">
        <w:rPr>
          <w:rFonts w:ascii="仿宋_GB2312" w:eastAsia="仿宋_GB2312" w:hint="eastAsia"/>
          <w:sz w:val="32"/>
        </w:rPr>
        <w:t>创业园校企</w:t>
      </w:r>
      <w:proofErr w:type="gramEnd"/>
      <w:r w:rsidRPr="00A82496">
        <w:rPr>
          <w:rFonts w:ascii="仿宋_GB2312" w:eastAsia="仿宋_GB2312" w:hint="eastAsia"/>
          <w:sz w:val="32"/>
        </w:rPr>
        <w:t>合作共同培养家政服务专业人才。</w:t>
      </w:r>
    </w:p>
    <w:p w14:paraId="2E6E234F" w14:textId="77777777" w:rsidR="002D6743" w:rsidRPr="000E5840" w:rsidRDefault="002D6743" w:rsidP="002D6743">
      <w:pPr>
        <w:ind w:firstLineChars="200" w:firstLine="640"/>
        <w:rPr>
          <w:rFonts w:ascii="仿宋_GB2312" w:eastAsia="仿宋_GB2312"/>
          <w:sz w:val="32"/>
        </w:rPr>
      </w:pPr>
      <w:r w:rsidRPr="00A82496">
        <w:rPr>
          <w:rFonts w:ascii="仿宋_GB2312" w:eastAsia="仿宋_GB2312" w:hint="eastAsia"/>
          <w:sz w:val="32"/>
        </w:rPr>
        <w:t>目前有10多家家政企业入住园区，参加了湖南永顺等</w:t>
      </w:r>
      <w:r w:rsidRPr="00A82496">
        <w:rPr>
          <w:rFonts w:ascii="仿宋_GB2312" w:eastAsia="仿宋_GB2312" w:hint="eastAsia"/>
          <w:sz w:val="32"/>
        </w:rPr>
        <w:lastRenderedPageBreak/>
        <w:t>地的家政服务项目。</w:t>
      </w:r>
      <w:r>
        <w:rPr>
          <w:rFonts w:ascii="仿宋_GB2312" w:eastAsia="仿宋_GB2312" w:hint="eastAsia"/>
          <w:sz w:val="32"/>
          <w:szCs w:val="32"/>
        </w:rPr>
        <w:t>2019年3月，经评审，根据学校办学经验总结的《建立政校行企合作机制，探索家政服务专业人才培养新模式》被国家发展改革委、人力资源社会保障部和商务部认定为首批全国家政服务业发展典型案例。</w:t>
      </w:r>
      <w:r w:rsidRPr="00A82496">
        <w:rPr>
          <w:rFonts w:ascii="仿宋_GB2312" w:eastAsia="仿宋_GB2312" w:hint="eastAsia"/>
          <w:sz w:val="32"/>
        </w:rPr>
        <w:t>2019年4月10日，</w:t>
      </w:r>
      <w:proofErr w:type="gramStart"/>
      <w:r w:rsidRPr="00A82496">
        <w:rPr>
          <w:rFonts w:ascii="仿宋_GB2312" w:eastAsia="仿宋_GB2312" w:hint="eastAsia"/>
          <w:sz w:val="32"/>
        </w:rPr>
        <w:t>国家发改委</w:t>
      </w:r>
      <w:proofErr w:type="gramEnd"/>
      <w:r w:rsidRPr="00A82496">
        <w:rPr>
          <w:rFonts w:ascii="仿宋_GB2312" w:eastAsia="仿宋_GB2312" w:hint="eastAsia"/>
          <w:sz w:val="32"/>
        </w:rPr>
        <w:t>办公厅发布《关于召开全国信用app观摩活动暨社会化信用服务现场会的通知》，由园区开发的“阿拉家政”作为企业APP和支付宝一起代表浙江入选邀请，最终获得全国第12名的好成绩。</w:t>
      </w:r>
    </w:p>
    <w:p w14:paraId="524D4F7C" w14:textId="77777777" w:rsidR="002D6743" w:rsidRPr="001C3504" w:rsidRDefault="002D6743" w:rsidP="002D6743">
      <w:pPr>
        <w:ind w:firstLineChars="200" w:firstLine="643"/>
        <w:rPr>
          <w:rFonts w:ascii="仿宋_GB2312" w:eastAsia="仿宋_GB2312"/>
          <w:b/>
          <w:sz w:val="32"/>
        </w:rPr>
      </w:pPr>
      <w:r w:rsidRPr="001C3504">
        <w:rPr>
          <w:rFonts w:ascii="仿宋_GB2312" w:eastAsia="仿宋_GB2312" w:hint="eastAsia"/>
          <w:b/>
          <w:sz w:val="32"/>
        </w:rPr>
        <w:t>【案例3】</w:t>
      </w:r>
      <w:r>
        <w:rPr>
          <w:rFonts w:ascii="仿宋_GB2312" w:eastAsia="仿宋_GB2312" w:hint="eastAsia"/>
          <w:b/>
          <w:sz w:val="32"/>
        </w:rPr>
        <w:t>源于企业，产教融合促成</w:t>
      </w:r>
      <w:r>
        <w:rPr>
          <w:rFonts w:ascii="仿宋_GB2312" w:eastAsia="仿宋_GB2312" w:cs="方正书宋" w:hint="eastAsia"/>
          <w:b/>
          <w:color w:val="000000"/>
          <w:sz w:val="32"/>
          <w:szCs w:val="32"/>
        </w:rPr>
        <w:t>双向赋能，——</w:t>
      </w:r>
      <w:r w:rsidRPr="001C3504">
        <w:rPr>
          <w:rFonts w:ascii="仿宋_GB2312" w:eastAsia="仿宋_GB2312" w:cs="方正书宋" w:hint="eastAsia"/>
          <w:b/>
          <w:color w:val="000000"/>
          <w:sz w:val="32"/>
          <w:szCs w:val="32"/>
        </w:rPr>
        <w:t>湖南三一工业职业技术学院装配式建筑生产性实训基地</w:t>
      </w:r>
    </w:p>
    <w:p w14:paraId="7AEF3451" w14:textId="77777777" w:rsidR="002D6743" w:rsidRDefault="002D6743" w:rsidP="002D6743">
      <w:pPr>
        <w:ind w:firstLineChars="200" w:firstLine="640"/>
        <w:rPr>
          <w:rFonts w:ascii="仿宋_GB2312" w:eastAsia="仿宋_GB2312"/>
          <w:sz w:val="32"/>
        </w:rPr>
      </w:pPr>
      <w:r w:rsidRPr="000B2B03">
        <w:rPr>
          <w:rFonts w:ascii="仿宋_GB2312" w:eastAsia="仿宋_GB2312" w:hint="eastAsia"/>
          <w:sz w:val="32"/>
        </w:rPr>
        <w:t>湖南三一工业职业技术学院是由三一集团创办的多学科协调发展的全日制高等职业院校。学院装配式建筑生产性实训基地</w:t>
      </w:r>
      <w:r>
        <w:rPr>
          <w:rFonts w:ascii="仿宋_GB2312" w:eastAsia="仿宋_GB2312" w:hint="eastAsia"/>
          <w:sz w:val="32"/>
        </w:rPr>
        <w:t>建设</w:t>
      </w:r>
      <w:r w:rsidRPr="00B816E9">
        <w:rPr>
          <w:rFonts w:ascii="仿宋_GB2312" w:eastAsia="仿宋_GB2312" w:hint="eastAsia"/>
          <w:sz w:val="32"/>
        </w:rPr>
        <w:t>以“资源共享共用”为指导思想，形成企业与学校之间的</w:t>
      </w:r>
      <w:r>
        <w:rPr>
          <w:rFonts w:ascii="仿宋_GB2312" w:eastAsia="仿宋_GB2312" w:hint="eastAsia"/>
          <w:sz w:val="32"/>
        </w:rPr>
        <w:t>立体耦合</w:t>
      </w:r>
      <w:r w:rsidRPr="00B816E9">
        <w:rPr>
          <w:rFonts w:ascii="仿宋_GB2312" w:eastAsia="仿宋_GB2312" w:hint="eastAsia"/>
          <w:sz w:val="32"/>
        </w:rPr>
        <w:t>，立足企业痛点、难点，精准培养企业所需人才。基地由学院与三一集团共同建设，是国内首个 PC（预制混凝土构件）全装配式住宅产业化基地，占地近25000平米，拥有价值2000多万的校内PC生产线，50余个实训工位；价值2000多万的施工设备（搅拌站、塔机、起重机、泵车等）；7栋</w:t>
      </w:r>
      <w:proofErr w:type="gramStart"/>
      <w:r w:rsidRPr="00B816E9">
        <w:rPr>
          <w:rFonts w:ascii="仿宋_GB2312" w:eastAsia="仿宋_GB2312" w:hint="eastAsia"/>
          <w:sz w:val="32"/>
        </w:rPr>
        <w:t>实训样板房</w:t>
      </w:r>
      <w:proofErr w:type="gramEnd"/>
      <w:r w:rsidRPr="00B816E9">
        <w:rPr>
          <w:rFonts w:ascii="仿宋_GB2312" w:eastAsia="仿宋_GB2312" w:hint="eastAsia"/>
          <w:sz w:val="32"/>
        </w:rPr>
        <w:t>，3套体系吊装工法楼，10余个专业实验室，能同时容纳1000名学生开展生产性实训教学。先后获批三个国家级基地资质，国家级装配式建筑产业基地、国家级住宅产业化基地、住建部唯一一家建筑工业化研究中</w:t>
      </w:r>
      <w:r w:rsidRPr="00B816E9">
        <w:rPr>
          <w:rFonts w:ascii="仿宋_GB2312" w:eastAsia="仿宋_GB2312" w:hint="eastAsia"/>
          <w:sz w:val="32"/>
        </w:rPr>
        <w:lastRenderedPageBreak/>
        <w:t>心。</w:t>
      </w:r>
    </w:p>
    <w:p w14:paraId="45B6F353" w14:textId="77777777" w:rsidR="002D6743" w:rsidRDefault="002D6743" w:rsidP="002D6743">
      <w:pPr>
        <w:ind w:firstLineChars="200" w:firstLine="640"/>
        <w:rPr>
          <w:rFonts w:ascii="仿宋_GB2312" w:eastAsia="仿宋_GB2312"/>
          <w:sz w:val="32"/>
        </w:rPr>
      </w:pPr>
      <w:r w:rsidRPr="00B816E9">
        <w:rPr>
          <w:rFonts w:ascii="仿宋_GB2312" w:eastAsia="仿宋_GB2312" w:hint="eastAsia"/>
          <w:sz w:val="32"/>
        </w:rPr>
        <w:t>基地采用校</w:t>
      </w:r>
      <w:proofErr w:type="gramStart"/>
      <w:r w:rsidRPr="00B816E9">
        <w:rPr>
          <w:rFonts w:ascii="仿宋_GB2312" w:eastAsia="仿宋_GB2312" w:hint="eastAsia"/>
          <w:sz w:val="32"/>
        </w:rPr>
        <w:t>企双主体</w:t>
      </w:r>
      <w:proofErr w:type="gramEnd"/>
      <w:r w:rsidRPr="00B816E9">
        <w:rPr>
          <w:rFonts w:ascii="仿宋_GB2312" w:eastAsia="仿宋_GB2312" w:hint="eastAsia"/>
          <w:sz w:val="32"/>
        </w:rPr>
        <w:t>的经营管理模式，与企业签署协议，明确在资源配置、成本核算、收益分配、财产管理、师生实训等方面的职责权利，共同制定生产经营等方面的管理制度，形成以“契约”为保障的利益共享机制。在保证学生实</w:t>
      </w:r>
      <w:proofErr w:type="gramStart"/>
      <w:r w:rsidRPr="00B816E9">
        <w:rPr>
          <w:rFonts w:ascii="仿宋_GB2312" w:eastAsia="仿宋_GB2312" w:hint="eastAsia"/>
          <w:sz w:val="32"/>
        </w:rPr>
        <w:t>训质量</w:t>
      </w:r>
      <w:proofErr w:type="gramEnd"/>
      <w:r w:rsidRPr="00B816E9">
        <w:rPr>
          <w:rFonts w:ascii="仿宋_GB2312" w:eastAsia="仿宋_GB2312" w:hint="eastAsia"/>
          <w:sz w:val="32"/>
        </w:rPr>
        <w:t>的前提下，谋求基地的经营利益最大化。同时建立了校企双方共同的使命愿景（为企业发展赋能），在价值观</w:t>
      </w:r>
      <w:proofErr w:type="gramStart"/>
      <w:r w:rsidRPr="00B816E9">
        <w:rPr>
          <w:rFonts w:ascii="仿宋_GB2312" w:eastAsia="仿宋_GB2312" w:hint="eastAsia"/>
          <w:sz w:val="32"/>
        </w:rPr>
        <w:t>和愿景</w:t>
      </w:r>
      <w:proofErr w:type="gramEnd"/>
      <w:r w:rsidRPr="00B816E9">
        <w:rPr>
          <w:rFonts w:ascii="仿宋_GB2312" w:eastAsia="仿宋_GB2312" w:hint="eastAsia"/>
          <w:sz w:val="32"/>
        </w:rPr>
        <w:t>使命方向的一致性，为校企合作顶层设计和深度融合奠定了重要基础，从而实现了校企双方双赢</w:t>
      </w:r>
      <w:r>
        <w:rPr>
          <w:rFonts w:ascii="仿宋_GB2312" w:eastAsia="仿宋_GB2312" w:hint="eastAsia"/>
          <w:sz w:val="32"/>
        </w:rPr>
        <w:t>。</w:t>
      </w:r>
    </w:p>
    <w:p w14:paraId="16A18036" w14:textId="77777777" w:rsidR="002D6743" w:rsidRDefault="002D6743" w:rsidP="002D6743">
      <w:pPr>
        <w:ind w:firstLineChars="200" w:firstLine="420"/>
        <w:jc w:val="center"/>
        <w:rPr>
          <w:rFonts w:ascii="仿宋_GB2312" w:eastAsia="仿宋_GB2312"/>
          <w:sz w:val="32"/>
        </w:rPr>
      </w:pPr>
      <w:r>
        <w:rPr>
          <w:noProof/>
        </w:rPr>
        <w:drawing>
          <wp:inline distT="0" distB="0" distL="0" distR="0" wp14:anchorId="4616BCE3" wp14:editId="71592E59">
            <wp:extent cx="5274310" cy="28035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803525"/>
                    </a:xfrm>
                    <a:prstGeom prst="rect">
                      <a:avLst/>
                    </a:prstGeom>
                    <a:noFill/>
                    <a:ln>
                      <a:noFill/>
                    </a:ln>
                  </pic:spPr>
                </pic:pic>
              </a:graphicData>
            </a:graphic>
          </wp:inline>
        </w:drawing>
      </w:r>
    </w:p>
    <w:p w14:paraId="4CC04EEA" w14:textId="77777777" w:rsidR="002D6743" w:rsidRPr="00932B64" w:rsidRDefault="002D6743" w:rsidP="002D6743">
      <w:pPr>
        <w:ind w:firstLineChars="200" w:firstLine="640"/>
        <w:rPr>
          <w:rFonts w:ascii="仿宋_GB2312" w:eastAsia="仿宋_GB2312"/>
          <w:sz w:val="32"/>
        </w:rPr>
      </w:pPr>
    </w:p>
    <w:p w14:paraId="08A042CC" w14:textId="77777777" w:rsidR="002D6743" w:rsidRPr="00932B64" w:rsidRDefault="002D6743" w:rsidP="002D6743">
      <w:pPr>
        <w:ind w:firstLineChars="200" w:firstLine="640"/>
        <w:rPr>
          <w:rFonts w:ascii="黑体" w:eastAsia="黑体" w:hAnsi="黑体"/>
          <w:sz w:val="32"/>
        </w:rPr>
      </w:pPr>
      <w:r>
        <w:rPr>
          <w:rFonts w:ascii="黑体" w:eastAsia="黑体" w:hAnsi="黑体" w:hint="eastAsia"/>
          <w:sz w:val="32"/>
        </w:rPr>
        <w:t>知识输出全链条：加快产教融合实训基地</w:t>
      </w:r>
      <w:r w:rsidRPr="00932B64">
        <w:rPr>
          <w:rFonts w:ascii="黑体" w:eastAsia="黑体" w:hAnsi="黑体" w:hint="eastAsia"/>
          <w:sz w:val="32"/>
        </w:rPr>
        <w:t>跃迁</w:t>
      </w:r>
      <w:r>
        <w:rPr>
          <w:rFonts w:ascii="黑体" w:eastAsia="黑体" w:hAnsi="黑体" w:hint="eastAsia"/>
          <w:sz w:val="32"/>
        </w:rPr>
        <w:t>突破</w:t>
      </w:r>
    </w:p>
    <w:p w14:paraId="072F5325" w14:textId="77777777" w:rsidR="002D6743" w:rsidRDefault="002D6743" w:rsidP="002D6743">
      <w:pPr>
        <w:ind w:firstLineChars="200" w:firstLine="640"/>
        <w:rPr>
          <w:rFonts w:ascii="仿宋_GB2312" w:eastAsia="仿宋_GB2312"/>
          <w:sz w:val="32"/>
        </w:rPr>
      </w:pPr>
      <w:r>
        <w:rPr>
          <w:rFonts w:ascii="仿宋_GB2312" w:eastAsia="仿宋_GB2312" w:hint="eastAsia"/>
          <w:sz w:val="32"/>
        </w:rPr>
        <w:t>为更好服务产教融合实训基地的研究、设计与实验，中心注重以全链条知识输出打造实训基地建设服务矩阵，加快从产教融合理念到智慧学习工场原型、产教融合实训基地建设指引框架、优秀案例集征集和新方案设计的全链条布局，</w:t>
      </w:r>
      <w:r>
        <w:rPr>
          <w:rFonts w:ascii="仿宋_GB2312" w:eastAsia="仿宋_GB2312" w:hint="eastAsia"/>
          <w:sz w:val="32"/>
        </w:rPr>
        <w:lastRenderedPageBreak/>
        <w:t>多维度引领产教融合实训基地建设突破。</w:t>
      </w:r>
    </w:p>
    <w:p w14:paraId="3D956D69" w14:textId="77777777" w:rsidR="002D6743" w:rsidRDefault="002D6743" w:rsidP="002D6743">
      <w:pPr>
        <w:ind w:firstLineChars="200" w:firstLine="643"/>
        <w:rPr>
          <w:rFonts w:ascii="仿宋_GB2312" w:eastAsia="仿宋_GB2312"/>
          <w:b/>
          <w:bCs/>
          <w:sz w:val="32"/>
        </w:rPr>
      </w:pPr>
      <w:r w:rsidRPr="007E3EA1">
        <w:rPr>
          <w:rFonts w:ascii="仿宋_GB2312" w:eastAsia="仿宋_GB2312"/>
          <w:b/>
          <w:bCs/>
          <w:noProof/>
          <w:sz w:val="32"/>
        </w:rPr>
        <w:drawing>
          <wp:inline distT="0" distB="0" distL="0" distR="0" wp14:anchorId="0553FD07" wp14:editId="021EB037">
            <wp:extent cx="4133850" cy="30757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1199" cy="3081246"/>
                    </a:xfrm>
                    <a:prstGeom prst="rect">
                      <a:avLst/>
                    </a:prstGeom>
                    <a:noFill/>
                    <a:ln>
                      <a:noFill/>
                    </a:ln>
                  </pic:spPr>
                </pic:pic>
              </a:graphicData>
            </a:graphic>
          </wp:inline>
        </w:drawing>
      </w:r>
    </w:p>
    <w:p w14:paraId="28932D1D" w14:textId="77777777" w:rsidR="002D6743" w:rsidRDefault="002D6743" w:rsidP="002D6743">
      <w:pPr>
        <w:ind w:firstLineChars="200" w:firstLine="643"/>
        <w:rPr>
          <w:rFonts w:ascii="仿宋_GB2312" w:eastAsia="仿宋_GB2312"/>
          <w:sz w:val="32"/>
        </w:rPr>
      </w:pPr>
      <w:r>
        <w:rPr>
          <w:rFonts w:ascii="仿宋_GB2312" w:eastAsia="仿宋_GB2312" w:hint="eastAsia"/>
          <w:b/>
          <w:bCs/>
          <w:sz w:val="32"/>
        </w:rPr>
        <w:t>一</w:t>
      </w:r>
      <w:r w:rsidRPr="00756ECC">
        <w:rPr>
          <w:rFonts w:ascii="仿宋_GB2312" w:eastAsia="仿宋_GB2312" w:hint="eastAsia"/>
          <w:b/>
          <w:bCs/>
          <w:sz w:val="32"/>
        </w:rPr>
        <w:t>是加强产教融合实训基地建设指引研究</w:t>
      </w:r>
      <w:r>
        <w:rPr>
          <w:rFonts w:ascii="仿宋_GB2312" w:eastAsia="仿宋_GB2312" w:hint="eastAsia"/>
          <w:sz w:val="32"/>
        </w:rPr>
        <w:t>。中心积极对接服务产教融合实</w:t>
      </w:r>
      <w:proofErr w:type="gramStart"/>
      <w:r>
        <w:rPr>
          <w:rFonts w:ascii="仿宋_GB2312" w:eastAsia="仿宋_GB2312" w:hint="eastAsia"/>
          <w:sz w:val="32"/>
        </w:rPr>
        <w:t>训建设</w:t>
      </w:r>
      <w:proofErr w:type="gramEnd"/>
      <w:r>
        <w:rPr>
          <w:rFonts w:ascii="仿宋_GB2312" w:eastAsia="仿宋_GB2312" w:hint="eastAsia"/>
          <w:sz w:val="32"/>
        </w:rPr>
        <w:t>指引的研究，基于智慧学习工场理念，对产教融合实训基地建设的关键任务进行系统设计，形成以产业创新需求的人才培养模式变革为主线，以创新空间布局为载体，以双师队伍建设为依托，以模块化课程体系为内涵，以体制机制创新为目标，以技能标准与等级评价为抓手，以数字化智能化平台为关键，以多元赋能平台为落脚点的实训基地建设任务模块。</w:t>
      </w:r>
    </w:p>
    <w:p w14:paraId="31366E74" w14:textId="77777777" w:rsidR="002D6743" w:rsidRDefault="002D6743" w:rsidP="002D6743">
      <w:pPr>
        <w:jc w:val="center"/>
        <w:rPr>
          <w:rFonts w:ascii="仿宋_GB2312" w:eastAsia="仿宋_GB2312"/>
          <w:sz w:val="32"/>
        </w:rPr>
      </w:pPr>
      <w:r>
        <w:rPr>
          <w:noProof/>
        </w:rPr>
        <w:lastRenderedPageBreak/>
        <w:drawing>
          <wp:inline distT="0" distB="0" distL="0" distR="0" wp14:anchorId="6E5AEA12" wp14:editId="30D2A84F">
            <wp:extent cx="4500563" cy="2265725"/>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12685"/>
                    <a:stretch/>
                  </pic:blipFill>
                  <pic:spPr bwMode="auto">
                    <a:xfrm>
                      <a:off x="0" y="0"/>
                      <a:ext cx="4511360" cy="2271160"/>
                    </a:xfrm>
                    <a:prstGeom prst="rect">
                      <a:avLst/>
                    </a:prstGeom>
                    <a:noFill/>
                    <a:ln>
                      <a:noFill/>
                    </a:ln>
                    <a:extLst>
                      <a:ext uri="{53640926-AAD7-44D8-BBD7-CCE9431645EC}">
                        <a14:shadowObscured xmlns:a14="http://schemas.microsoft.com/office/drawing/2010/main"/>
                      </a:ext>
                    </a:extLst>
                  </pic:spPr>
                </pic:pic>
              </a:graphicData>
            </a:graphic>
          </wp:inline>
        </w:drawing>
      </w:r>
    </w:p>
    <w:p w14:paraId="10382578" w14:textId="77777777" w:rsidR="002D6743" w:rsidRDefault="002D6743" w:rsidP="002D6743">
      <w:pPr>
        <w:ind w:firstLineChars="200" w:firstLine="643"/>
        <w:rPr>
          <w:rFonts w:ascii="仿宋_GB2312" w:eastAsia="仿宋_GB2312"/>
          <w:sz w:val="32"/>
        </w:rPr>
      </w:pPr>
      <w:r>
        <w:rPr>
          <w:rFonts w:ascii="仿宋_GB2312" w:eastAsia="仿宋_GB2312" w:hint="eastAsia"/>
          <w:b/>
          <w:bCs/>
          <w:sz w:val="32"/>
        </w:rPr>
        <w:t>二是</w:t>
      </w:r>
      <w:r w:rsidRPr="00756ECC">
        <w:rPr>
          <w:rFonts w:ascii="仿宋_GB2312" w:eastAsia="仿宋_GB2312" w:hint="eastAsia"/>
          <w:b/>
          <w:bCs/>
          <w:sz w:val="32"/>
        </w:rPr>
        <w:t>以智慧学习工场理念构建产教融合实训基地。</w:t>
      </w:r>
      <w:r>
        <w:rPr>
          <w:rFonts w:ascii="仿宋_GB2312" w:eastAsia="仿宋_GB2312" w:hint="eastAsia"/>
          <w:sz w:val="32"/>
        </w:rPr>
        <w:t>中心结合2</w:t>
      </w:r>
      <w:r>
        <w:rPr>
          <w:rFonts w:ascii="仿宋_GB2312" w:eastAsia="仿宋_GB2312"/>
          <w:sz w:val="32"/>
        </w:rPr>
        <w:t>019</w:t>
      </w:r>
      <w:r>
        <w:rPr>
          <w:rFonts w:ascii="仿宋_GB2312" w:eastAsia="仿宋_GB2312" w:hint="eastAsia"/>
          <w:sz w:val="32"/>
        </w:rPr>
        <w:t>年7月发布的</w:t>
      </w:r>
      <w:r w:rsidRPr="00E36B6F">
        <w:rPr>
          <w:rFonts w:ascii="仿宋_GB2312" w:eastAsia="仿宋_GB2312" w:hint="eastAsia"/>
          <w:sz w:val="32"/>
        </w:rPr>
        <w:t>《智慧学习工场2020建设标准指引》，</w:t>
      </w:r>
      <w:r>
        <w:rPr>
          <w:rFonts w:ascii="仿宋_GB2312" w:eastAsia="仿宋_GB2312" w:hint="eastAsia"/>
          <w:sz w:val="32"/>
        </w:rPr>
        <w:t>持续深化对以产教融合和智慧学习工场理念建设实训基地的原型设计，以</w:t>
      </w:r>
      <w:r w:rsidRPr="00E36B6F">
        <w:rPr>
          <w:rFonts w:ascii="仿宋_GB2312" w:eastAsia="仿宋_GB2312" w:hint="eastAsia"/>
          <w:sz w:val="32"/>
        </w:rPr>
        <w:t>根据人才成长的规律，基于真实的职业环境将关键性的能力要素进行组合，解决学生对职业场景的认知问题，根据学科专业集群所面向的教育链、产业链、人才链和创新链，采取实景、仿真、虚拟等综合平台开展学习，完成职业能力的合成、淬炼和验证</w:t>
      </w:r>
      <w:r>
        <w:rPr>
          <w:rFonts w:ascii="仿宋_GB2312" w:eastAsia="仿宋_GB2312" w:hint="eastAsia"/>
          <w:sz w:val="32"/>
        </w:rPr>
        <w:t>。</w:t>
      </w:r>
    </w:p>
    <w:p w14:paraId="55023174" w14:textId="77777777" w:rsidR="002D6743" w:rsidRDefault="002D6743" w:rsidP="002D6743">
      <w:pPr>
        <w:ind w:firstLineChars="200" w:firstLine="640"/>
        <w:rPr>
          <w:rFonts w:ascii="仿宋_GB2312" w:eastAsia="仿宋_GB2312"/>
          <w:sz w:val="32"/>
        </w:rPr>
      </w:pPr>
      <w:r w:rsidRPr="001812AB">
        <w:rPr>
          <w:rFonts w:ascii="仿宋_GB2312" w:eastAsia="仿宋_GB2312"/>
          <w:noProof/>
          <w:sz w:val="32"/>
        </w:rPr>
        <w:lastRenderedPageBreak/>
        <w:drawing>
          <wp:inline distT="0" distB="0" distL="0" distR="0" wp14:anchorId="1C8F9B2B" wp14:editId="4C408A80">
            <wp:extent cx="4276725" cy="3207544"/>
            <wp:effectExtent l="152400" t="152400" r="352425" b="354965"/>
            <wp:docPr id="31" name="Picture 6" descr="C:\Users\lenovo\Documents\WXWork\1688850729295756\Cache\Image\2019-09\IMG_20190516_175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6" descr="C:\Users\lenovo\Documents\WXWork\1688850729295756\Cache\Image\2019-09\IMG_20190516_1752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7534" cy="321565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50300635" w14:textId="77777777" w:rsidR="002D6743" w:rsidRPr="00C65343" w:rsidRDefault="002D6743" w:rsidP="002D6743">
      <w:pPr>
        <w:ind w:firstLineChars="200" w:firstLine="643"/>
        <w:rPr>
          <w:rFonts w:ascii="仿宋_GB2312" w:eastAsia="仿宋_GB2312"/>
          <w:sz w:val="32"/>
        </w:rPr>
      </w:pPr>
      <w:r w:rsidRPr="004574C1">
        <w:rPr>
          <w:rFonts w:ascii="仿宋_GB2312" w:eastAsia="仿宋_GB2312" w:hint="eastAsia"/>
          <w:b/>
          <w:sz w:val="32"/>
        </w:rPr>
        <w:t>三是</w:t>
      </w:r>
      <w:r>
        <w:rPr>
          <w:rFonts w:ascii="仿宋_GB2312" w:eastAsia="仿宋_GB2312" w:hint="eastAsia"/>
          <w:b/>
          <w:sz w:val="32"/>
        </w:rPr>
        <w:t>搭建</w:t>
      </w:r>
      <w:r w:rsidRPr="004574C1">
        <w:rPr>
          <w:rFonts w:ascii="仿宋_GB2312" w:eastAsia="仿宋_GB2312" w:hint="eastAsia"/>
          <w:b/>
          <w:sz w:val="32"/>
        </w:rPr>
        <w:t>实训基地案例</w:t>
      </w:r>
      <w:r>
        <w:rPr>
          <w:rFonts w:ascii="仿宋_GB2312" w:eastAsia="仿宋_GB2312" w:hint="eastAsia"/>
          <w:b/>
          <w:sz w:val="32"/>
        </w:rPr>
        <w:t>经验交流</w:t>
      </w:r>
      <w:r>
        <w:rPr>
          <w:rFonts w:ascii="仿宋_GB2312" w:eastAsia="仿宋_GB2312"/>
          <w:b/>
          <w:sz w:val="32"/>
        </w:rPr>
        <w:t>平台</w:t>
      </w:r>
      <w:r w:rsidRPr="004574C1">
        <w:rPr>
          <w:rFonts w:ascii="仿宋_GB2312" w:eastAsia="仿宋_GB2312" w:hint="eastAsia"/>
          <w:b/>
          <w:sz w:val="32"/>
        </w:rPr>
        <w:t>。</w:t>
      </w:r>
      <w:r w:rsidRPr="00C65343">
        <w:rPr>
          <w:rFonts w:ascii="仿宋_GB2312" w:eastAsia="仿宋_GB2312" w:hint="eastAsia"/>
          <w:sz w:val="32"/>
        </w:rPr>
        <w:t>在第六届产教融合发展战略国际论坛上，对首批</w:t>
      </w:r>
      <w:r w:rsidRPr="001812AB">
        <w:rPr>
          <w:rFonts w:ascii="仿宋_GB2312" w:eastAsia="仿宋_GB2312" w:hint="eastAsia"/>
          <w:sz w:val="32"/>
        </w:rPr>
        <w:t>从收集到的64份国内案例和4份国际案例中遴选出28份优秀案例按照统一体例做凝练补充</w:t>
      </w:r>
      <w:r>
        <w:rPr>
          <w:rFonts w:ascii="仿宋_GB2312" w:eastAsia="仿宋_GB2312" w:hint="eastAsia"/>
          <w:sz w:val="32"/>
        </w:rPr>
        <w:t>，</w:t>
      </w:r>
      <w:r w:rsidRPr="00C65343">
        <w:rPr>
          <w:rFonts w:ascii="仿宋_GB2312" w:eastAsia="仿宋_GB2312" w:hint="eastAsia"/>
          <w:sz w:val="32"/>
        </w:rPr>
        <w:t>组织展览，以展板和电子屏的形式，吸引了大量院校、企业参观。</w:t>
      </w:r>
      <w:r>
        <w:rPr>
          <w:rFonts w:ascii="仿宋_GB2312" w:eastAsia="仿宋_GB2312" w:hint="eastAsia"/>
          <w:sz w:val="32"/>
        </w:rPr>
        <w:t>持续开展产教融合优秀实训案例的征集和编制工作。</w:t>
      </w:r>
    </w:p>
    <w:p w14:paraId="5D6AFBA4" w14:textId="77777777" w:rsidR="002D6743" w:rsidRDefault="002D6743" w:rsidP="002D6743">
      <w:pPr>
        <w:rPr>
          <w:rFonts w:ascii="仿宋_GB2312" w:eastAsia="仿宋_GB2312"/>
          <w:sz w:val="32"/>
        </w:rPr>
      </w:pPr>
      <w:r>
        <w:rPr>
          <w:noProof/>
        </w:rPr>
        <w:lastRenderedPageBreak/>
        <w:drawing>
          <wp:inline distT="0" distB="0" distL="0" distR="0" wp14:anchorId="630E2E15" wp14:editId="320AD6D0">
            <wp:extent cx="5274310" cy="304101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3041015"/>
                    </a:xfrm>
                    <a:prstGeom prst="rect">
                      <a:avLst/>
                    </a:prstGeom>
                    <a:noFill/>
                    <a:ln>
                      <a:noFill/>
                    </a:ln>
                  </pic:spPr>
                </pic:pic>
              </a:graphicData>
            </a:graphic>
          </wp:inline>
        </w:drawing>
      </w:r>
    </w:p>
    <w:p w14:paraId="6C449AFE" w14:textId="77777777" w:rsidR="002D6743" w:rsidRDefault="002D6743" w:rsidP="002D6743">
      <w:pPr>
        <w:rPr>
          <w:rFonts w:ascii="仿宋_GB2312" w:eastAsia="仿宋_GB2312"/>
          <w:sz w:val="32"/>
        </w:rPr>
      </w:pPr>
    </w:p>
    <w:p w14:paraId="1EFAE901" w14:textId="77777777" w:rsidR="002D6743" w:rsidRDefault="002D6743" w:rsidP="002D6743">
      <w:pPr>
        <w:ind w:firstLineChars="200" w:firstLine="643"/>
        <w:rPr>
          <w:rFonts w:ascii="仿宋_GB2312" w:eastAsia="仿宋_GB2312"/>
          <w:sz w:val="32"/>
        </w:rPr>
      </w:pPr>
      <w:r w:rsidRPr="00D91D47">
        <w:rPr>
          <w:rFonts w:ascii="仿宋_GB2312" w:eastAsia="仿宋_GB2312" w:hint="eastAsia"/>
          <w:b/>
          <w:bCs/>
          <w:sz w:val="32"/>
        </w:rPr>
        <w:t>四是开展产教融合实训基地建设咨询</w:t>
      </w:r>
      <w:r>
        <w:rPr>
          <w:rFonts w:ascii="仿宋_GB2312" w:eastAsia="仿宋_GB2312" w:hint="eastAsia"/>
          <w:b/>
          <w:bCs/>
          <w:sz w:val="32"/>
        </w:rPr>
        <w:t>、</w:t>
      </w:r>
      <w:r>
        <w:rPr>
          <w:rFonts w:ascii="仿宋_GB2312" w:eastAsia="仿宋_GB2312"/>
          <w:b/>
          <w:bCs/>
          <w:sz w:val="32"/>
        </w:rPr>
        <w:t>评价系列</w:t>
      </w:r>
      <w:r w:rsidRPr="00D91D47">
        <w:rPr>
          <w:rFonts w:ascii="仿宋_GB2312" w:eastAsia="仿宋_GB2312" w:hint="eastAsia"/>
          <w:b/>
          <w:bCs/>
          <w:sz w:val="32"/>
        </w:rPr>
        <w:t>服务。</w:t>
      </w:r>
      <w:r>
        <w:rPr>
          <w:rFonts w:ascii="仿宋_GB2312" w:eastAsia="仿宋_GB2312" w:hint="eastAsia"/>
          <w:sz w:val="32"/>
        </w:rPr>
        <w:t>中心结合</w:t>
      </w:r>
      <w:proofErr w:type="gramStart"/>
      <w:r>
        <w:rPr>
          <w:rFonts w:ascii="仿宋_GB2312" w:eastAsia="仿宋_GB2312" w:hint="eastAsia"/>
          <w:sz w:val="32"/>
        </w:rPr>
        <w:t>服务国</w:t>
      </w:r>
      <w:proofErr w:type="gramEnd"/>
      <w:r>
        <w:rPr>
          <w:rFonts w:ascii="仿宋_GB2312" w:eastAsia="仿宋_GB2312" w:hint="eastAsia"/>
          <w:sz w:val="32"/>
        </w:rPr>
        <w:t>家产教融合战略，积极为大型</w:t>
      </w:r>
      <w:proofErr w:type="gramStart"/>
      <w:r>
        <w:rPr>
          <w:rFonts w:ascii="仿宋_GB2312" w:eastAsia="仿宋_GB2312" w:hint="eastAsia"/>
          <w:sz w:val="32"/>
        </w:rPr>
        <w:t>央企开展产</w:t>
      </w:r>
      <w:proofErr w:type="gramEnd"/>
      <w:r>
        <w:rPr>
          <w:rFonts w:ascii="仿宋_GB2312" w:eastAsia="仿宋_GB2312" w:hint="eastAsia"/>
          <w:sz w:val="32"/>
        </w:rPr>
        <w:t>教融合实训基地建设提供咨询设计，系统为康复大学、金华理工学院等新型大学的实训基地平台载体开展建设咨询，创新为株洲职教园、鄂尔多斯</w:t>
      </w:r>
      <w:proofErr w:type="gramStart"/>
      <w:r>
        <w:rPr>
          <w:rFonts w:ascii="仿宋_GB2312" w:eastAsia="仿宋_GB2312" w:hint="eastAsia"/>
          <w:sz w:val="32"/>
        </w:rPr>
        <w:t>职教园</w:t>
      </w:r>
      <w:proofErr w:type="gramEnd"/>
      <w:r>
        <w:rPr>
          <w:rFonts w:ascii="仿宋_GB2312" w:eastAsia="仿宋_GB2312" w:hint="eastAsia"/>
          <w:sz w:val="32"/>
        </w:rPr>
        <w:t>公共实训基地建设开展个性化咨询，为国家产教融合实训基地建设输出方案设计、资源对接、建设评价等多维创新服务。</w:t>
      </w:r>
    </w:p>
    <w:p w14:paraId="1AC9800A" w14:textId="77777777" w:rsidR="002D6743" w:rsidRPr="00D91D47" w:rsidRDefault="002D6743" w:rsidP="002D6743">
      <w:pPr>
        <w:ind w:firstLineChars="200" w:firstLine="640"/>
        <w:rPr>
          <w:rFonts w:ascii="仿宋_GB2312" w:eastAsia="仿宋_GB2312"/>
          <w:sz w:val="32"/>
        </w:rPr>
      </w:pPr>
    </w:p>
    <w:p w14:paraId="31709C31" w14:textId="77777777" w:rsidR="002D6743" w:rsidRPr="002D6743" w:rsidRDefault="002D6743" w:rsidP="00066FE1">
      <w:pPr>
        <w:widowControl/>
        <w:spacing w:line="300" w:lineRule="exact"/>
        <w:rPr>
          <w:rFonts w:ascii="Times New Roman" w:eastAsia="宋体" w:hAnsi="Times New Roman" w:cs="Times New Roman"/>
        </w:rPr>
      </w:pPr>
    </w:p>
    <w:sectPr w:rsidR="002D6743" w:rsidRPr="002D6743">
      <w:headerReference w:type="even" r:id="rId17"/>
      <w:headerReference w:type="default" r:id="rId18"/>
      <w:footerReference w:type="even"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89708" w14:textId="77777777" w:rsidR="001E6441" w:rsidRDefault="001E6441" w:rsidP="00AD53C4">
      <w:r>
        <w:separator/>
      </w:r>
    </w:p>
  </w:endnote>
  <w:endnote w:type="continuationSeparator" w:id="0">
    <w:p w14:paraId="059C6B95" w14:textId="77777777" w:rsidR="001E6441" w:rsidRDefault="001E6441" w:rsidP="00AD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XBSK--GBK1-0">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书宋">
    <w:altName w:val="方正书宋..."/>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20829"/>
      <w:docPartObj>
        <w:docPartGallery w:val="Page Numbers (Bottom of Page)"/>
        <w:docPartUnique/>
      </w:docPartObj>
    </w:sdtPr>
    <w:sdtEndPr>
      <w:rPr>
        <w:rFonts w:ascii="Times New Roman" w:hAnsi="Times New Roman" w:cs="Times New Roman"/>
        <w:sz w:val="32"/>
        <w:szCs w:val="32"/>
      </w:rPr>
    </w:sdtEndPr>
    <w:sdtContent>
      <w:p w14:paraId="418E0AD3" w14:textId="42836566" w:rsidR="00F46EE2" w:rsidRPr="00F46EE2" w:rsidRDefault="00F46EE2" w:rsidP="00F46EE2">
        <w:pPr>
          <w:pStyle w:val="a6"/>
          <w:numPr>
            <w:ilvl w:val="0"/>
            <w:numId w:val="6"/>
          </w:numPr>
          <w:rPr>
            <w:rFonts w:ascii="Times New Roman" w:hAnsi="Times New Roman" w:cs="Times New Roman"/>
            <w:sz w:val="32"/>
            <w:szCs w:val="32"/>
          </w:rPr>
        </w:pPr>
        <w:r w:rsidRPr="005C3721">
          <w:rPr>
            <w:rFonts w:ascii="Times New Roman" w:hAnsi="Times New Roman" w:cs="Times New Roman"/>
            <w:sz w:val="32"/>
            <w:szCs w:val="32"/>
          </w:rPr>
          <w:fldChar w:fldCharType="begin"/>
        </w:r>
        <w:r w:rsidRPr="005C3721">
          <w:rPr>
            <w:rFonts w:ascii="Times New Roman" w:hAnsi="Times New Roman" w:cs="Times New Roman"/>
            <w:sz w:val="32"/>
            <w:szCs w:val="32"/>
          </w:rPr>
          <w:instrText>PAGE   \* MERGEFORMAT</w:instrText>
        </w:r>
        <w:r w:rsidRPr="005C3721">
          <w:rPr>
            <w:rFonts w:ascii="Times New Roman" w:hAnsi="Times New Roman" w:cs="Times New Roman"/>
            <w:sz w:val="32"/>
            <w:szCs w:val="32"/>
          </w:rPr>
          <w:fldChar w:fldCharType="separate"/>
        </w:r>
        <w:r w:rsidR="00E75EC8" w:rsidRPr="00E75EC8">
          <w:rPr>
            <w:rFonts w:ascii="Times New Roman" w:hAnsi="Times New Roman" w:cs="Times New Roman"/>
            <w:noProof/>
            <w:sz w:val="32"/>
            <w:szCs w:val="32"/>
            <w:lang w:val="zh-CN"/>
          </w:rPr>
          <w:t>12</w:t>
        </w:r>
        <w:r w:rsidRPr="005C3721">
          <w:rPr>
            <w:rFonts w:ascii="Times New Roman" w:hAnsi="Times New Roman" w:cs="Times New Roman"/>
            <w:sz w:val="32"/>
            <w:szCs w:val="32"/>
          </w:rPr>
          <w:fldChar w:fldCharType="end"/>
        </w:r>
        <w:r>
          <w:rPr>
            <w:rFonts w:ascii="Times New Roman" w:hAnsi="Times New Roman" w:cs="Times New Roman"/>
            <w:sz w:val="32"/>
            <w:szCs w:val="3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548042"/>
      <w:docPartObj>
        <w:docPartGallery w:val="Page Numbers (Bottom of Page)"/>
        <w:docPartUnique/>
      </w:docPartObj>
    </w:sdtPr>
    <w:sdtEndPr>
      <w:rPr>
        <w:rFonts w:ascii="宋体" w:eastAsia="宋体" w:hAnsi="宋体"/>
        <w:sz w:val="28"/>
      </w:rPr>
    </w:sdtEndPr>
    <w:sdtContent>
      <w:sdt>
        <w:sdtPr>
          <w:id w:val="1498458266"/>
          <w:docPartObj>
            <w:docPartGallery w:val="Page Numbers (Bottom of Page)"/>
            <w:docPartUnique/>
          </w:docPartObj>
        </w:sdtPr>
        <w:sdtEndPr>
          <w:rPr>
            <w:rFonts w:ascii="Times New Roman" w:hAnsi="Times New Roman" w:cs="Times New Roman"/>
            <w:sz w:val="28"/>
            <w:szCs w:val="28"/>
          </w:rPr>
        </w:sdtEndPr>
        <w:sdtContent>
          <w:p w14:paraId="5AFB4169" w14:textId="10F58B2C" w:rsidR="008932B5" w:rsidRPr="00CA7F8A" w:rsidRDefault="00F46EE2" w:rsidP="00CA7F8A">
            <w:pPr>
              <w:pStyle w:val="a6"/>
              <w:numPr>
                <w:ilvl w:val="0"/>
                <w:numId w:val="5"/>
              </w:numPr>
              <w:jc w:val="right"/>
              <w:rPr>
                <w:rFonts w:ascii="Times New Roman" w:hAnsi="Times New Roman" w:cs="Times New Roman"/>
                <w:sz w:val="28"/>
                <w:szCs w:val="28"/>
              </w:rPr>
            </w:pPr>
            <w:r w:rsidRPr="005C3721">
              <w:rPr>
                <w:rFonts w:ascii="Times New Roman" w:hAnsi="Times New Roman" w:cs="Times New Roman"/>
                <w:sz w:val="32"/>
                <w:szCs w:val="32"/>
              </w:rPr>
              <w:fldChar w:fldCharType="begin"/>
            </w:r>
            <w:r w:rsidRPr="005C3721">
              <w:rPr>
                <w:rFonts w:ascii="Times New Roman" w:hAnsi="Times New Roman" w:cs="Times New Roman"/>
                <w:sz w:val="32"/>
                <w:szCs w:val="32"/>
              </w:rPr>
              <w:instrText>PAGE   \* MERGEFORMAT</w:instrText>
            </w:r>
            <w:r w:rsidRPr="005C3721">
              <w:rPr>
                <w:rFonts w:ascii="Times New Roman" w:hAnsi="Times New Roman" w:cs="Times New Roman"/>
                <w:sz w:val="32"/>
                <w:szCs w:val="32"/>
              </w:rPr>
              <w:fldChar w:fldCharType="separate"/>
            </w:r>
            <w:r w:rsidR="00E75EC8" w:rsidRPr="00E75EC8">
              <w:rPr>
                <w:rFonts w:ascii="Times New Roman" w:hAnsi="Times New Roman" w:cs="Times New Roman"/>
                <w:noProof/>
                <w:sz w:val="32"/>
                <w:szCs w:val="32"/>
                <w:lang w:val="zh-CN"/>
              </w:rPr>
              <w:t>1</w:t>
            </w:r>
            <w:r w:rsidRPr="005C3721">
              <w:rPr>
                <w:rFonts w:ascii="Times New Roman" w:hAnsi="Times New Roman" w:cs="Times New Roman"/>
                <w:sz w:val="32"/>
                <w:szCs w:val="32"/>
              </w:rPr>
              <w:fldChar w:fldCharType="end"/>
            </w:r>
            <w:r>
              <w:rPr>
                <w:rFonts w:ascii="Times New Roman" w:hAnsi="Times New Roman" w:cs="Times New Roman"/>
                <w:sz w:val="32"/>
                <w:szCs w:val="32"/>
              </w:rPr>
              <w:t xml:space="preserve"> </w:t>
            </w:r>
            <w:r w:rsidRPr="005C3721">
              <w:rPr>
                <w:rFonts w:ascii="Times New Roman" w:hAnsi="Times New Roman" w:cs="Times New Roman"/>
                <w:sz w:val="32"/>
                <w:szCs w:val="32"/>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A367B" w14:textId="77777777" w:rsidR="001E6441" w:rsidRDefault="001E6441" w:rsidP="00AD53C4">
      <w:r>
        <w:separator/>
      </w:r>
    </w:p>
  </w:footnote>
  <w:footnote w:type="continuationSeparator" w:id="0">
    <w:p w14:paraId="74EE769B" w14:textId="77777777" w:rsidR="001E6441" w:rsidRDefault="001E6441" w:rsidP="00AD5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8C1B" w14:textId="77777777" w:rsidR="00CA7F8A" w:rsidRDefault="00CA7F8A" w:rsidP="00CA7F8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F4EB7" w14:textId="77777777" w:rsidR="00F46EE2" w:rsidRDefault="00F46EE2" w:rsidP="00CA7F8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D15"/>
    <w:multiLevelType w:val="hybridMultilevel"/>
    <w:tmpl w:val="BCBE5086"/>
    <w:lvl w:ilvl="0" w:tplc="203263D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0F362DCE"/>
    <w:multiLevelType w:val="hybridMultilevel"/>
    <w:tmpl w:val="E918C83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50307974"/>
    <w:multiLevelType w:val="hybridMultilevel"/>
    <w:tmpl w:val="785E3CBE"/>
    <w:lvl w:ilvl="0" w:tplc="04090009">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nsid w:val="51167DF8"/>
    <w:multiLevelType w:val="hybridMultilevel"/>
    <w:tmpl w:val="3C862CA8"/>
    <w:lvl w:ilvl="0" w:tplc="40BE1B6A">
      <w:numFmt w:val="bullet"/>
      <w:lvlText w:val=""/>
      <w:lvlJc w:val="left"/>
      <w:pPr>
        <w:ind w:left="360" w:hanging="360"/>
      </w:pPr>
      <w:rPr>
        <w:rFonts w:ascii="Wingdings" w:eastAsiaTheme="minorEastAsia" w:hAnsi="Wingdings" w:cstheme="minorBid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369188B"/>
    <w:multiLevelType w:val="hybridMultilevel"/>
    <w:tmpl w:val="987C3800"/>
    <w:lvl w:ilvl="0" w:tplc="63B6D832">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69300B3"/>
    <w:multiLevelType w:val="hybridMultilevel"/>
    <w:tmpl w:val="0400C57A"/>
    <w:lvl w:ilvl="0" w:tplc="E506D41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F2"/>
    <w:rsid w:val="00000EB4"/>
    <w:rsid w:val="00031070"/>
    <w:rsid w:val="00046285"/>
    <w:rsid w:val="00066FE1"/>
    <w:rsid w:val="000B2D11"/>
    <w:rsid w:val="000C4588"/>
    <w:rsid w:val="00101ADF"/>
    <w:rsid w:val="00161AA7"/>
    <w:rsid w:val="001C5BF7"/>
    <w:rsid w:val="001E6441"/>
    <w:rsid w:val="00272B10"/>
    <w:rsid w:val="002D6743"/>
    <w:rsid w:val="003435FA"/>
    <w:rsid w:val="00390650"/>
    <w:rsid w:val="003D5111"/>
    <w:rsid w:val="00417C46"/>
    <w:rsid w:val="004226D7"/>
    <w:rsid w:val="0043027A"/>
    <w:rsid w:val="00440109"/>
    <w:rsid w:val="004D4B18"/>
    <w:rsid w:val="004E19B2"/>
    <w:rsid w:val="005653C1"/>
    <w:rsid w:val="00581E44"/>
    <w:rsid w:val="00664BD0"/>
    <w:rsid w:val="006816A0"/>
    <w:rsid w:val="006961DE"/>
    <w:rsid w:val="006B4333"/>
    <w:rsid w:val="006C7EAC"/>
    <w:rsid w:val="00840ED8"/>
    <w:rsid w:val="008625CC"/>
    <w:rsid w:val="008932B5"/>
    <w:rsid w:val="00895624"/>
    <w:rsid w:val="00927152"/>
    <w:rsid w:val="00956A25"/>
    <w:rsid w:val="00965BCE"/>
    <w:rsid w:val="009711F2"/>
    <w:rsid w:val="00976CDD"/>
    <w:rsid w:val="009C66D5"/>
    <w:rsid w:val="00A13E0B"/>
    <w:rsid w:val="00A94E31"/>
    <w:rsid w:val="00AD53C4"/>
    <w:rsid w:val="00AF5782"/>
    <w:rsid w:val="00B1240D"/>
    <w:rsid w:val="00B33FA3"/>
    <w:rsid w:val="00B94913"/>
    <w:rsid w:val="00BD64A4"/>
    <w:rsid w:val="00C10937"/>
    <w:rsid w:val="00C40628"/>
    <w:rsid w:val="00C42BB3"/>
    <w:rsid w:val="00CA7F8A"/>
    <w:rsid w:val="00D211A9"/>
    <w:rsid w:val="00D61BEF"/>
    <w:rsid w:val="00D61D60"/>
    <w:rsid w:val="00DD46E6"/>
    <w:rsid w:val="00DF20FA"/>
    <w:rsid w:val="00E75EC8"/>
    <w:rsid w:val="00EC58EC"/>
    <w:rsid w:val="00F21FC6"/>
    <w:rsid w:val="00F257D2"/>
    <w:rsid w:val="00F46EE2"/>
    <w:rsid w:val="00F96107"/>
    <w:rsid w:val="00FA030D"/>
    <w:rsid w:val="00FA7D56"/>
    <w:rsid w:val="00FF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9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628"/>
    <w:pPr>
      <w:ind w:firstLineChars="200" w:firstLine="420"/>
    </w:pPr>
  </w:style>
  <w:style w:type="character" w:styleId="a4">
    <w:name w:val="Hyperlink"/>
    <w:basedOn w:val="a0"/>
    <w:uiPriority w:val="99"/>
    <w:unhideWhenUsed/>
    <w:rsid w:val="00976CDD"/>
    <w:rPr>
      <w:color w:val="0563C1" w:themeColor="hyperlink"/>
      <w:u w:val="single"/>
    </w:rPr>
  </w:style>
  <w:style w:type="character" w:customStyle="1" w:styleId="UnresolvedMention">
    <w:name w:val="Unresolved Mention"/>
    <w:basedOn w:val="a0"/>
    <w:uiPriority w:val="99"/>
    <w:semiHidden/>
    <w:unhideWhenUsed/>
    <w:rsid w:val="00976CDD"/>
    <w:rPr>
      <w:color w:val="605E5C"/>
      <w:shd w:val="clear" w:color="auto" w:fill="E1DFDD"/>
    </w:rPr>
  </w:style>
  <w:style w:type="paragraph" w:styleId="a5">
    <w:name w:val="header"/>
    <w:basedOn w:val="a"/>
    <w:link w:val="Char"/>
    <w:uiPriority w:val="99"/>
    <w:unhideWhenUsed/>
    <w:rsid w:val="00AD5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D53C4"/>
    <w:rPr>
      <w:sz w:val="18"/>
      <w:szCs w:val="18"/>
    </w:rPr>
  </w:style>
  <w:style w:type="paragraph" w:styleId="a6">
    <w:name w:val="footer"/>
    <w:basedOn w:val="a"/>
    <w:link w:val="Char0"/>
    <w:uiPriority w:val="99"/>
    <w:unhideWhenUsed/>
    <w:rsid w:val="00AD53C4"/>
    <w:pPr>
      <w:tabs>
        <w:tab w:val="center" w:pos="4153"/>
        <w:tab w:val="right" w:pos="8306"/>
      </w:tabs>
      <w:snapToGrid w:val="0"/>
      <w:jc w:val="left"/>
    </w:pPr>
    <w:rPr>
      <w:sz w:val="18"/>
      <w:szCs w:val="18"/>
    </w:rPr>
  </w:style>
  <w:style w:type="character" w:customStyle="1" w:styleId="Char0">
    <w:name w:val="页脚 Char"/>
    <w:basedOn w:val="a0"/>
    <w:link w:val="a6"/>
    <w:uiPriority w:val="99"/>
    <w:rsid w:val="00AD53C4"/>
    <w:rPr>
      <w:sz w:val="18"/>
      <w:szCs w:val="18"/>
    </w:rPr>
  </w:style>
  <w:style w:type="table" w:styleId="a7">
    <w:name w:val="Table Grid"/>
    <w:basedOn w:val="a1"/>
    <w:uiPriority w:val="39"/>
    <w:rsid w:val="0006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qFormat/>
    <w:rsid w:val="002D6743"/>
    <w:pPr>
      <w:spacing w:beforeAutospacing="1" w:afterAutospacing="1"/>
      <w:jc w:val="left"/>
    </w:pPr>
    <w:rPr>
      <w:rFonts w:cs="Times New Roman"/>
      <w:kern w:val="0"/>
      <w:sz w:val="24"/>
      <w:szCs w:val="24"/>
    </w:rPr>
  </w:style>
  <w:style w:type="paragraph" w:styleId="a9">
    <w:name w:val="Balloon Text"/>
    <w:basedOn w:val="a"/>
    <w:link w:val="Char1"/>
    <w:uiPriority w:val="99"/>
    <w:semiHidden/>
    <w:unhideWhenUsed/>
    <w:rsid w:val="00D61BEF"/>
    <w:rPr>
      <w:sz w:val="18"/>
      <w:szCs w:val="18"/>
    </w:rPr>
  </w:style>
  <w:style w:type="character" w:customStyle="1" w:styleId="Char1">
    <w:name w:val="批注框文本 Char"/>
    <w:basedOn w:val="a0"/>
    <w:link w:val="a9"/>
    <w:uiPriority w:val="99"/>
    <w:semiHidden/>
    <w:rsid w:val="00D61B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628"/>
    <w:pPr>
      <w:ind w:firstLineChars="200" w:firstLine="420"/>
    </w:pPr>
  </w:style>
  <w:style w:type="character" w:styleId="a4">
    <w:name w:val="Hyperlink"/>
    <w:basedOn w:val="a0"/>
    <w:uiPriority w:val="99"/>
    <w:unhideWhenUsed/>
    <w:rsid w:val="00976CDD"/>
    <w:rPr>
      <w:color w:val="0563C1" w:themeColor="hyperlink"/>
      <w:u w:val="single"/>
    </w:rPr>
  </w:style>
  <w:style w:type="character" w:customStyle="1" w:styleId="UnresolvedMention">
    <w:name w:val="Unresolved Mention"/>
    <w:basedOn w:val="a0"/>
    <w:uiPriority w:val="99"/>
    <w:semiHidden/>
    <w:unhideWhenUsed/>
    <w:rsid w:val="00976CDD"/>
    <w:rPr>
      <w:color w:val="605E5C"/>
      <w:shd w:val="clear" w:color="auto" w:fill="E1DFDD"/>
    </w:rPr>
  </w:style>
  <w:style w:type="paragraph" w:styleId="a5">
    <w:name w:val="header"/>
    <w:basedOn w:val="a"/>
    <w:link w:val="Char"/>
    <w:uiPriority w:val="99"/>
    <w:unhideWhenUsed/>
    <w:rsid w:val="00AD5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D53C4"/>
    <w:rPr>
      <w:sz w:val="18"/>
      <w:szCs w:val="18"/>
    </w:rPr>
  </w:style>
  <w:style w:type="paragraph" w:styleId="a6">
    <w:name w:val="footer"/>
    <w:basedOn w:val="a"/>
    <w:link w:val="Char0"/>
    <w:uiPriority w:val="99"/>
    <w:unhideWhenUsed/>
    <w:rsid w:val="00AD53C4"/>
    <w:pPr>
      <w:tabs>
        <w:tab w:val="center" w:pos="4153"/>
        <w:tab w:val="right" w:pos="8306"/>
      </w:tabs>
      <w:snapToGrid w:val="0"/>
      <w:jc w:val="left"/>
    </w:pPr>
    <w:rPr>
      <w:sz w:val="18"/>
      <w:szCs w:val="18"/>
    </w:rPr>
  </w:style>
  <w:style w:type="character" w:customStyle="1" w:styleId="Char0">
    <w:name w:val="页脚 Char"/>
    <w:basedOn w:val="a0"/>
    <w:link w:val="a6"/>
    <w:uiPriority w:val="99"/>
    <w:rsid w:val="00AD53C4"/>
    <w:rPr>
      <w:sz w:val="18"/>
      <w:szCs w:val="18"/>
    </w:rPr>
  </w:style>
  <w:style w:type="table" w:styleId="a7">
    <w:name w:val="Table Grid"/>
    <w:basedOn w:val="a1"/>
    <w:uiPriority w:val="39"/>
    <w:rsid w:val="0006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qFormat/>
    <w:rsid w:val="002D6743"/>
    <w:pPr>
      <w:spacing w:beforeAutospacing="1" w:afterAutospacing="1"/>
      <w:jc w:val="left"/>
    </w:pPr>
    <w:rPr>
      <w:rFonts w:cs="Times New Roman"/>
      <w:kern w:val="0"/>
      <w:sz w:val="24"/>
      <w:szCs w:val="24"/>
    </w:rPr>
  </w:style>
  <w:style w:type="paragraph" w:styleId="a9">
    <w:name w:val="Balloon Text"/>
    <w:basedOn w:val="a"/>
    <w:link w:val="Char1"/>
    <w:uiPriority w:val="99"/>
    <w:semiHidden/>
    <w:unhideWhenUsed/>
    <w:rsid w:val="00D61BEF"/>
    <w:rPr>
      <w:sz w:val="18"/>
      <w:szCs w:val="18"/>
    </w:rPr>
  </w:style>
  <w:style w:type="character" w:customStyle="1" w:styleId="Char1">
    <w:name w:val="批注框文本 Char"/>
    <w:basedOn w:val="a0"/>
    <w:link w:val="a9"/>
    <w:uiPriority w:val="99"/>
    <w:semiHidden/>
    <w:rsid w:val="00D61B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7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30C70-1E03-40EA-AB86-6B2A338B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599</Words>
  <Characters>3415</Characters>
  <Application>Microsoft Office Word</Application>
  <DocSecurity>0</DocSecurity>
  <Lines>28</Lines>
  <Paragraphs>8</Paragraphs>
  <ScaleCrop>false</ScaleCrop>
  <Company>Microsoft</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mengyang xu</dc:creator>
  <cp:lastModifiedBy>Lenovo</cp:lastModifiedBy>
  <cp:revision>3</cp:revision>
  <cp:lastPrinted>2020-04-02T08:54:00Z</cp:lastPrinted>
  <dcterms:created xsi:type="dcterms:W3CDTF">2020-04-03T05:59:00Z</dcterms:created>
  <dcterms:modified xsi:type="dcterms:W3CDTF">2020-04-03T05:59:00Z</dcterms:modified>
</cp:coreProperties>
</file>