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F6D3" w14:textId="77777777" w:rsidR="0058733B" w:rsidRDefault="0058733B">
      <w:pPr>
        <w:pStyle w:val="a3"/>
        <w:rPr>
          <w:rFonts w:asciiTheme="minorEastAsia" w:eastAsiaTheme="minorEastAsia" w:hAnsiTheme="minorEastAsia" w:cstheme="minorEastAsia"/>
          <w:sz w:val="24"/>
          <w:szCs w:val="24"/>
        </w:rPr>
      </w:pPr>
    </w:p>
    <w:p w14:paraId="58BDB5D2" w14:textId="77777777" w:rsidR="0058733B" w:rsidRDefault="0058733B">
      <w:pPr>
        <w:pStyle w:val="a3"/>
        <w:rPr>
          <w:rFonts w:asciiTheme="minorEastAsia" w:eastAsiaTheme="minorEastAsia" w:hAnsiTheme="minorEastAsia" w:cstheme="minorEastAsia"/>
          <w:sz w:val="24"/>
          <w:szCs w:val="24"/>
        </w:rPr>
      </w:pPr>
    </w:p>
    <w:p w14:paraId="00F529D6" w14:textId="77777777" w:rsidR="0058733B" w:rsidRDefault="0058733B">
      <w:pPr>
        <w:pStyle w:val="a3"/>
        <w:rPr>
          <w:rFonts w:asciiTheme="minorEastAsia" w:eastAsiaTheme="minorEastAsia" w:hAnsiTheme="minorEastAsia" w:cstheme="minorEastAsia"/>
          <w:sz w:val="24"/>
          <w:szCs w:val="24"/>
        </w:rPr>
      </w:pPr>
    </w:p>
    <w:p w14:paraId="5852A379" w14:textId="77777777" w:rsidR="0058733B" w:rsidRDefault="0058733B">
      <w:pPr>
        <w:pStyle w:val="a3"/>
        <w:rPr>
          <w:rFonts w:asciiTheme="minorEastAsia" w:eastAsiaTheme="minorEastAsia" w:hAnsiTheme="minorEastAsia" w:cstheme="minorEastAsia"/>
          <w:sz w:val="24"/>
          <w:szCs w:val="24"/>
        </w:rPr>
      </w:pPr>
    </w:p>
    <w:p w14:paraId="755643A7" w14:textId="77777777" w:rsidR="0058733B" w:rsidRDefault="0058733B">
      <w:pPr>
        <w:pStyle w:val="a3"/>
        <w:rPr>
          <w:rFonts w:asciiTheme="minorEastAsia" w:eastAsiaTheme="minorEastAsia" w:hAnsiTheme="minorEastAsia" w:cstheme="minorEastAsia"/>
          <w:sz w:val="24"/>
          <w:szCs w:val="24"/>
        </w:rPr>
      </w:pPr>
    </w:p>
    <w:p w14:paraId="096E5C27" w14:textId="77777777" w:rsidR="0058733B" w:rsidRDefault="0058733B">
      <w:pPr>
        <w:pStyle w:val="a3"/>
        <w:rPr>
          <w:rFonts w:asciiTheme="minorEastAsia" w:eastAsiaTheme="minorEastAsia" w:hAnsiTheme="minorEastAsia" w:cstheme="minorEastAsia"/>
          <w:sz w:val="24"/>
          <w:szCs w:val="24"/>
        </w:rPr>
      </w:pPr>
    </w:p>
    <w:p w14:paraId="69D1E8A8" w14:textId="77777777" w:rsidR="0058733B" w:rsidRDefault="0058733B">
      <w:pPr>
        <w:pStyle w:val="a3"/>
        <w:rPr>
          <w:rFonts w:asciiTheme="minorEastAsia" w:eastAsiaTheme="minorEastAsia" w:hAnsiTheme="minorEastAsia" w:cstheme="minorEastAsia"/>
          <w:sz w:val="24"/>
          <w:szCs w:val="24"/>
        </w:rPr>
      </w:pPr>
    </w:p>
    <w:p w14:paraId="34D7607B" w14:textId="77777777" w:rsidR="0058733B" w:rsidRPr="00092641" w:rsidRDefault="00D03D19">
      <w:pPr>
        <w:jc w:val="center"/>
        <w:rPr>
          <w:rFonts w:ascii="黑体" w:eastAsia="黑体" w:hAnsi="黑体" w:cs="黑体"/>
          <w:b/>
          <w:sz w:val="44"/>
          <w:szCs w:val="44"/>
        </w:rPr>
      </w:pPr>
      <w:r w:rsidRPr="00092641">
        <w:rPr>
          <w:rFonts w:ascii="黑体" w:eastAsia="黑体" w:hAnsi="黑体" w:cs="黑体" w:hint="eastAsia"/>
          <w:b/>
          <w:sz w:val="44"/>
          <w:szCs w:val="44"/>
        </w:rPr>
        <w:t>科学工作能力提升计划（百千万工程）</w:t>
      </w:r>
    </w:p>
    <w:p w14:paraId="459D144B" w14:textId="5B72CF5D" w:rsidR="0058733B" w:rsidRPr="00092641" w:rsidRDefault="00D03D19">
      <w:pPr>
        <w:jc w:val="center"/>
        <w:rPr>
          <w:rFonts w:ascii="黑体" w:eastAsia="黑体" w:hAnsi="黑体" w:cs="黑体"/>
          <w:b/>
          <w:sz w:val="44"/>
          <w:szCs w:val="44"/>
        </w:rPr>
      </w:pPr>
      <w:r w:rsidRPr="00092641">
        <w:rPr>
          <w:rFonts w:ascii="黑体" w:eastAsia="黑体" w:hAnsi="黑体" w:cs="黑体" w:hint="eastAsia"/>
          <w:b/>
          <w:sz w:val="44"/>
          <w:szCs w:val="44"/>
        </w:rPr>
        <w:t>实施方案（202</w:t>
      </w:r>
      <w:r w:rsidR="00C958C9" w:rsidRPr="00092641">
        <w:rPr>
          <w:rFonts w:ascii="黑体" w:eastAsia="黑体" w:hAnsi="黑体" w:cs="黑体"/>
          <w:b/>
          <w:sz w:val="44"/>
          <w:szCs w:val="44"/>
        </w:rPr>
        <w:t>1</w:t>
      </w:r>
      <w:r w:rsidRPr="00092641">
        <w:rPr>
          <w:rFonts w:ascii="黑体" w:eastAsia="黑体" w:hAnsi="黑体" w:cs="黑体" w:hint="eastAsia"/>
          <w:b/>
          <w:sz w:val="44"/>
          <w:szCs w:val="44"/>
        </w:rPr>
        <w:t xml:space="preserve"> 版）</w:t>
      </w:r>
    </w:p>
    <w:p w14:paraId="36205145" w14:textId="77777777" w:rsidR="0058733B" w:rsidRPr="00092641" w:rsidRDefault="0058733B">
      <w:pPr>
        <w:pStyle w:val="a3"/>
        <w:rPr>
          <w:rFonts w:asciiTheme="minorEastAsia" w:eastAsiaTheme="minorEastAsia" w:hAnsiTheme="minorEastAsia" w:cstheme="minorEastAsia"/>
          <w:b/>
          <w:sz w:val="24"/>
          <w:szCs w:val="24"/>
        </w:rPr>
      </w:pPr>
    </w:p>
    <w:p w14:paraId="10DA9D9C" w14:textId="77777777" w:rsidR="0058733B" w:rsidRPr="00092641" w:rsidRDefault="0058733B">
      <w:pPr>
        <w:pStyle w:val="a3"/>
        <w:rPr>
          <w:rFonts w:asciiTheme="minorEastAsia" w:eastAsiaTheme="minorEastAsia" w:hAnsiTheme="minorEastAsia" w:cstheme="minorEastAsia"/>
          <w:b/>
          <w:sz w:val="24"/>
          <w:szCs w:val="24"/>
        </w:rPr>
      </w:pPr>
    </w:p>
    <w:p w14:paraId="2DDD1F79" w14:textId="77777777" w:rsidR="0058733B" w:rsidRPr="00092641" w:rsidRDefault="0058733B">
      <w:pPr>
        <w:pStyle w:val="a3"/>
        <w:rPr>
          <w:rFonts w:asciiTheme="minorEastAsia" w:eastAsiaTheme="minorEastAsia" w:hAnsiTheme="minorEastAsia" w:cstheme="minorEastAsia"/>
          <w:b/>
          <w:sz w:val="24"/>
          <w:szCs w:val="24"/>
        </w:rPr>
      </w:pPr>
    </w:p>
    <w:p w14:paraId="170D2878" w14:textId="77777777" w:rsidR="0058733B" w:rsidRPr="00092641" w:rsidRDefault="0058733B">
      <w:pPr>
        <w:pStyle w:val="a3"/>
        <w:rPr>
          <w:rFonts w:asciiTheme="minorEastAsia" w:eastAsiaTheme="minorEastAsia" w:hAnsiTheme="minorEastAsia" w:cstheme="minorEastAsia"/>
          <w:b/>
          <w:sz w:val="24"/>
          <w:szCs w:val="24"/>
        </w:rPr>
      </w:pPr>
    </w:p>
    <w:p w14:paraId="6ED65051" w14:textId="77777777" w:rsidR="0058733B" w:rsidRPr="00092641" w:rsidRDefault="0058733B">
      <w:pPr>
        <w:pStyle w:val="a3"/>
        <w:rPr>
          <w:rFonts w:asciiTheme="minorEastAsia" w:eastAsiaTheme="minorEastAsia" w:hAnsiTheme="minorEastAsia" w:cstheme="minorEastAsia"/>
          <w:b/>
          <w:sz w:val="24"/>
          <w:szCs w:val="24"/>
        </w:rPr>
      </w:pPr>
    </w:p>
    <w:p w14:paraId="2ED433A1" w14:textId="77777777" w:rsidR="0058733B" w:rsidRPr="00092641" w:rsidRDefault="0058733B">
      <w:pPr>
        <w:pStyle w:val="a3"/>
        <w:rPr>
          <w:rFonts w:asciiTheme="minorEastAsia" w:eastAsiaTheme="minorEastAsia" w:hAnsiTheme="minorEastAsia" w:cstheme="minorEastAsia"/>
          <w:b/>
          <w:sz w:val="24"/>
          <w:szCs w:val="24"/>
        </w:rPr>
      </w:pPr>
    </w:p>
    <w:p w14:paraId="1DCD793D" w14:textId="77777777" w:rsidR="0058733B" w:rsidRPr="00092641" w:rsidRDefault="0058733B">
      <w:pPr>
        <w:pStyle w:val="a3"/>
        <w:rPr>
          <w:rFonts w:asciiTheme="minorEastAsia" w:eastAsiaTheme="minorEastAsia" w:hAnsiTheme="minorEastAsia" w:cstheme="minorEastAsia"/>
          <w:b/>
          <w:sz w:val="24"/>
          <w:szCs w:val="24"/>
        </w:rPr>
      </w:pPr>
    </w:p>
    <w:p w14:paraId="6EB0D327" w14:textId="77777777" w:rsidR="0058733B" w:rsidRPr="00092641" w:rsidRDefault="0058733B">
      <w:pPr>
        <w:pStyle w:val="a3"/>
        <w:rPr>
          <w:rFonts w:asciiTheme="minorEastAsia" w:eastAsiaTheme="minorEastAsia" w:hAnsiTheme="minorEastAsia" w:cstheme="minorEastAsia"/>
          <w:b/>
          <w:sz w:val="24"/>
          <w:szCs w:val="24"/>
        </w:rPr>
      </w:pPr>
    </w:p>
    <w:p w14:paraId="10A16FA3" w14:textId="77777777" w:rsidR="0058733B" w:rsidRPr="00092641" w:rsidRDefault="0058733B">
      <w:pPr>
        <w:pStyle w:val="a3"/>
        <w:rPr>
          <w:rFonts w:asciiTheme="minorEastAsia" w:eastAsiaTheme="minorEastAsia" w:hAnsiTheme="minorEastAsia" w:cstheme="minorEastAsia"/>
          <w:b/>
          <w:sz w:val="24"/>
          <w:szCs w:val="24"/>
        </w:rPr>
      </w:pPr>
    </w:p>
    <w:p w14:paraId="1C448C6B" w14:textId="77777777" w:rsidR="0058733B" w:rsidRPr="00092641" w:rsidRDefault="0058733B">
      <w:pPr>
        <w:pStyle w:val="a3"/>
        <w:rPr>
          <w:rFonts w:asciiTheme="minorEastAsia" w:eastAsiaTheme="minorEastAsia" w:hAnsiTheme="minorEastAsia" w:cstheme="minorEastAsia"/>
          <w:b/>
          <w:sz w:val="24"/>
          <w:szCs w:val="24"/>
        </w:rPr>
      </w:pPr>
    </w:p>
    <w:p w14:paraId="0CCBB44C" w14:textId="77777777" w:rsidR="0058733B" w:rsidRPr="00092641" w:rsidRDefault="0058733B">
      <w:pPr>
        <w:pStyle w:val="a3"/>
        <w:rPr>
          <w:rFonts w:asciiTheme="minorEastAsia" w:eastAsiaTheme="minorEastAsia" w:hAnsiTheme="minorEastAsia" w:cstheme="minorEastAsia"/>
          <w:b/>
          <w:sz w:val="24"/>
          <w:szCs w:val="24"/>
        </w:rPr>
      </w:pPr>
    </w:p>
    <w:p w14:paraId="7DD08FC3" w14:textId="77777777" w:rsidR="0058733B" w:rsidRPr="00092641" w:rsidRDefault="0058733B">
      <w:pPr>
        <w:pStyle w:val="a3"/>
        <w:rPr>
          <w:rFonts w:asciiTheme="minorEastAsia" w:eastAsiaTheme="minorEastAsia" w:hAnsiTheme="minorEastAsia" w:cstheme="minorEastAsia"/>
          <w:b/>
          <w:sz w:val="24"/>
          <w:szCs w:val="24"/>
        </w:rPr>
      </w:pPr>
    </w:p>
    <w:p w14:paraId="452828F8" w14:textId="77777777" w:rsidR="0058733B" w:rsidRPr="00092641" w:rsidRDefault="0058733B">
      <w:pPr>
        <w:pStyle w:val="a3"/>
        <w:rPr>
          <w:rFonts w:asciiTheme="minorEastAsia" w:eastAsiaTheme="minorEastAsia" w:hAnsiTheme="minorEastAsia" w:cstheme="minorEastAsia"/>
          <w:b/>
          <w:sz w:val="24"/>
          <w:szCs w:val="24"/>
        </w:rPr>
      </w:pPr>
    </w:p>
    <w:p w14:paraId="30B8991F" w14:textId="77777777" w:rsidR="0058733B" w:rsidRPr="00092641" w:rsidRDefault="0058733B">
      <w:pPr>
        <w:pStyle w:val="a3"/>
        <w:rPr>
          <w:rFonts w:asciiTheme="minorEastAsia" w:eastAsiaTheme="minorEastAsia" w:hAnsiTheme="minorEastAsia" w:cstheme="minorEastAsia"/>
          <w:b/>
          <w:sz w:val="24"/>
          <w:szCs w:val="24"/>
        </w:rPr>
      </w:pPr>
    </w:p>
    <w:p w14:paraId="34D70ABC" w14:textId="77777777" w:rsidR="0058733B" w:rsidRPr="00092641" w:rsidRDefault="0058733B">
      <w:pPr>
        <w:pStyle w:val="a3"/>
        <w:rPr>
          <w:rFonts w:asciiTheme="minorEastAsia" w:eastAsiaTheme="minorEastAsia" w:hAnsiTheme="minorEastAsia" w:cstheme="minorEastAsia"/>
          <w:b/>
          <w:sz w:val="24"/>
          <w:szCs w:val="24"/>
        </w:rPr>
      </w:pPr>
    </w:p>
    <w:p w14:paraId="38C3AB49" w14:textId="77777777" w:rsidR="0058733B" w:rsidRPr="00092641" w:rsidRDefault="0058733B">
      <w:pPr>
        <w:pStyle w:val="a3"/>
        <w:rPr>
          <w:rFonts w:asciiTheme="minorEastAsia" w:eastAsiaTheme="minorEastAsia" w:hAnsiTheme="minorEastAsia" w:cstheme="minorEastAsia"/>
          <w:b/>
          <w:sz w:val="24"/>
          <w:szCs w:val="24"/>
        </w:rPr>
      </w:pPr>
    </w:p>
    <w:p w14:paraId="458ED2F4" w14:textId="77777777" w:rsidR="0058733B" w:rsidRPr="00092641" w:rsidRDefault="0058733B">
      <w:pPr>
        <w:pStyle w:val="a3"/>
        <w:rPr>
          <w:rFonts w:asciiTheme="minorEastAsia" w:eastAsiaTheme="minorEastAsia" w:hAnsiTheme="minorEastAsia" w:cstheme="minorEastAsia"/>
          <w:b/>
          <w:sz w:val="24"/>
          <w:szCs w:val="24"/>
        </w:rPr>
      </w:pPr>
    </w:p>
    <w:p w14:paraId="133FC6C4" w14:textId="77777777" w:rsidR="0058733B" w:rsidRPr="00092641" w:rsidRDefault="0058733B">
      <w:pPr>
        <w:pStyle w:val="a3"/>
        <w:rPr>
          <w:rFonts w:asciiTheme="minorEastAsia" w:eastAsiaTheme="minorEastAsia" w:hAnsiTheme="minorEastAsia" w:cstheme="minorEastAsia"/>
          <w:b/>
          <w:sz w:val="24"/>
          <w:szCs w:val="24"/>
        </w:rPr>
      </w:pPr>
    </w:p>
    <w:p w14:paraId="10B904CE" w14:textId="77777777" w:rsidR="0058733B" w:rsidRPr="00092641" w:rsidRDefault="0058733B">
      <w:pPr>
        <w:pStyle w:val="a3"/>
        <w:rPr>
          <w:rFonts w:asciiTheme="minorEastAsia" w:eastAsiaTheme="minorEastAsia" w:hAnsiTheme="minorEastAsia" w:cstheme="minorEastAsia"/>
          <w:b/>
          <w:sz w:val="24"/>
          <w:szCs w:val="24"/>
        </w:rPr>
      </w:pPr>
    </w:p>
    <w:p w14:paraId="24F9FDC6" w14:textId="77777777" w:rsidR="0058733B" w:rsidRPr="00092641" w:rsidRDefault="0058733B">
      <w:pPr>
        <w:pStyle w:val="a3"/>
        <w:rPr>
          <w:rFonts w:asciiTheme="minorEastAsia" w:eastAsiaTheme="minorEastAsia" w:hAnsiTheme="minorEastAsia" w:cstheme="minorEastAsia"/>
          <w:b/>
          <w:sz w:val="24"/>
          <w:szCs w:val="24"/>
        </w:rPr>
      </w:pPr>
    </w:p>
    <w:p w14:paraId="25894B7B" w14:textId="77777777" w:rsidR="0058733B" w:rsidRPr="00092641" w:rsidRDefault="0058733B">
      <w:pPr>
        <w:pStyle w:val="a3"/>
        <w:rPr>
          <w:rFonts w:asciiTheme="minorEastAsia" w:eastAsiaTheme="minorEastAsia" w:hAnsiTheme="minorEastAsia" w:cstheme="minorEastAsia"/>
          <w:b/>
          <w:sz w:val="24"/>
          <w:szCs w:val="24"/>
        </w:rPr>
      </w:pPr>
    </w:p>
    <w:p w14:paraId="1F216A27" w14:textId="77777777" w:rsidR="0058733B" w:rsidRPr="00092641" w:rsidRDefault="0058733B">
      <w:pPr>
        <w:pStyle w:val="a3"/>
        <w:rPr>
          <w:rFonts w:asciiTheme="minorEastAsia" w:eastAsiaTheme="minorEastAsia" w:hAnsiTheme="minorEastAsia" w:cstheme="minorEastAsia"/>
          <w:b/>
          <w:sz w:val="24"/>
          <w:szCs w:val="24"/>
        </w:rPr>
      </w:pPr>
    </w:p>
    <w:p w14:paraId="5FF2240C" w14:textId="77777777" w:rsidR="0058733B" w:rsidRPr="00092641" w:rsidRDefault="0058733B">
      <w:pPr>
        <w:pStyle w:val="a3"/>
        <w:rPr>
          <w:rFonts w:asciiTheme="minorEastAsia" w:eastAsiaTheme="minorEastAsia" w:hAnsiTheme="minorEastAsia" w:cstheme="minorEastAsia"/>
          <w:b/>
          <w:sz w:val="24"/>
          <w:szCs w:val="24"/>
        </w:rPr>
      </w:pPr>
    </w:p>
    <w:p w14:paraId="675DBDF1" w14:textId="77777777" w:rsidR="0058733B" w:rsidRPr="00092641" w:rsidRDefault="0058733B">
      <w:pPr>
        <w:pStyle w:val="a3"/>
        <w:rPr>
          <w:rFonts w:asciiTheme="minorEastAsia" w:eastAsiaTheme="minorEastAsia" w:hAnsiTheme="minorEastAsia" w:cstheme="minorEastAsia"/>
          <w:b/>
          <w:sz w:val="24"/>
          <w:szCs w:val="24"/>
        </w:rPr>
      </w:pPr>
    </w:p>
    <w:p w14:paraId="124CC1BC" w14:textId="77777777" w:rsidR="0058733B" w:rsidRPr="00092641" w:rsidRDefault="0058733B">
      <w:pPr>
        <w:pStyle w:val="a3"/>
        <w:rPr>
          <w:rFonts w:asciiTheme="minorEastAsia" w:eastAsiaTheme="minorEastAsia" w:hAnsiTheme="minorEastAsia" w:cstheme="minorEastAsia"/>
          <w:b/>
          <w:sz w:val="24"/>
          <w:szCs w:val="24"/>
        </w:rPr>
      </w:pPr>
    </w:p>
    <w:p w14:paraId="25B11474" w14:textId="77777777" w:rsidR="0058733B" w:rsidRPr="00092641" w:rsidRDefault="0058733B">
      <w:pPr>
        <w:pStyle w:val="a3"/>
        <w:rPr>
          <w:rFonts w:asciiTheme="minorEastAsia" w:eastAsiaTheme="minorEastAsia" w:hAnsiTheme="minorEastAsia" w:cstheme="minorEastAsia"/>
          <w:b/>
          <w:sz w:val="24"/>
          <w:szCs w:val="24"/>
        </w:rPr>
      </w:pPr>
    </w:p>
    <w:p w14:paraId="156A60BD" w14:textId="77777777" w:rsidR="0058733B" w:rsidRPr="00092641" w:rsidRDefault="0058733B">
      <w:pPr>
        <w:pStyle w:val="a3"/>
        <w:rPr>
          <w:rFonts w:asciiTheme="minorEastAsia" w:eastAsiaTheme="minorEastAsia" w:hAnsiTheme="minorEastAsia" w:cstheme="minorEastAsia"/>
          <w:b/>
          <w:sz w:val="24"/>
          <w:szCs w:val="24"/>
        </w:rPr>
      </w:pPr>
    </w:p>
    <w:p w14:paraId="2D0DE7C9" w14:textId="77777777" w:rsidR="0058733B" w:rsidRPr="00092641" w:rsidRDefault="0058733B">
      <w:pPr>
        <w:pStyle w:val="a3"/>
        <w:rPr>
          <w:rFonts w:asciiTheme="minorEastAsia" w:eastAsiaTheme="minorEastAsia" w:hAnsiTheme="minorEastAsia" w:cstheme="minorEastAsia"/>
          <w:b/>
          <w:sz w:val="24"/>
          <w:szCs w:val="24"/>
        </w:rPr>
      </w:pPr>
    </w:p>
    <w:p w14:paraId="0981DB8C" w14:textId="77777777" w:rsidR="0058733B" w:rsidRPr="00092641" w:rsidRDefault="00D03D19">
      <w:pPr>
        <w:pStyle w:val="a3"/>
        <w:spacing w:line="360" w:lineRule="auto"/>
        <w:ind w:firstLineChars="700" w:firstLine="2249"/>
        <w:jc w:val="both"/>
        <w:rPr>
          <w:rFonts w:asciiTheme="minorEastAsia" w:eastAsiaTheme="minorEastAsia" w:hAnsiTheme="minorEastAsia" w:cstheme="minorEastAsia"/>
          <w:b/>
          <w:bCs/>
          <w:lang w:val="en-US"/>
        </w:rPr>
      </w:pPr>
      <w:r w:rsidRPr="00092641">
        <w:rPr>
          <w:rFonts w:ascii="黑体" w:eastAsia="黑体" w:hAnsi="黑体" w:cs="黑体" w:hint="eastAsia"/>
          <w:b/>
          <w:bCs/>
        </w:rPr>
        <w:t>发布单位：</w:t>
      </w:r>
      <w:r w:rsidRPr="00092641">
        <w:rPr>
          <w:rFonts w:asciiTheme="minorEastAsia" w:eastAsiaTheme="minorEastAsia" w:hAnsiTheme="minorEastAsia" w:cstheme="minorEastAsia" w:hint="eastAsia"/>
          <w:b/>
          <w:bCs/>
        </w:rPr>
        <w:t>教育部学校规划建设发展中心</w:t>
      </w:r>
      <w:r w:rsidRPr="00092641">
        <w:rPr>
          <w:rFonts w:asciiTheme="minorEastAsia" w:eastAsiaTheme="minorEastAsia" w:hAnsiTheme="minorEastAsia" w:cstheme="minorEastAsia"/>
          <w:b/>
          <w:bCs/>
          <w:lang w:val="en-US"/>
        </w:rPr>
        <w:t xml:space="preserve">      </w:t>
      </w:r>
    </w:p>
    <w:p w14:paraId="55D02EF3" w14:textId="72EBE6E9" w:rsidR="0058733B" w:rsidRPr="00092641" w:rsidRDefault="00D03D19">
      <w:pPr>
        <w:pStyle w:val="a3"/>
        <w:spacing w:line="360" w:lineRule="auto"/>
        <w:ind w:firstLineChars="700" w:firstLine="2249"/>
        <w:jc w:val="both"/>
        <w:rPr>
          <w:rFonts w:asciiTheme="minorEastAsia" w:eastAsiaTheme="minorEastAsia" w:hAnsiTheme="minorEastAsia" w:cstheme="minorEastAsia"/>
          <w:sz w:val="24"/>
          <w:szCs w:val="24"/>
        </w:rPr>
        <w:sectPr w:rsidR="0058733B" w:rsidRPr="00092641">
          <w:headerReference w:type="default" r:id="rId8"/>
          <w:footerReference w:type="default" r:id="rId9"/>
          <w:pgSz w:w="11850" w:h="16783"/>
          <w:pgMar w:top="1440" w:right="1080" w:bottom="1440" w:left="1080" w:header="852" w:footer="1196" w:gutter="0"/>
          <w:cols w:space="720"/>
        </w:sectPr>
      </w:pPr>
      <w:r w:rsidRPr="00092641">
        <w:rPr>
          <w:rFonts w:ascii="黑体" w:eastAsia="黑体" w:hAnsi="黑体" w:cs="黑体" w:hint="eastAsia"/>
          <w:b/>
          <w:bCs/>
        </w:rPr>
        <w:t>发布时间</w:t>
      </w:r>
      <w:r w:rsidRPr="00092641">
        <w:rPr>
          <w:rFonts w:asciiTheme="minorEastAsia" w:eastAsiaTheme="minorEastAsia" w:hAnsiTheme="minorEastAsia" w:cstheme="minorEastAsia" w:hint="eastAsia"/>
          <w:b/>
          <w:bCs/>
        </w:rPr>
        <w:t>：二〇二</w:t>
      </w:r>
      <w:r w:rsidR="00C958C9" w:rsidRPr="00092641">
        <w:rPr>
          <w:rFonts w:asciiTheme="minorEastAsia" w:eastAsiaTheme="minorEastAsia" w:hAnsiTheme="minorEastAsia" w:cstheme="minorEastAsia" w:hint="eastAsia"/>
          <w:b/>
          <w:bCs/>
        </w:rPr>
        <w:t>一</w:t>
      </w:r>
      <w:r w:rsidRPr="00092641">
        <w:rPr>
          <w:rFonts w:asciiTheme="minorEastAsia" w:eastAsiaTheme="minorEastAsia" w:hAnsiTheme="minorEastAsia" w:cstheme="minorEastAsia" w:hint="eastAsia"/>
          <w:b/>
          <w:bCs/>
        </w:rPr>
        <w:t>年</w:t>
      </w:r>
      <w:r w:rsidR="00C958C9" w:rsidRPr="00092641">
        <w:rPr>
          <w:rFonts w:asciiTheme="minorEastAsia" w:eastAsiaTheme="minorEastAsia" w:hAnsiTheme="minorEastAsia" w:cstheme="minorEastAsia" w:hint="eastAsia"/>
          <w:b/>
          <w:bCs/>
          <w:lang w:val="en-US"/>
        </w:rPr>
        <w:t>一</w:t>
      </w:r>
      <w:r w:rsidRPr="00092641">
        <w:rPr>
          <w:rFonts w:asciiTheme="minorEastAsia" w:eastAsiaTheme="minorEastAsia" w:hAnsiTheme="minorEastAsia" w:cstheme="minorEastAsia" w:hint="eastAsia"/>
          <w:b/>
          <w:bCs/>
        </w:rPr>
        <w:t>月</w:t>
      </w:r>
    </w:p>
    <w:p w14:paraId="2EA5F6BF" w14:textId="77777777" w:rsidR="0058733B" w:rsidRPr="00092641" w:rsidRDefault="00D03D19">
      <w:pPr>
        <w:spacing w:afterLines="100" w:after="240"/>
        <w:jc w:val="center"/>
        <w:rPr>
          <w:b/>
          <w:bCs/>
          <w:sz w:val="32"/>
          <w:szCs w:val="32"/>
        </w:rPr>
      </w:pPr>
      <w:bookmarkStart w:id="0" w:name="科学工作能力提升计划（百千万工程）"/>
      <w:bookmarkEnd w:id="0"/>
      <w:r w:rsidRPr="00092641">
        <w:rPr>
          <w:rFonts w:ascii="宋体" w:eastAsia="宋体" w:hAnsi="宋体"/>
          <w:b/>
          <w:bCs/>
          <w:sz w:val="32"/>
          <w:szCs w:val="32"/>
        </w:rPr>
        <w:lastRenderedPageBreak/>
        <w:t>目</w:t>
      </w:r>
      <w:r w:rsidRPr="00092641">
        <w:rPr>
          <w:rFonts w:ascii="宋体" w:eastAsia="宋体" w:hAnsi="宋体" w:hint="eastAsia"/>
          <w:b/>
          <w:bCs/>
          <w:sz w:val="32"/>
          <w:szCs w:val="32"/>
          <w:lang w:val="en-US"/>
        </w:rPr>
        <w:t xml:space="preserve">  </w:t>
      </w:r>
      <w:r w:rsidRPr="00092641">
        <w:rPr>
          <w:rFonts w:ascii="宋体" w:eastAsia="宋体" w:hAnsi="宋体"/>
          <w:b/>
          <w:bCs/>
          <w:sz w:val="32"/>
          <w:szCs w:val="32"/>
        </w:rPr>
        <w:t>录</w:t>
      </w:r>
    </w:p>
    <w:p w14:paraId="2FF7C864" w14:textId="77777777" w:rsidR="0058733B" w:rsidRPr="00092641" w:rsidRDefault="00D03D19">
      <w:pPr>
        <w:pStyle w:val="10"/>
        <w:tabs>
          <w:tab w:val="right" w:leader="dot" w:pos="9690"/>
        </w:tabs>
        <w:spacing w:before="0" w:line="360" w:lineRule="auto"/>
        <w:ind w:right="0"/>
        <w:rPr>
          <w:b/>
          <w:bCs/>
          <w:sz w:val="28"/>
          <w:szCs w:val="28"/>
        </w:rPr>
      </w:pPr>
      <w:r w:rsidRPr="00092641">
        <w:rPr>
          <w:b/>
          <w:sz w:val="32"/>
          <w:szCs w:val="32"/>
          <w:lang w:val="en-US"/>
        </w:rPr>
        <w:fldChar w:fldCharType="begin"/>
      </w:r>
      <w:r w:rsidRPr="00092641">
        <w:rPr>
          <w:b/>
          <w:sz w:val="32"/>
          <w:szCs w:val="32"/>
          <w:lang w:val="en-US"/>
        </w:rPr>
        <w:instrText xml:space="preserve">TOC \o "1-3" \h \u </w:instrText>
      </w:r>
      <w:r w:rsidRPr="00092641">
        <w:rPr>
          <w:b/>
          <w:sz w:val="32"/>
          <w:szCs w:val="32"/>
          <w:lang w:val="en-US"/>
        </w:rPr>
        <w:fldChar w:fldCharType="separate"/>
      </w:r>
      <w:hyperlink w:anchor="_Toc21668" w:history="1">
        <w:r w:rsidRPr="00092641">
          <w:rPr>
            <w:rFonts w:hint="eastAsia"/>
            <w:b/>
            <w:bCs/>
            <w:sz w:val="28"/>
            <w:szCs w:val="28"/>
            <w:lang w:val="en-US"/>
          </w:rPr>
          <w:t>一、项目背景</w:t>
        </w:r>
        <w:r w:rsidRPr="00092641">
          <w:rPr>
            <w:rFonts w:hint="eastAsia"/>
            <w:b/>
            <w:bCs/>
            <w:sz w:val="28"/>
            <w:szCs w:val="28"/>
          </w:rPr>
          <w:tab/>
        </w:r>
        <w:r w:rsidRPr="00092641">
          <w:rPr>
            <w:rFonts w:hint="eastAsia"/>
            <w:b/>
            <w:bCs/>
            <w:sz w:val="28"/>
            <w:szCs w:val="28"/>
          </w:rPr>
          <w:fldChar w:fldCharType="begin"/>
        </w:r>
        <w:r w:rsidRPr="00092641">
          <w:rPr>
            <w:rFonts w:hint="eastAsia"/>
            <w:b/>
            <w:bCs/>
            <w:sz w:val="28"/>
            <w:szCs w:val="28"/>
          </w:rPr>
          <w:instrText xml:space="preserve"> PAGEREF _Toc21668 </w:instrText>
        </w:r>
        <w:r w:rsidRPr="00092641">
          <w:rPr>
            <w:rFonts w:hint="eastAsia"/>
            <w:b/>
            <w:bCs/>
            <w:sz w:val="28"/>
            <w:szCs w:val="28"/>
          </w:rPr>
          <w:fldChar w:fldCharType="separate"/>
        </w:r>
        <w:r w:rsidRPr="00092641">
          <w:rPr>
            <w:rFonts w:hint="eastAsia"/>
            <w:b/>
            <w:bCs/>
            <w:sz w:val="28"/>
            <w:szCs w:val="28"/>
          </w:rPr>
          <w:t>1</w:t>
        </w:r>
        <w:r w:rsidRPr="00092641">
          <w:rPr>
            <w:rFonts w:hint="eastAsia"/>
            <w:b/>
            <w:bCs/>
            <w:sz w:val="28"/>
            <w:szCs w:val="28"/>
          </w:rPr>
          <w:fldChar w:fldCharType="end"/>
        </w:r>
      </w:hyperlink>
    </w:p>
    <w:p w14:paraId="4FCF7759" w14:textId="77777777" w:rsidR="0058733B" w:rsidRPr="00092641" w:rsidRDefault="00C66D6B">
      <w:pPr>
        <w:pStyle w:val="10"/>
        <w:tabs>
          <w:tab w:val="right" w:leader="dot" w:pos="9690"/>
        </w:tabs>
        <w:spacing w:before="0" w:line="360" w:lineRule="auto"/>
        <w:ind w:right="0"/>
        <w:rPr>
          <w:b/>
          <w:bCs/>
          <w:sz w:val="28"/>
          <w:szCs w:val="28"/>
        </w:rPr>
      </w:pPr>
      <w:hyperlink w:anchor="_Toc19982" w:history="1">
        <w:r w:rsidR="00D03D19" w:rsidRPr="00092641">
          <w:rPr>
            <w:rFonts w:hint="eastAsia"/>
            <w:b/>
            <w:bCs/>
            <w:sz w:val="28"/>
            <w:szCs w:val="28"/>
            <w:lang w:val="en-US"/>
          </w:rPr>
          <w:t>二、指导思想与基本思路</w:t>
        </w:r>
        <w:r w:rsidR="00D03D19" w:rsidRPr="00092641">
          <w:rPr>
            <w:rFonts w:hint="eastAsia"/>
            <w:b/>
            <w:bCs/>
            <w:sz w:val="28"/>
            <w:szCs w:val="28"/>
          </w:rPr>
          <w:tab/>
        </w:r>
        <w:r w:rsidR="00D03D19" w:rsidRPr="00092641">
          <w:rPr>
            <w:rFonts w:hint="eastAsia"/>
            <w:b/>
            <w:bCs/>
            <w:sz w:val="28"/>
            <w:szCs w:val="28"/>
          </w:rPr>
          <w:fldChar w:fldCharType="begin"/>
        </w:r>
        <w:r w:rsidR="00D03D19" w:rsidRPr="00092641">
          <w:rPr>
            <w:rFonts w:hint="eastAsia"/>
            <w:b/>
            <w:bCs/>
            <w:sz w:val="28"/>
            <w:szCs w:val="28"/>
          </w:rPr>
          <w:instrText xml:space="preserve"> PAGEREF _Toc19982 </w:instrText>
        </w:r>
        <w:r w:rsidR="00D03D19" w:rsidRPr="00092641">
          <w:rPr>
            <w:rFonts w:hint="eastAsia"/>
            <w:b/>
            <w:bCs/>
            <w:sz w:val="28"/>
            <w:szCs w:val="28"/>
          </w:rPr>
          <w:fldChar w:fldCharType="separate"/>
        </w:r>
        <w:r w:rsidR="00D03D19" w:rsidRPr="00092641">
          <w:rPr>
            <w:rFonts w:hint="eastAsia"/>
            <w:b/>
            <w:bCs/>
            <w:sz w:val="28"/>
            <w:szCs w:val="28"/>
          </w:rPr>
          <w:t>2</w:t>
        </w:r>
        <w:r w:rsidR="00D03D19" w:rsidRPr="00092641">
          <w:rPr>
            <w:rFonts w:hint="eastAsia"/>
            <w:b/>
            <w:bCs/>
            <w:sz w:val="28"/>
            <w:szCs w:val="28"/>
          </w:rPr>
          <w:fldChar w:fldCharType="end"/>
        </w:r>
      </w:hyperlink>
    </w:p>
    <w:p w14:paraId="6522750F" w14:textId="77777777" w:rsidR="0058733B" w:rsidRPr="00092641" w:rsidRDefault="00C66D6B">
      <w:pPr>
        <w:pStyle w:val="10"/>
        <w:tabs>
          <w:tab w:val="right" w:leader="dot" w:pos="9690"/>
        </w:tabs>
        <w:spacing w:before="0" w:line="360" w:lineRule="auto"/>
        <w:ind w:right="0"/>
        <w:rPr>
          <w:b/>
          <w:bCs/>
          <w:sz w:val="28"/>
          <w:szCs w:val="28"/>
        </w:rPr>
      </w:pPr>
      <w:hyperlink w:anchor="_Toc27157" w:history="1">
        <w:r w:rsidR="00D03D19" w:rsidRPr="00092641">
          <w:rPr>
            <w:rFonts w:hint="eastAsia"/>
            <w:b/>
            <w:bCs/>
            <w:sz w:val="28"/>
            <w:szCs w:val="28"/>
            <w:lang w:val="en-US"/>
          </w:rPr>
          <w:t>三、目标任务</w:t>
        </w:r>
        <w:r w:rsidR="00D03D19" w:rsidRPr="00092641">
          <w:rPr>
            <w:rFonts w:hint="eastAsia"/>
            <w:b/>
            <w:bCs/>
            <w:sz w:val="28"/>
            <w:szCs w:val="28"/>
          </w:rPr>
          <w:tab/>
        </w:r>
        <w:r w:rsidR="00D03D19" w:rsidRPr="00092641">
          <w:rPr>
            <w:rFonts w:hint="eastAsia"/>
            <w:b/>
            <w:bCs/>
            <w:sz w:val="28"/>
            <w:szCs w:val="28"/>
          </w:rPr>
          <w:fldChar w:fldCharType="begin"/>
        </w:r>
        <w:r w:rsidR="00D03D19" w:rsidRPr="00092641">
          <w:rPr>
            <w:rFonts w:hint="eastAsia"/>
            <w:b/>
            <w:bCs/>
            <w:sz w:val="28"/>
            <w:szCs w:val="28"/>
          </w:rPr>
          <w:instrText xml:space="preserve"> PAGEREF _Toc27157 </w:instrText>
        </w:r>
        <w:r w:rsidR="00D03D19" w:rsidRPr="00092641">
          <w:rPr>
            <w:rFonts w:hint="eastAsia"/>
            <w:b/>
            <w:bCs/>
            <w:sz w:val="28"/>
            <w:szCs w:val="28"/>
          </w:rPr>
          <w:fldChar w:fldCharType="separate"/>
        </w:r>
        <w:r w:rsidR="00D03D19" w:rsidRPr="00092641">
          <w:rPr>
            <w:rFonts w:hint="eastAsia"/>
            <w:b/>
            <w:bCs/>
            <w:sz w:val="28"/>
            <w:szCs w:val="28"/>
          </w:rPr>
          <w:t>3</w:t>
        </w:r>
        <w:r w:rsidR="00D03D19" w:rsidRPr="00092641">
          <w:rPr>
            <w:rFonts w:hint="eastAsia"/>
            <w:b/>
            <w:bCs/>
            <w:sz w:val="28"/>
            <w:szCs w:val="28"/>
          </w:rPr>
          <w:fldChar w:fldCharType="end"/>
        </w:r>
      </w:hyperlink>
    </w:p>
    <w:p w14:paraId="75F1B795"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734" w:history="1">
        <w:r w:rsidR="00D03D19" w:rsidRPr="00092641">
          <w:rPr>
            <w:rFonts w:ascii="仿宋" w:eastAsia="仿宋" w:hAnsi="仿宋" w:cs="仿宋" w:hint="eastAsia"/>
            <w:bCs/>
            <w:sz w:val="24"/>
            <w:szCs w:val="24"/>
          </w:rPr>
          <w:t>（一）以“百千万工程”为载体，与专业深度改造对接，推进“新文科”建设与应用型文科人才培养改革</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_Toc734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3</w:t>
        </w:r>
        <w:r w:rsidR="00D03D19" w:rsidRPr="00092641">
          <w:rPr>
            <w:rFonts w:ascii="仿宋" w:eastAsia="仿宋" w:hAnsi="仿宋" w:cs="仿宋" w:hint="eastAsia"/>
            <w:sz w:val="24"/>
            <w:szCs w:val="24"/>
          </w:rPr>
          <w:fldChar w:fldCharType="end"/>
        </w:r>
      </w:hyperlink>
    </w:p>
    <w:p w14:paraId="551CC7FD"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bCs/>
          <w:sz w:val="24"/>
          <w:szCs w:val="24"/>
        </w:rPr>
      </w:pPr>
      <w:hyperlink w:anchor="_Toc8406" w:history="1">
        <w:r w:rsidR="00D03D19" w:rsidRPr="00092641">
          <w:rPr>
            <w:rFonts w:ascii="仿宋" w:eastAsia="仿宋" w:hAnsi="仿宋" w:cs="仿宋" w:hint="eastAsia"/>
            <w:bCs/>
            <w:sz w:val="24"/>
            <w:szCs w:val="24"/>
          </w:rPr>
          <w:t>（</w:t>
        </w:r>
        <w:r w:rsidR="00D03D19" w:rsidRPr="00092641">
          <w:rPr>
            <w:rFonts w:ascii="仿宋" w:eastAsia="仿宋" w:hAnsi="仿宋" w:cs="仿宋" w:hint="eastAsia"/>
            <w:bCs/>
            <w:sz w:val="24"/>
            <w:szCs w:val="24"/>
            <w:lang w:val="en-US"/>
          </w:rPr>
          <w:t>二</w:t>
        </w:r>
        <w:r w:rsidR="00D03D19" w:rsidRPr="00092641">
          <w:rPr>
            <w:rFonts w:ascii="仿宋" w:eastAsia="仿宋" w:hAnsi="仿宋" w:cs="仿宋" w:hint="eastAsia"/>
            <w:bCs/>
            <w:sz w:val="24"/>
            <w:szCs w:val="24"/>
          </w:rPr>
          <w:t>）以“百千万工程”为载体，与工作科学研究对接，创新工作科学理论与实践体系，分批次培养10000名高水平文科指导教师</w:t>
        </w:r>
        <w:r w:rsidR="00D03D19" w:rsidRPr="00092641">
          <w:rPr>
            <w:rFonts w:ascii="仿宋" w:eastAsia="仿宋" w:hAnsi="仿宋" w:cs="仿宋" w:hint="eastAsia"/>
            <w:bCs/>
            <w:sz w:val="24"/>
            <w:szCs w:val="24"/>
          </w:rPr>
          <w:tab/>
        </w:r>
        <w:r w:rsidR="00D03D19" w:rsidRPr="00092641">
          <w:rPr>
            <w:rFonts w:ascii="仿宋" w:eastAsia="仿宋" w:hAnsi="仿宋" w:cs="仿宋" w:hint="eastAsia"/>
            <w:bCs/>
            <w:sz w:val="24"/>
            <w:szCs w:val="24"/>
          </w:rPr>
          <w:fldChar w:fldCharType="begin"/>
        </w:r>
        <w:r w:rsidR="00D03D19" w:rsidRPr="00092641">
          <w:rPr>
            <w:rFonts w:ascii="仿宋" w:eastAsia="仿宋" w:hAnsi="仿宋" w:cs="仿宋" w:hint="eastAsia"/>
            <w:bCs/>
            <w:sz w:val="24"/>
            <w:szCs w:val="24"/>
          </w:rPr>
          <w:instrText xml:space="preserve"> PAGEREF _Toc8406 </w:instrText>
        </w:r>
        <w:r w:rsidR="00D03D19" w:rsidRPr="00092641">
          <w:rPr>
            <w:rFonts w:ascii="仿宋" w:eastAsia="仿宋" w:hAnsi="仿宋" w:cs="仿宋" w:hint="eastAsia"/>
            <w:bCs/>
            <w:sz w:val="24"/>
            <w:szCs w:val="24"/>
          </w:rPr>
          <w:fldChar w:fldCharType="separate"/>
        </w:r>
        <w:r w:rsidR="00D03D19" w:rsidRPr="00092641">
          <w:rPr>
            <w:rFonts w:ascii="仿宋" w:eastAsia="仿宋" w:hAnsi="仿宋" w:cs="仿宋" w:hint="eastAsia"/>
            <w:bCs/>
            <w:sz w:val="24"/>
            <w:szCs w:val="24"/>
          </w:rPr>
          <w:t>4</w:t>
        </w:r>
        <w:r w:rsidR="00D03D19" w:rsidRPr="00092641">
          <w:rPr>
            <w:rFonts w:ascii="仿宋" w:eastAsia="仿宋" w:hAnsi="仿宋" w:cs="仿宋" w:hint="eastAsia"/>
            <w:bCs/>
            <w:sz w:val="24"/>
            <w:szCs w:val="24"/>
          </w:rPr>
          <w:fldChar w:fldCharType="end"/>
        </w:r>
      </w:hyperlink>
    </w:p>
    <w:p w14:paraId="4C310E4D"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bCs/>
          <w:sz w:val="24"/>
          <w:szCs w:val="24"/>
        </w:rPr>
      </w:pPr>
      <w:hyperlink w:anchor="_Toc16677" w:history="1">
        <w:r w:rsidR="00D03D19" w:rsidRPr="00092641">
          <w:rPr>
            <w:rFonts w:ascii="仿宋" w:eastAsia="仿宋" w:hAnsi="仿宋" w:cs="仿宋" w:hint="eastAsia"/>
            <w:bCs/>
            <w:sz w:val="24"/>
            <w:szCs w:val="24"/>
          </w:rPr>
          <w:t>（三） 以“百千万工程”为载体，与行业岗位工作能力提升对接，</w:t>
        </w:r>
        <w:r w:rsidR="00D03D19" w:rsidRPr="00092641">
          <w:rPr>
            <w:rFonts w:ascii="仿宋" w:eastAsia="仿宋" w:hAnsi="仿宋" w:cs="仿宋" w:hint="eastAsia"/>
            <w:bCs/>
            <w:sz w:val="24"/>
            <w:szCs w:val="24"/>
            <w:lang w:val="en-US"/>
          </w:rPr>
          <w:t>服务社会</w:t>
        </w:r>
        <w:r w:rsidR="00D03D19" w:rsidRPr="00092641">
          <w:rPr>
            <w:rFonts w:ascii="仿宋" w:eastAsia="仿宋" w:hAnsi="仿宋" w:cs="仿宋" w:hint="eastAsia"/>
            <w:bCs/>
            <w:sz w:val="24"/>
            <w:szCs w:val="24"/>
          </w:rPr>
          <w:tab/>
        </w:r>
        <w:r w:rsidR="00D03D19" w:rsidRPr="00092641">
          <w:rPr>
            <w:rFonts w:ascii="仿宋" w:eastAsia="仿宋" w:hAnsi="仿宋" w:cs="仿宋" w:hint="eastAsia"/>
            <w:bCs/>
            <w:sz w:val="24"/>
            <w:szCs w:val="24"/>
          </w:rPr>
          <w:fldChar w:fldCharType="begin"/>
        </w:r>
        <w:r w:rsidR="00D03D19" w:rsidRPr="00092641">
          <w:rPr>
            <w:rFonts w:ascii="仿宋" w:eastAsia="仿宋" w:hAnsi="仿宋" w:cs="仿宋" w:hint="eastAsia"/>
            <w:bCs/>
            <w:sz w:val="24"/>
            <w:szCs w:val="24"/>
          </w:rPr>
          <w:instrText xml:space="preserve"> PAGEREF _Toc16677 </w:instrText>
        </w:r>
        <w:r w:rsidR="00D03D19" w:rsidRPr="00092641">
          <w:rPr>
            <w:rFonts w:ascii="仿宋" w:eastAsia="仿宋" w:hAnsi="仿宋" w:cs="仿宋" w:hint="eastAsia"/>
            <w:bCs/>
            <w:sz w:val="24"/>
            <w:szCs w:val="24"/>
          </w:rPr>
          <w:fldChar w:fldCharType="separate"/>
        </w:r>
        <w:r w:rsidR="00D03D19" w:rsidRPr="00092641">
          <w:rPr>
            <w:rFonts w:ascii="仿宋" w:eastAsia="仿宋" w:hAnsi="仿宋" w:cs="仿宋" w:hint="eastAsia"/>
            <w:bCs/>
            <w:sz w:val="24"/>
            <w:szCs w:val="24"/>
          </w:rPr>
          <w:t>4</w:t>
        </w:r>
        <w:r w:rsidR="00D03D19" w:rsidRPr="00092641">
          <w:rPr>
            <w:rFonts w:ascii="仿宋" w:eastAsia="仿宋" w:hAnsi="仿宋" w:cs="仿宋" w:hint="eastAsia"/>
            <w:bCs/>
            <w:sz w:val="24"/>
            <w:szCs w:val="24"/>
          </w:rPr>
          <w:fldChar w:fldCharType="end"/>
        </w:r>
      </w:hyperlink>
    </w:p>
    <w:p w14:paraId="10FE6E33"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bCs/>
          <w:sz w:val="28"/>
          <w:szCs w:val="28"/>
        </w:rPr>
      </w:pPr>
      <w:hyperlink w:anchor="_Toc6148" w:history="1">
        <w:r w:rsidR="00D03D19" w:rsidRPr="00092641">
          <w:rPr>
            <w:rFonts w:ascii="仿宋" w:eastAsia="仿宋" w:hAnsi="仿宋" w:cs="仿宋" w:hint="eastAsia"/>
            <w:bCs/>
            <w:sz w:val="24"/>
            <w:szCs w:val="24"/>
          </w:rPr>
          <w:t>（四） 以“百千万工程”为载体，与职业成长服务对接，建立岗位工作能力提升终身服务体系</w:t>
        </w:r>
        <w:r w:rsidR="00D03D19" w:rsidRPr="00092641">
          <w:rPr>
            <w:rFonts w:ascii="仿宋" w:eastAsia="仿宋" w:hAnsi="仿宋" w:cs="仿宋" w:hint="eastAsia"/>
            <w:bCs/>
            <w:sz w:val="24"/>
            <w:szCs w:val="24"/>
          </w:rPr>
          <w:tab/>
        </w:r>
        <w:r w:rsidR="00D03D19" w:rsidRPr="00092641">
          <w:rPr>
            <w:rFonts w:ascii="仿宋" w:eastAsia="仿宋" w:hAnsi="仿宋" w:cs="仿宋" w:hint="eastAsia"/>
            <w:bCs/>
            <w:sz w:val="24"/>
            <w:szCs w:val="24"/>
          </w:rPr>
          <w:fldChar w:fldCharType="begin"/>
        </w:r>
        <w:r w:rsidR="00D03D19" w:rsidRPr="00092641">
          <w:rPr>
            <w:rFonts w:ascii="仿宋" w:eastAsia="仿宋" w:hAnsi="仿宋" w:cs="仿宋" w:hint="eastAsia"/>
            <w:bCs/>
            <w:sz w:val="24"/>
            <w:szCs w:val="24"/>
          </w:rPr>
          <w:instrText xml:space="preserve"> PAGEREF _Toc6148 </w:instrText>
        </w:r>
        <w:r w:rsidR="00D03D19" w:rsidRPr="00092641">
          <w:rPr>
            <w:rFonts w:ascii="仿宋" w:eastAsia="仿宋" w:hAnsi="仿宋" w:cs="仿宋" w:hint="eastAsia"/>
            <w:bCs/>
            <w:sz w:val="24"/>
            <w:szCs w:val="24"/>
          </w:rPr>
          <w:fldChar w:fldCharType="separate"/>
        </w:r>
        <w:r w:rsidR="00D03D19" w:rsidRPr="00092641">
          <w:rPr>
            <w:rFonts w:ascii="仿宋" w:eastAsia="仿宋" w:hAnsi="仿宋" w:cs="仿宋" w:hint="eastAsia"/>
            <w:bCs/>
            <w:sz w:val="24"/>
            <w:szCs w:val="24"/>
          </w:rPr>
          <w:t>4</w:t>
        </w:r>
        <w:r w:rsidR="00D03D19" w:rsidRPr="00092641">
          <w:rPr>
            <w:rFonts w:ascii="仿宋" w:eastAsia="仿宋" w:hAnsi="仿宋" w:cs="仿宋" w:hint="eastAsia"/>
            <w:bCs/>
            <w:sz w:val="24"/>
            <w:szCs w:val="24"/>
          </w:rPr>
          <w:fldChar w:fldCharType="end"/>
        </w:r>
      </w:hyperlink>
    </w:p>
    <w:p w14:paraId="0BD66649" w14:textId="77777777" w:rsidR="0058733B" w:rsidRPr="00092641" w:rsidRDefault="00C66D6B">
      <w:pPr>
        <w:pStyle w:val="10"/>
        <w:tabs>
          <w:tab w:val="right" w:leader="dot" w:pos="9690"/>
        </w:tabs>
        <w:spacing w:before="0" w:line="360" w:lineRule="auto"/>
        <w:ind w:right="0"/>
        <w:rPr>
          <w:b/>
          <w:bCs/>
          <w:sz w:val="28"/>
          <w:szCs w:val="28"/>
        </w:rPr>
      </w:pPr>
      <w:hyperlink w:anchor="_Toc14516" w:history="1">
        <w:r w:rsidR="00D03D19" w:rsidRPr="00092641">
          <w:rPr>
            <w:rFonts w:hint="eastAsia"/>
            <w:b/>
            <w:bCs/>
            <w:sz w:val="28"/>
            <w:szCs w:val="28"/>
            <w:lang w:val="en-US"/>
          </w:rPr>
          <w:t>四、主要措施</w:t>
        </w:r>
        <w:r w:rsidR="00D03D19" w:rsidRPr="00092641">
          <w:rPr>
            <w:rFonts w:hint="eastAsia"/>
            <w:b/>
            <w:bCs/>
            <w:sz w:val="28"/>
            <w:szCs w:val="28"/>
          </w:rPr>
          <w:tab/>
        </w:r>
        <w:r w:rsidR="00D03D19" w:rsidRPr="00092641">
          <w:rPr>
            <w:rFonts w:hint="eastAsia"/>
            <w:b/>
            <w:bCs/>
            <w:sz w:val="28"/>
            <w:szCs w:val="28"/>
          </w:rPr>
          <w:fldChar w:fldCharType="begin"/>
        </w:r>
        <w:r w:rsidR="00D03D19" w:rsidRPr="00092641">
          <w:rPr>
            <w:rFonts w:hint="eastAsia"/>
            <w:b/>
            <w:bCs/>
            <w:sz w:val="28"/>
            <w:szCs w:val="28"/>
          </w:rPr>
          <w:instrText xml:space="preserve"> PAGEREF _Toc14516 </w:instrText>
        </w:r>
        <w:r w:rsidR="00D03D19" w:rsidRPr="00092641">
          <w:rPr>
            <w:rFonts w:hint="eastAsia"/>
            <w:b/>
            <w:bCs/>
            <w:sz w:val="28"/>
            <w:szCs w:val="28"/>
          </w:rPr>
          <w:fldChar w:fldCharType="separate"/>
        </w:r>
        <w:r w:rsidR="00D03D19" w:rsidRPr="00092641">
          <w:rPr>
            <w:rFonts w:hint="eastAsia"/>
            <w:b/>
            <w:bCs/>
            <w:sz w:val="28"/>
            <w:szCs w:val="28"/>
          </w:rPr>
          <w:t>5</w:t>
        </w:r>
        <w:r w:rsidR="00D03D19" w:rsidRPr="00092641">
          <w:rPr>
            <w:rFonts w:hint="eastAsia"/>
            <w:b/>
            <w:bCs/>
            <w:sz w:val="28"/>
            <w:szCs w:val="28"/>
          </w:rPr>
          <w:fldChar w:fldCharType="end"/>
        </w:r>
      </w:hyperlink>
    </w:p>
    <w:p w14:paraId="3B1EA422"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bCs/>
          <w:sz w:val="24"/>
          <w:szCs w:val="24"/>
          <w:lang w:val="en-US"/>
        </w:rPr>
      </w:pPr>
      <w:hyperlink w:anchor="_Toc16554" w:history="1">
        <w:r w:rsidR="00D03D19" w:rsidRPr="00092641">
          <w:rPr>
            <w:rFonts w:ascii="仿宋" w:eastAsia="仿宋" w:hAnsi="仿宋" w:cs="仿宋" w:hint="eastAsia"/>
            <w:bCs/>
            <w:sz w:val="24"/>
            <w:szCs w:val="24"/>
          </w:rPr>
          <w:t>（一）建立校内“体验、训练、评价”三位一体的科学工作能力实训基地</w:t>
        </w:r>
        <w:r w:rsidR="00D03D19" w:rsidRPr="00092641">
          <w:rPr>
            <w:rFonts w:ascii="仿宋" w:eastAsia="仿宋" w:hAnsi="仿宋" w:cs="仿宋" w:hint="eastAsia"/>
            <w:bCs/>
            <w:sz w:val="24"/>
            <w:szCs w:val="24"/>
            <w:lang w:val="en-US"/>
          </w:rPr>
          <w:tab/>
        </w:r>
        <w:r w:rsidR="00D03D19" w:rsidRPr="00092641">
          <w:rPr>
            <w:rFonts w:ascii="仿宋" w:eastAsia="仿宋" w:hAnsi="仿宋" w:cs="仿宋" w:hint="eastAsia"/>
            <w:bCs/>
            <w:sz w:val="24"/>
            <w:szCs w:val="24"/>
            <w:lang w:val="en-US"/>
          </w:rPr>
          <w:fldChar w:fldCharType="begin"/>
        </w:r>
        <w:r w:rsidR="00D03D19" w:rsidRPr="00092641">
          <w:rPr>
            <w:rFonts w:ascii="仿宋" w:eastAsia="仿宋" w:hAnsi="仿宋" w:cs="仿宋" w:hint="eastAsia"/>
            <w:bCs/>
            <w:sz w:val="24"/>
            <w:szCs w:val="24"/>
            <w:lang w:val="en-US"/>
          </w:rPr>
          <w:instrText xml:space="preserve"> PAGEREF _Toc16554 </w:instrText>
        </w:r>
        <w:r w:rsidR="00D03D19" w:rsidRPr="00092641">
          <w:rPr>
            <w:rFonts w:ascii="仿宋" w:eastAsia="仿宋" w:hAnsi="仿宋" w:cs="仿宋" w:hint="eastAsia"/>
            <w:bCs/>
            <w:sz w:val="24"/>
            <w:szCs w:val="24"/>
            <w:lang w:val="en-US"/>
          </w:rPr>
          <w:fldChar w:fldCharType="separate"/>
        </w:r>
        <w:r w:rsidR="00D03D19" w:rsidRPr="00092641">
          <w:rPr>
            <w:rFonts w:ascii="仿宋" w:eastAsia="仿宋" w:hAnsi="仿宋" w:cs="仿宋" w:hint="eastAsia"/>
            <w:bCs/>
            <w:sz w:val="24"/>
            <w:szCs w:val="24"/>
            <w:lang w:val="en-US"/>
          </w:rPr>
          <w:t>5</w:t>
        </w:r>
        <w:r w:rsidR="00D03D19" w:rsidRPr="00092641">
          <w:rPr>
            <w:rFonts w:ascii="仿宋" w:eastAsia="仿宋" w:hAnsi="仿宋" w:cs="仿宋" w:hint="eastAsia"/>
            <w:bCs/>
            <w:sz w:val="24"/>
            <w:szCs w:val="24"/>
            <w:lang w:val="en-US"/>
          </w:rPr>
          <w:fldChar w:fldCharType="end"/>
        </w:r>
      </w:hyperlink>
    </w:p>
    <w:p w14:paraId="218B8D3C"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7396" w:history="1">
        <w:r w:rsidR="00D03D19" w:rsidRPr="00092641">
          <w:rPr>
            <w:rFonts w:hint="eastAsia"/>
            <w:sz w:val="24"/>
            <w:szCs w:val="24"/>
          </w:rPr>
          <w:t>1</w:t>
        </w:r>
        <w:r w:rsidR="00D03D19" w:rsidRPr="00092641">
          <w:rPr>
            <w:rFonts w:hint="eastAsia"/>
            <w:sz w:val="24"/>
            <w:szCs w:val="24"/>
            <w:lang w:val="en-US"/>
          </w:rPr>
          <w:t>.</w:t>
        </w:r>
        <w:r w:rsidR="00D03D19" w:rsidRPr="00092641">
          <w:rPr>
            <w:rFonts w:hint="eastAsia"/>
            <w:sz w:val="24"/>
            <w:szCs w:val="24"/>
          </w:rPr>
          <w:t>科学工作体验中心</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_Toc7396 </w:instrText>
        </w:r>
        <w:r w:rsidR="00D03D19" w:rsidRPr="00092641">
          <w:rPr>
            <w:rFonts w:hint="eastAsia"/>
            <w:sz w:val="24"/>
            <w:szCs w:val="24"/>
          </w:rPr>
          <w:fldChar w:fldCharType="separate"/>
        </w:r>
        <w:r w:rsidR="00D03D19" w:rsidRPr="00092641">
          <w:rPr>
            <w:rFonts w:hint="eastAsia"/>
            <w:sz w:val="24"/>
            <w:szCs w:val="24"/>
          </w:rPr>
          <w:t>5</w:t>
        </w:r>
        <w:r w:rsidR="00D03D19" w:rsidRPr="00092641">
          <w:rPr>
            <w:rFonts w:hint="eastAsia"/>
            <w:sz w:val="24"/>
            <w:szCs w:val="24"/>
          </w:rPr>
          <w:fldChar w:fldCharType="end"/>
        </w:r>
      </w:hyperlink>
    </w:p>
    <w:p w14:paraId="01B60B52"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21842" w:history="1">
        <w:r w:rsidR="00D03D19" w:rsidRPr="00092641">
          <w:rPr>
            <w:rFonts w:hint="eastAsia"/>
            <w:sz w:val="24"/>
            <w:szCs w:val="24"/>
          </w:rPr>
          <w:t>2</w:t>
        </w:r>
        <w:r w:rsidR="00D03D19" w:rsidRPr="00092641">
          <w:rPr>
            <w:rFonts w:hint="eastAsia"/>
            <w:sz w:val="24"/>
            <w:szCs w:val="24"/>
            <w:lang w:val="en-US"/>
          </w:rPr>
          <w:t>.</w:t>
        </w:r>
        <w:r w:rsidR="00D03D19" w:rsidRPr="00092641">
          <w:rPr>
            <w:rFonts w:hint="eastAsia"/>
            <w:sz w:val="24"/>
            <w:szCs w:val="24"/>
          </w:rPr>
          <w:t>科学工作训练中心</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_Toc21842 </w:instrText>
        </w:r>
        <w:r w:rsidR="00D03D19" w:rsidRPr="00092641">
          <w:rPr>
            <w:rFonts w:hint="eastAsia"/>
            <w:sz w:val="24"/>
            <w:szCs w:val="24"/>
          </w:rPr>
          <w:fldChar w:fldCharType="separate"/>
        </w:r>
        <w:r w:rsidR="00D03D19" w:rsidRPr="00092641">
          <w:rPr>
            <w:rFonts w:hint="eastAsia"/>
            <w:sz w:val="24"/>
            <w:szCs w:val="24"/>
          </w:rPr>
          <w:t>6</w:t>
        </w:r>
        <w:r w:rsidR="00D03D19" w:rsidRPr="00092641">
          <w:rPr>
            <w:rFonts w:hint="eastAsia"/>
            <w:sz w:val="24"/>
            <w:szCs w:val="24"/>
          </w:rPr>
          <w:fldChar w:fldCharType="end"/>
        </w:r>
      </w:hyperlink>
    </w:p>
    <w:p w14:paraId="3FDCF812"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2145" w:history="1">
        <w:r w:rsidR="00D03D19" w:rsidRPr="00092641">
          <w:rPr>
            <w:rFonts w:hint="eastAsia"/>
            <w:sz w:val="24"/>
            <w:szCs w:val="24"/>
          </w:rPr>
          <w:t>3</w:t>
        </w:r>
        <w:r w:rsidR="00D03D19" w:rsidRPr="00092641">
          <w:rPr>
            <w:rFonts w:hint="eastAsia"/>
            <w:sz w:val="24"/>
            <w:szCs w:val="24"/>
            <w:lang w:val="en-US"/>
          </w:rPr>
          <w:t>.</w:t>
        </w:r>
        <w:r w:rsidR="00D03D19" w:rsidRPr="00092641">
          <w:rPr>
            <w:rFonts w:hint="eastAsia"/>
            <w:sz w:val="24"/>
            <w:szCs w:val="24"/>
          </w:rPr>
          <w:t>科学工作能力等级评价中心</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_Toc2145 </w:instrText>
        </w:r>
        <w:r w:rsidR="00D03D19" w:rsidRPr="00092641">
          <w:rPr>
            <w:rFonts w:hint="eastAsia"/>
            <w:sz w:val="24"/>
            <w:szCs w:val="24"/>
          </w:rPr>
          <w:fldChar w:fldCharType="separate"/>
        </w:r>
        <w:r w:rsidR="00D03D19" w:rsidRPr="00092641">
          <w:rPr>
            <w:rFonts w:hint="eastAsia"/>
            <w:sz w:val="24"/>
            <w:szCs w:val="24"/>
          </w:rPr>
          <w:t>6</w:t>
        </w:r>
        <w:r w:rsidR="00D03D19" w:rsidRPr="00092641">
          <w:rPr>
            <w:rFonts w:hint="eastAsia"/>
            <w:sz w:val="24"/>
            <w:szCs w:val="24"/>
          </w:rPr>
          <w:fldChar w:fldCharType="end"/>
        </w:r>
      </w:hyperlink>
    </w:p>
    <w:p w14:paraId="1B25959F"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20251" w:history="1">
        <w:r w:rsidR="00D03D19" w:rsidRPr="00092641">
          <w:rPr>
            <w:rFonts w:ascii="仿宋" w:eastAsia="仿宋" w:hAnsi="仿宋" w:cs="仿宋" w:hint="eastAsia"/>
            <w:sz w:val="24"/>
            <w:szCs w:val="24"/>
            <w:lang w:val="en-US"/>
          </w:rPr>
          <w:t>（二）建立“校内产教融合服务大厅、校外圆通科学工作站、终身职业技能服务平台”三位一体的产教融合工作协作平台</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_Toc20251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6</w:t>
        </w:r>
        <w:r w:rsidR="00D03D19" w:rsidRPr="00092641">
          <w:rPr>
            <w:rFonts w:ascii="仿宋" w:eastAsia="仿宋" w:hAnsi="仿宋" w:cs="仿宋" w:hint="eastAsia"/>
            <w:sz w:val="24"/>
            <w:szCs w:val="24"/>
          </w:rPr>
          <w:fldChar w:fldCharType="end"/>
        </w:r>
      </w:hyperlink>
    </w:p>
    <w:p w14:paraId="0BE9BF65"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15465" w:history="1">
        <w:r w:rsidR="00D03D19" w:rsidRPr="00092641">
          <w:rPr>
            <w:rFonts w:hint="eastAsia"/>
            <w:sz w:val="24"/>
            <w:szCs w:val="24"/>
            <w:lang w:val="en-US"/>
          </w:rPr>
          <w:t>1.产教融合服务大厅</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_Toc15465 </w:instrText>
        </w:r>
        <w:r w:rsidR="00D03D19" w:rsidRPr="00092641">
          <w:rPr>
            <w:rFonts w:hint="eastAsia"/>
            <w:sz w:val="24"/>
            <w:szCs w:val="24"/>
          </w:rPr>
          <w:fldChar w:fldCharType="separate"/>
        </w:r>
        <w:r w:rsidR="00D03D19" w:rsidRPr="00092641">
          <w:rPr>
            <w:rFonts w:hint="eastAsia"/>
            <w:sz w:val="24"/>
            <w:szCs w:val="24"/>
          </w:rPr>
          <w:t>7</w:t>
        </w:r>
        <w:r w:rsidR="00D03D19" w:rsidRPr="00092641">
          <w:rPr>
            <w:rFonts w:hint="eastAsia"/>
            <w:sz w:val="24"/>
            <w:szCs w:val="24"/>
          </w:rPr>
          <w:fldChar w:fldCharType="end"/>
        </w:r>
      </w:hyperlink>
    </w:p>
    <w:p w14:paraId="216035DF"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19578" w:history="1">
        <w:r w:rsidR="00D03D19" w:rsidRPr="00092641">
          <w:rPr>
            <w:rFonts w:hint="eastAsia"/>
            <w:sz w:val="24"/>
            <w:szCs w:val="24"/>
            <w:lang w:val="en-US"/>
          </w:rPr>
          <w:t>2.圆通科学工作站</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_Toc19578 </w:instrText>
        </w:r>
        <w:r w:rsidR="00D03D19" w:rsidRPr="00092641">
          <w:rPr>
            <w:rFonts w:hint="eastAsia"/>
            <w:sz w:val="24"/>
            <w:szCs w:val="24"/>
          </w:rPr>
          <w:fldChar w:fldCharType="separate"/>
        </w:r>
        <w:r w:rsidR="00D03D19" w:rsidRPr="00092641">
          <w:rPr>
            <w:rFonts w:hint="eastAsia"/>
            <w:sz w:val="24"/>
            <w:szCs w:val="24"/>
          </w:rPr>
          <w:t>7</w:t>
        </w:r>
        <w:r w:rsidR="00D03D19" w:rsidRPr="00092641">
          <w:rPr>
            <w:rFonts w:hint="eastAsia"/>
            <w:sz w:val="24"/>
            <w:szCs w:val="24"/>
          </w:rPr>
          <w:fldChar w:fldCharType="end"/>
        </w:r>
      </w:hyperlink>
    </w:p>
    <w:p w14:paraId="02FF7DFD"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32519" w:history="1">
        <w:r w:rsidR="00D03D19" w:rsidRPr="00092641">
          <w:rPr>
            <w:rFonts w:hint="eastAsia"/>
            <w:sz w:val="24"/>
            <w:szCs w:val="24"/>
            <w:lang w:val="en-US"/>
          </w:rPr>
          <w:t>3.终身职业技能支撑平台</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_Toc32519 </w:instrText>
        </w:r>
        <w:r w:rsidR="00D03D19" w:rsidRPr="00092641">
          <w:rPr>
            <w:rFonts w:hint="eastAsia"/>
            <w:sz w:val="24"/>
            <w:szCs w:val="24"/>
          </w:rPr>
          <w:fldChar w:fldCharType="separate"/>
        </w:r>
        <w:r w:rsidR="00D03D19" w:rsidRPr="00092641">
          <w:rPr>
            <w:rFonts w:hint="eastAsia"/>
            <w:sz w:val="24"/>
            <w:szCs w:val="24"/>
          </w:rPr>
          <w:t>8</w:t>
        </w:r>
        <w:r w:rsidR="00D03D19" w:rsidRPr="00092641">
          <w:rPr>
            <w:rFonts w:hint="eastAsia"/>
            <w:sz w:val="24"/>
            <w:szCs w:val="24"/>
          </w:rPr>
          <w:fldChar w:fldCharType="end"/>
        </w:r>
      </w:hyperlink>
    </w:p>
    <w:p w14:paraId="1E90FB73"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16147" w:history="1">
        <w:r w:rsidR="00D03D19" w:rsidRPr="00092641">
          <w:rPr>
            <w:rFonts w:ascii="仿宋" w:eastAsia="仿宋" w:hAnsi="仿宋" w:cs="仿宋" w:hint="eastAsia"/>
            <w:sz w:val="24"/>
            <w:szCs w:val="24"/>
            <w:lang w:val="en-US"/>
          </w:rPr>
          <w:t>（三）开展“精英培养、能力竞赛、名师评选”三位一体的经验教学运营活动</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_Toc16147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9</w:t>
        </w:r>
        <w:r w:rsidR="00D03D19" w:rsidRPr="00092641">
          <w:rPr>
            <w:rFonts w:ascii="仿宋" w:eastAsia="仿宋" w:hAnsi="仿宋" w:cs="仿宋" w:hint="eastAsia"/>
            <w:sz w:val="24"/>
            <w:szCs w:val="24"/>
          </w:rPr>
          <w:fldChar w:fldCharType="end"/>
        </w:r>
      </w:hyperlink>
    </w:p>
    <w:p w14:paraId="3B0B2885"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14344" w:history="1">
        <w:r w:rsidR="00D03D19" w:rsidRPr="00092641">
          <w:rPr>
            <w:rFonts w:hint="eastAsia"/>
            <w:sz w:val="24"/>
            <w:szCs w:val="24"/>
            <w:lang w:val="en-US"/>
          </w:rPr>
          <w:t>1.开展大学生岗位精英培养计划活动</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_Toc14344 </w:instrText>
        </w:r>
        <w:r w:rsidR="00D03D19" w:rsidRPr="00092641">
          <w:rPr>
            <w:rFonts w:hint="eastAsia"/>
            <w:sz w:val="24"/>
            <w:szCs w:val="24"/>
          </w:rPr>
          <w:fldChar w:fldCharType="separate"/>
        </w:r>
        <w:r w:rsidR="00D03D19" w:rsidRPr="00092641">
          <w:rPr>
            <w:rFonts w:hint="eastAsia"/>
            <w:sz w:val="24"/>
            <w:szCs w:val="24"/>
          </w:rPr>
          <w:t>9</w:t>
        </w:r>
        <w:r w:rsidR="00D03D19" w:rsidRPr="00092641">
          <w:rPr>
            <w:rFonts w:hint="eastAsia"/>
            <w:sz w:val="24"/>
            <w:szCs w:val="24"/>
          </w:rPr>
          <w:fldChar w:fldCharType="end"/>
        </w:r>
      </w:hyperlink>
    </w:p>
    <w:p w14:paraId="361E5A92"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8524" w:history="1">
        <w:r w:rsidR="00D03D19" w:rsidRPr="00092641">
          <w:rPr>
            <w:rFonts w:hint="eastAsia"/>
            <w:sz w:val="24"/>
            <w:szCs w:val="24"/>
            <w:lang w:val="en-US"/>
          </w:rPr>
          <w:t>2.开展大学生工作能力竞赛活动</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_Toc8524 </w:instrText>
        </w:r>
        <w:r w:rsidR="00D03D19" w:rsidRPr="00092641">
          <w:rPr>
            <w:rFonts w:hint="eastAsia"/>
            <w:sz w:val="24"/>
            <w:szCs w:val="24"/>
          </w:rPr>
          <w:fldChar w:fldCharType="separate"/>
        </w:r>
        <w:r w:rsidR="00D03D19" w:rsidRPr="00092641">
          <w:rPr>
            <w:rFonts w:hint="eastAsia"/>
            <w:sz w:val="24"/>
            <w:szCs w:val="24"/>
          </w:rPr>
          <w:t>10</w:t>
        </w:r>
        <w:r w:rsidR="00D03D19" w:rsidRPr="00092641">
          <w:rPr>
            <w:rFonts w:hint="eastAsia"/>
            <w:sz w:val="24"/>
            <w:szCs w:val="24"/>
          </w:rPr>
          <w:fldChar w:fldCharType="end"/>
        </w:r>
      </w:hyperlink>
    </w:p>
    <w:p w14:paraId="45856E3A" w14:textId="77777777" w:rsidR="0058733B" w:rsidRPr="00092641" w:rsidRDefault="00C66D6B">
      <w:pPr>
        <w:pStyle w:val="30"/>
        <w:tabs>
          <w:tab w:val="right" w:leader="dot" w:pos="9690"/>
        </w:tabs>
        <w:spacing w:before="0" w:line="360" w:lineRule="auto"/>
        <w:ind w:left="0" w:firstLineChars="400" w:firstLine="880"/>
        <w:rPr>
          <w:sz w:val="28"/>
          <w:szCs w:val="28"/>
        </w:rPr>
      </w:pPr>
      <w:hyperlink w:anchor="_Toc10946" w:history="1">
        <w:r w:rsidR="00D03D19" w:rsidRPr="00092641">
          <w:rPr>
            <w:rFonts w:hint="eastAsia"/>
            <w:sz w:val="24"/>
            <w:szCs w:val="24"/>
            <w:lang w:val="en-US"/>
          </w:rPr>
          <w:t>3.开展全国文科改革名师评选活动</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_Toc10946 </w:instrText>
        </w:r>
        <w:r w:rsidR="00D03D19" w:rsidRPr="00092641">
          <w:rPr>
            <w:rFonts w:hint="eastAsia"/>
            <w:sz w:val="24"/>
            <w:szCs w:val="24"/>
          </w:rPr>
          <w:fldChar w:fldCharType="separate"/>
        </w:r>
        <w:r w:rsidR="00D03D19" w:rsidRPr="00092641">
          <w:rPr>
            <w:rFonts w:hint="eastAsia"/>
            <w:sz w:val="24"/>
            <w:szCs w:val="24"/>
          </w:rPr>
          <w:t>11</w:t>
        </w:r>
        <w:r w:rsidR="00D03D19" w:rsidRPr="00092641">
          <w:rPr>
            <w:rFonts w:hint="eastAsia"/>
            <w:sz w:val="24"/>
            <w:szCs w:val="24"/>
          </w:rPr>
          <w:fldChar w:fldCharType="end"/>
        </w:r>
      </w:hyperlink>
    </w:p>
    <w:p w14:paraId="2AE28315" w14:textId="77777777" w:rsidR="0058733B" w:rsidRPr="00092641" w:rsidRDefault="00C66D6B">
      <w:pPr>
        <w:pStyle w:val="10"/>
        <w:tabs>
          <w:tab w:val="right" w:leader="dot" w:pos="9690"/>
        </w:tabs>
        <w:spacing w:before="0" w:line="360" w:lineRule="auto"/>
        <w:ind w:right="0"/>
        <w:rPr>
          <w:b/>
          <w:bCs/>
          <w:sz w:val="28"/>
          <w:szCs w:val="28"/>
        </w:rPr>
      </w:pPr>
      <w:hyperlink w:anchor="_Toc14731" w:history="1">
        <w:r w:rsidR="00D03D19" w:rsidRPr="00092641">
          <w:rPr>
            <w:rFonts w:hint="eastAsia"/>
            <w:b/>
            <w:bCs/>
            <w:sz w:val="28"/>
            <w:szCs w:val="28"/>
            <w:lang w:val="en-US"/>
          </w:rPr>
          <w:t>五、加强项目管理与团队建设，提升百千万工程品牌影响力</w:t>
        </w:r>
        <w:r w:rsidR="00D03D19" w:rsidRPr="00092641">
          <w:rPr>
            <w:rFonts w:hint="eastAsia"/>
            <w:b/>
            <w:bCs/>
            <w:sz w:val="28"/>
            <w:szCs w:val="28"/>
          </w:rPr>
          <w:tab/>
        </w:r>
        <w:r w:rsidR="00D03D19" w:rsidRPr="00092641">
          <w:rPr>
            <w:rFonts w:hint="eastAsia"/>
            <w:b/>
            <w:bCs/>
            <w:sz w:val="28"/>
            <w:szCs w:val="28"/>
          </w:rPr>
          <w:fldChar w:fldCharType="begin"/>
        </w:r>
        <w:r w:rsidR="00D03D19" w:rsidRPr="00092641">
          <w:rPr>
            <w:rFonts w:hint="eastAsia"/>
            <w:b/>
            <w:bCs/>
            <w:sz w:val="28"/>
            <w:szCs w:val="28"/>
          </w:rPr>
          <w:instrText xml:space="preserve"> PAGEREF _Toc14731 </w:instrText>
        </w:r>
        <w:r w:rsidR="00D03D19" w:rsidRPr="00092641">
          <w:rPr>
            <w:rFonts w:hint="eastAsia"/>
            <w:b/>
            <w:bCs/>
            <w:sz w:val="28"/>
            <w:szCs w:val="28"/>
          </w:rPr>
          <w:fldChar w:fldCharType="separate"/>
        </w:r>
        <w:r w:rsidR="00D03D19" w:rsidRPr="00092641">
          <w:rPr>
            <w:rFonts w:hint="eastAsia"/>
            <w:b/>
            <w:bCs/>
            <w:sz w:val="28"/>
            <w:szCs w:val="28"/>
          </w:rPr>
          <w:t>12</w:t>
        </w:r>
        <w:r w:rsidR="00D03D19" w:rsidRPr="00092641">
          <w:rPr>
            <w:rFonts w:hint="eastAsia"/>
            <w:b/>
            <w:bCs/>
            <w:sz w:val="28"/>
            <w:szCs w:val="28"/>
          </w:rPr>
          <w:fldChar w:fldCharType="end"/>
        </w:r>
      </w:hyperlink>
    </w:p>
    <w:p w14:paraId="4ECB9891" w14:textId="77777777" w:rsidR="0058733B" w:rsidRPr="00092641" w:rsidRDefault="00C66D6B">
      <w:pPr>
        <w:pStyle w:val="10"/>
        <w:tabs>
          <w:tab w:val="right" w:leader="dot" w:pos="9690"/>
        </w:tabs>
        <w:spacing w:before="0" w:line="360" w:lineRule="auto"/>
        <w:ind w:right="0"/>
        <w:rPr>
          <w:b/>
          <w:bCs/>
          <w:sz w:val="28"/>
          <w:szCs w:val="28"/>
        </w:rPr>
      </w:pPr>
      <w:hyperlink w:anchor="_Toc23267" w:history="1">
        <w:r w:rsidR="00D03D19" w:rsidRPr="00092641">
          <w:rPr>
            <w:rFonts w:hint="eastAsia"/>
            <w:b/>
            <w:bCs/>
            <w:sz w:val="28"/>
            <w:szCs w:val="28"/>
          </w:rPr>
          <w:t>六、合作模式</w:t>
        </w:r>
        <w:r w:rsidR="00D03D19" w:rsidRPr="00092641">
          <w:rPr>
            <w:rFonts w:hint="eastAsia"/>
            <w:b/>
            <w:bCs/>
            <w:sz w:val="28"/>
            <w:szCs w:val="28"/>
          </w:rPr>
          <w:tab/>
        </w:r>
        <w:r w:rsidR="00D03D19" w:rsidRPr="00092641">
          <w:rPr>
            <w:rFonts w:hint="eastAsia"/>
            <w:b/>
            <w:bCs/>
            <w:sz w:val="28"/>
            <w:szCs w:val="28"/>
          </w:rPr>
          <w:fldChar w:fldCharType="begin"/>
        </w:r>
        <w:r w:rsidR="00D03D19" w:rsidRPr="00092641">
          <w:rPr>
            <w:rFonts w:hint="eastAsia"/>
            <w:b/>
            <w:bCs/>
            <w:sz w:val="28"/>
            <w:szCs w:val="28"/>
          </w:rPr>
          <w:instrText xml:space="preserve"> PAGEREF _Toc23267 </w:instrText>
        </w:r>
        <w:r w:rsidR="00D03D19" w:rsidRPr="00092641">
          <w:rPr>
            <w:rFonts w:hint="eastAsia"/>
            <w:b/>
            <w:bCs/>
            <w:sz w:val="28"/>
            <w:szCs w:val="28"/>
          </w:rPr>
          <w:fldChar w:fldCharType="separate"/>
        </w:r>
        <w:r w:rsidR="00D03D19" w:rsidRPr="00092641">
          <w:rPr>
            <w:rFonts w:hint="eastAsia"/>
            <w:b/>
            <w:bCs/>
            <w:sz w:val="28"/>
            <w:szCs w:val="28"/>
          </w:rPr>
          <w:t>12</w:t>
        </w:r>
        <w:r w:rsidR="00D03D19" w:rsidRPr="00092641">
          <w:rPr>
            <w:rFonts w:hint="eastAsia"/>
            <w:b/>
            <w:bCs/>
            <w:sz w:val="28"/>
            <w:szCs w:val="28"/>
          </w:rPr>
          <w:fldChar w:fldCharType="end"/>
        </w:r>
      </w:hyperlink>
    </w:p>
    <w:p w14:paraId="73A8C7A4"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24630" w:history="1">
        <w:r w:rsidR="00D03D19" w:rsidRPr="00092641">
          <w:rPr>
            <w:rFonts w:ascii="仿宋" w:eastAsia="仿宋" w:hAnsi="仿宋" w:cs="仿宋" w:hint="eastAsia"/>
            <w:sz w:val="24"/>
            <w:szCs w:val="24"/>
          </w:rPr>
          <w:t>（一） 科学工作院（站）建设</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_Toc24630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12</w:t>
        </w:r>
        <w:r w:rsidR="00D03D19" w:rsidRPr="00092641">
          <w:rPr>
            <w:rFonts w:ascii="仿宋" w:eastAsia="仿宋" w:hAnsi="仿宋" w:cs="仿宋" w:hint="eastAsia"/>
            <w:sz w:val="24"/>
            <w:szCs w:val="24"/>
          </w:rPr>
          <w:fldChar w:fldCharType="end"/>
        </w:r>
      </w:hyperlink>
    </w:p>
    <w:p w14:paraId="2CFFDE08"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23774" w:history="1">
        <w:r w:rsidR="00D03D19" w:rsidRPr="00092641">
          <w:rPr>
            <w:rFonts w:ascii="仿宋" w:eastAsia="仿宋" w:hAnsi="仿宋" w:cs="仿宋" w:hint="eastAsia"/>
            <w:sz w:val="24"/>
            <w:szCs w:val="24"/>
          </w:rPr>
          <w:t>（二） 科学工作院（站）运营合作</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_Toc23774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13</w:t>
        </w:r>
        <w:r w:rsidR="00D03D19" w:rsidRPr="00092641">
          <w:rPr>
            <w:rFonts w:ascii="仿宋" w:eastAsia="仿宋" w:hAnsi="仿宋" w:cs="仿宋" w:hint="eastAsia"/>
            <w:sz w:val="24"/>
            <w:szCs w:val="24"/>
          </w:rPr>
          <w:fldChar w:fldCharType="end"/>
        </w:r>
      </w:hyperlink>
    </w:p>
    <w:p w14:paraId="6EF5B1B2"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9971" w:history="1">
        <w:r w:rsidR="00D03D19" w:rsidRPr="00092641">
          <w:rPr>
            <w:rFonts w:ascii="仿宋" w:eastAsia="仿宋" w:hAnsi="仿宋" w:cs="仿宋" w:hint="eastAsia"/>
            <w:sz w:val="24"/>
            <w:szCs w:val="24"/>
          </w:rPr>
          <w:t>（三） 课题研究合作</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_Toc9971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13</w:t>
        </w:r>
        <w:r w:rsidR="00D03D19" w:rsidRPr="00092641">
          <w:rPr>
            <w:rFonts w:ascii="仿宋" w:eastAsia="仿宋" w:hAnsi="仿宋" w:cs="仿宋" w:hint="eastAsia"/>
            <w:sz w:val="24"/>
            <w:szCs w:val="24"/>
          </w:rPr>
          <w:fldChar w:fldCharType="end"/>
        </w:r>
      </w:hyperlink>
    </w:p>
    <w:p w14:paraId="62AEDCDE"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5818" w:history="1">
        <w:r w:rsidR="00D03D19" w:rsidRPr="00092641">
          <w:rPr>
            <w:rFonts w:ascii="仿宋" w:eastAsia="仿宋" w:hAnsi="仿宋" w:cs="仿宋" w:hint="eastAsia"/>
            <w:sz w:val="24"/>
            <w:szCs w:val="24"/>
          </w:rPr>
          <w:t>（四）合作协调措施</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_Toc5818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14</w:t>
        </w:r>
        <w:r w:rsidR="00D03D19" w:rsidRPr="00092641">
          <w:rPr>
            <w:rFonts w:ascii="仿宋" w:eastAsia="仿宋" w:hAnsi="仿宋" w:cs="仿宋" w:hint="eastAsia"/>
            <w:sz w:val="24"/>
            <w:szCs w:val="24"/>
          </w:rPr>
          <w:fldChar w:fldCharType="end"/>
        </w:r>
      </w:hyperlink>
    </w:p>
    <w:p w14:paraId="695C1D5E"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29377" w:history="1">
        <w:r w:rsidR="00D03D19" w:rsidRPr="00092641">
          <w:rPr>
            <w:rFonts w:hint="eastAsia"/>
            <w:sz w:val="24"/>
            <w:szCs w:val="24"/>
            <w:lang w:val="en-US"/>
          </w:rPr>
          <w:t>1、</w:t>
        </w:r>
        <w:r w:rsidR="00D03D19" w:rsidRPr="00092641">
          <w:rPr>
            <w:rFonts w:hint="eastAsia"/>
            <w:sz w:val="24"/>
            <w:szCs w:val="24"/>
          </w:rPr>
          <w:t>组织机制保障</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_Toc29377 </w:instrText>
        </w:r>
        <w:r w:rsidR="00D03D19" w:rsidRPr="00092641">
          <w:rPr>
            <w:rFonts w:hint="eastAsia"/>
            <w:sz w:val="24"/>
            <w:szCs w:val="24"/>
          </w:rPr>
          <w:fldChar w:fldCharType="separate"/>
        </w:r>
        <w:r w:rsidR="00D03D19" w:rsidRPr="00092641">
          <w:rPr>
            <w:rFonts w:hint="eastAsia"/>
            <w:sz w:val="24"/>
            <w:szCs w:val="24"/>
          </w:rPr>
          <w:t>14</w:t>
        </w:r>
        <w:r w:rsidR="00D03D19" w:rsidRPr="00092641">
          <w:rPr>
            <w:rFonts w:hint="eastAsia"/>
            <w:sz w:val="24"/>
            <w:szCs w:val="24"/>
          </w:rPr>
          <w:fldChar w:fldCharType="end"/>
        </w:r>
      </w:hyperlink>
    </w:p>
    <w:p w14:paraId="0DDF8E7F"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23623" w:history="1">
        <w:r w:rsidR="00D03D19" w:rsidRPr="00092641">
          <w:rPr>
            <w:rFonts w:hint="eastAsia"/>
            <w:sz w:val="24"/>
            <w:szCs w:val="24"/>
            <w:lang w:val="en-US"/>
          </w:rPr>
          <w:t>2、</w:t>
        </w:r>
        <w:r w:rsidR="00D03D19" w:rsidRPr="00092641">
          <w:rPr>
            <w:rFonts w:hint="eastAsia"/>
            <w:sz w:val="24"/>
            <w:szCs w:val="24"/>
          </w:rPr>
          <w:t>专业师资保障</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_Toc23623 </w:instrText>
        </w:r>
        <w:r w:rsidR="00D03D19" w:rsidRPr="00092641">
          <w:rPr>
            <w:rFonts w:hint="eastAsia"/>
            <w:sz w:val="24"/>
            <w:szCs w:val="24"/>
          </w:rPr>
          <w:fldChar w:fldCharType="separate"/>
        </w:r>
        <w:r w:rsidR="00D03D19" w:rsidRPr="00092641">
          <w:rPr>
            <w:rFonts w:hint="eastAsia"/>
            <w:sz w:val="24"/>
            <w:szCs w:val="24"/>
          </w:rPr>
          <w:t>14</w:t>
        </w:r>
        <w:r w:rsidR="00D03D19" w:rsidRPr="00092641">
          <w:rPr>
            <w:rFonts w:hint="eastAsia"/>
            <w:sz w:val="24"/>
            <w:szCs w:val="24"/>
          </w:rPr>
          <w:fldChar w:fldCharType="end"/>
        </w:r>
      </w:hyperlink>
    </w:p>
    <w:p w14:paraId="546A4E77"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26580" w:history="1">
        <w:r w:rsidR="00D03D19" w:rsidRPr="00092641">
          <w:rPr>
            <w:rFonts w:hint="eastAsia"/>
            <w:sz w:val="24"/>
            <w:szCs w:val="24"/>
            <w:lang w:val="en-US"/>
          </w:rPr>
          <w:t>3、</w:t>
        </w:r>
        <w:r w:rsidR="00D03D19" w:rsidRPr="00092641">
          <w:rPr>
            <w:rFonts w:hint="eastAsia"/>
            <w:sz w:val="24"/>
            <w:szCs w:val="24"/>
          </w:rPr>
          <w:t>实训内容课程化保障</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_Toc26580 </w:instrText>
        </w:r>
        <w:r w:rsidR="00D03D19" w:rsidRPr="00092641">
          <w:rPr>
            <w:rFonts w:hint="eastAsia"/>
            <w:sz w:val="24"/>
            <w:szCs w:val="24"/>
          </w:rPr>
          <w:fldChar w:fldCharType="separate"/>
        </w:r>
        <w:r w:rsidR="00D03D19" w:rsidRPr="00092641">
          <w:rPr>
            <w:rFonts w:hint="eastAsia"/>
            <w:sz w:val="24"/>
            <w:szCs w:val="24"/>
          </w:rPr>
          <w:t>14</w:t>
        </w:r>
        <w:r w:rsidR="00D03D19" w:rsidRPr="00092641">
          <w:rPr>
            <w:rFonts w:hint="eastAsia"/>
            <w:sz w:val="24"/>
            <w:szCs w:val="24"/>
          </w:rPr>
          <w:fldChar w:fldCharType="end"/>
        </w:r>
      </w:hyperlink>
    </w:p>
    <w:p w14:paraId="0D510B24"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27140" w:history="1">
        <w:r w:rsidR="00D03D19" w:rsidRPr="00092641">
          <w:rPr>
            <w:rFonts w:hint="eastAsia"/>
            <w:sz w:val="24"/>
            <w:szCs w:val="24"/>
            <w:lang w:val="en-US"/>
          </w:rPr>
          <w:t>4、</w:t>
        </w:r>
        <w:r w:rsidR="00D03D19" w:rsidRPr="00092641">
          <w:rPr>
            <w:rFonts w:hint="eastAsia"/>
            <w:sz w:val="24"/>
            <w:szCs w:val="24"/>
          </w:rPr>
          <w:t>资源保障</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_Toc27140 </w:instrText>
        </w:r>
        <w:r w:rsidR="00D03D19" w:rsidRPr="00092641">
          <w:rPr>
            <w:rFonts w:hint="eastAsia"/>
            <w:sz w:val="24"/>
            <w:szCs w:val="24"/>
          </w:rPr>
          <w:fldChar w:fldCharType="separate"/>
        </w:r>
        <w:r w:rsidR="00D03D19" w:rsidRPr="00092641">
          <w:rPr>
            <w:rFonts w:hint="eastAsia"/>
            <w:sz w:val="24"/>
            <w:szCs w:val="24"/>
          </w:rPr>
          <w:t>14</w:t>
        </w:r>
        <w:r w:rsidR="00D03D19" w:rsidRPr="00092641">
          <w:rPr>
            <w:rFonts w:hint="eastAsia"/>
            <w:sz w:val="24"/>
            <w:szCs w:val="24"/>
          </w:rPr>
          <w:fldChar w:fldCharType="end"/>
        </w:r>
      </w:hyperlink>
    </w:p>
    <w:p w14:paraId="79252ABB" w14:textId="77777777" w:rsidR="0058733B" w:rsidRPr="00092641" w:rsidRDefault="00C66D6B">
      <w:pPr>
        <w:pStyle w:val="30"/>
        <w:tabs>
          <w:tab w:val="right" w:leader="dot" w:pos="9690"/>
        </w:tabs>
        <w:spacing w:before="0" w:line="360" w:lineRule="auto"/>
        <w:ind w:left="0" w:firstLineChars="400" w:firstLine="880"/>
        <w:rPr>
          <w:sz w:val="28"/>
          <w:szCs w:val="28"/>
        </w:rPr>
      </w:pPr>
      <w:hyperlink w:anchor="_Toc15710" w:history="1">
        <w:r w:rsidR="00D03D19" w:rsidRPr="00092641">
          <w:rPr>
            <w:rFonts w:hint="eastAsia"/>
            <w:sz w:val="24"/>
            <w:szCs w:val="24"/>
            <w:lang w:val="en-US"/>
          </w:rPr>
          <w:t>5、</w:t>
        </w:r>
        <w:r w:rsidR="00D03D19" w:rsidRPr="00092641">
          <w:rPr>
            <w:rFonts w:hint="eastAsia"/>
            <w:sz w:val="24"/>
            <w:szCs w:val="24"/>
          </w:rPr>
          <w:t>资金保障</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_Toc15710 </w:instrText>
        </w:r>
        <w:r w:rsidR="00D03D19" w:rsidRPr="00092641">
          <w:rPr>
            <w:rFonts w:hint="eastAsia"/>
            <w:sz w:val="24"/>
            <w:szCs w:val="24"/>
          </w:rPr>
          <w:fldChar w:fldCharType="separate"/>
        </w:r>
        <w:r w:rsidR="00D03D19" w:rsidRPr="00092641">
          <w:rPr>
            <w:rFonts w:hint="eastAsia"/>
            <w:sz w:val="24"/>
            <w:szCs w:val="24"/>
          </w:rPr>
          <w:t>15</w:t>
        </w:r>
        <w:r w:rsidR="00D03D19" w:rsidRPr="00092641">
          <w:rPr>
            <w:rFonts w:hint="eastAsia"/>
            <w:sz w:val="24"/>
            <w:szCs w:val="24"/>
          </w:rPr>
          <w:fldChar w:fldCharType="end"/>
        </w:r>
      </w:hyperlink>
    </w:p>
    <w:p w14:paraId="21E55327" w14:textId="77777777" w:rsidR="0058733B" w:rsidRPr="00092641" w:rsidRDefault="00C66D6B">
      <w:pPr>
        <w:pStyle w:val="10"/>
        <w:tabs>
          <w:tab w:val="right" w:leader="dot" w:pos="9690"/>
        </w:tabs>
        <w:spacing w:before="0" w:line="360" w:lineRule="auto"/>
        <w:ind w:right="0"/>
        <w:rPr>
          <w:b/>
          <w:bCs/>
          <w:sz w:val="28"/>
          <w:szCs w:val="28"/>
        </w:rPr>
      </w:pPr>
      <w:hyperlink w:anchor="_Toc7232" w:history="1">
        <w:r w:rsidR="00D03D19" w:rsidRPr="00092641">
          <w:rPr>
            <w:rFonts w:hint="eastAsia"/>
            <w:b/>
            <w:bCs/>
            <w:sz w:val="28"/>
            <w:szCs w:val="28"/>
          </w:rPr>
          <w:t>七、项目院校遴选、评估与验收办法</w:t>
        </w:r>
        <w:r w:rsidR="00D03D19" w:rsidRPr="00092641">
          <w:rPr>
            <w:rFonts w:hint="eastAsia"/>
            <w:b/>
            <w:bCs/>
            <w:sz w:val="28"/>
            <w:szCs w:val="28"/>
          </w:rPr>
          <w:tab/>
        </w:r>
        <w:r w:rsidR="00D03D19" w:rsidRPr="00092641">
          <w:rPr>
            <w:rFonts w:hint="eastAsia"/>
            <w:b/>
            <w:bCs/>
            <w:sz w:val="28"/>
            <w:szCs w:val="28"/>
          </w:rPr>
          <w:fldChar w:fldCharType="begin"/>
        </w:r>
        <w:r w:rsidR="00D03D19" w:rsidRPr="00092641">
          <w:rPr>
            <w:rFonts w:hint="eastAsia"/>
            <w:b/>
            <w:bCs/>
            <w:sz w:val="28"/>
            <w:szCs w:val="28"/>
          </w:rPr>
          <w:instrText xml:space="preserve"> PAGEREF _Toc7232 </w:instrText>
        </w:r>
        <w:r w:rsidR="00D03D19" w:rsidRPr="00092641">
          <w:rPr>
            <w:rFonts w:hint="eastAsia"/>
            <w:b/>
            <w:bCs/>
            <w:sz w:val="28"/>
            <w:szCs w:val="28"/>
          </w:rPr>
          <w:fldChar w:fldCharType="separate"/>
        </w:r>
        <w:r w:rsidR="00D03D19" w:rsidRPr="00092641">
          <w:rPr>
            <w:rFonts w:hint="eastAsia"/>
            <w:b/>
            <w:bCs/>
            <w:sz w:val="28"/>
            <w:szCs w:val="28"/>
          </w:rPr>
          <w:t>15</w:t>
        </w:r>
        <w:r w:rsidR="00D03D19" w:rsidRPr="00092641">
          <w:rPr>
            <w:rFonts w:hint="eastAsia"/>
            <w:b/>
            <w:bCs/>
            <w:sz w:val="28"/>
            <w:szCs w:val="28"/>
          </w:rPr>
          <w:fldChar w:fldCharType="end"/>
        </w:r>
      </w:hyperlink>
    </w:p>
    <w:p w14:paraId="75B3C586"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180" w:history="1">
        <w:r w:rsidR="00D03D19" w:rsidRPr="00092641">
          <w:rPr>
            <w:rFonts w:ascii="仿宋" w:eastAsia="仿宋" w:hAnsi="仿宋" w:cs="仿宋" w:hint="eastAsia"/>
            <w:sz w:val="24"/>
            <w:szCs w:val="24"/>
          </w:rPr>
          <w:t>（一）遴选对象</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_Toc180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15</w:t>
        </w:r>
        <w:r w:rsidR="00D03D19" w:rsidRPr="00092641">
          <w:rPr>
            <w:rFonts w:ascii="仿宋" w:eastAsia="仿宋" w:hAnsi="仿宋" w:cs="仿宋" w:hint="eastAsia"/>
            <w:sz w:val="24"/>
            <w:szCs w:val="24"/>
          </w:rPr>
          <w:fldChar w:fldCharType="end"/>
        </w:r>
      </w:hyperlink>
    </w:p>
    <w:p w14:paraId="0CAD9507"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27710" w:history="1">
        <w:r w:rsidR="00D03D19" w:rsidRPr="00092641">
          <w:rPr>
            <w:rFonts w:ascii="仿宋" w:eastAsia="仿宋" w:hAnsi="仿宋" w:cs="仿宋" w:hint="eastAsia"/>
            <w:sz w:val="24"/>
            <w:szCs w:val="24"/>
          </w:rPr>
          <w:t>（二） 遴选条件</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_Toc27710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15</w:t>
        </w:r>
        <w:r w:rsidR="00D03D19" w:rsidRPr="00092641">
          <w:rPr>
            <w:rFonts w:ascii="仿宋" w:eastAsia="仿宋" w:hAnsi="仿宋" w:cs="仿宋" w:hint="eastAsia"/>
            <w:sz w:val="24"/>
            <w:szCs w:val="24"/>
          </w:rPr>
          <w:fldChar w:fldCharType="end"/>
        </w:r>
      </w:hyperlink>
    </w:p>
    <w:p w14:paraId="7A3ADE05"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19043" w:history="1">
        <w:r w:rsidR="00D03D19" w:rsidRPr="00092641">
          <w:rPr>
            <w:rFonts w:ascii="仿宋" w:eastAsia="仿宋" w:hAnsi="仿宋" w:cs="仿宋" w:hint="eastAsia"/>
            <w:sz w:val="24"/>
            <w:szCs w:val="24"/>
          </w:rPr>
          <w:t>（三）遴选方式</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_Toc19043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16</w:t>
        </w:r>
        <w:r w:rsidR="00D03D19" w:rsidRPr="00092641">
          <w:rPr>
            <w:rFonts w:ascii="仿宋" w:eastAsia="仿宋" w:hAnsi="仿宋" w:cs="仿宋" w:hint="eastAsia"/>
            <w:sz w:val="24"/>
            <w:szCs w:val="24"/>
          </w:rPr>
          <w:fldChar w:fldCharType="end"/>
        </w:r>
      </w:hyperlink>
    </w:p>
    <w:p w14:paraId="3F6453A9"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19288" w:history="1">
        <w:r w:rsidR="00D03D19" w:rsidRPr="00092641">
          <w:rPr>
            <w:rFonts w:ascii="仿宋" w:eastAsia="仿宋" w:hAnsi="仿宋" w:cs="仿宋" w:hint="eastAsia"/>
            <w:sz w:val="24"/>
            <w:szCs w:val="24"/>
          </w:rPr>
          <w:t>（四）项目院校建设、评估与验收</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_Toc19288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16</w:t>
        </w:r>
        <w:r w:rsidR="00D03D19" w:rsidRPr="00092641">
          <w:rPr>
            <w:rFonts w:ascii="仿宋" w:eastAsia="仿宋" w:hAnsi="仿宋" w:cs="仿宋" w:hint="eastAsia"/>
            <w:sz w:val="24"/>
            <w:szCs w:val="24"/>
          </w:rPr>
          <w:fldChar w:fldCharType="end"/>
        </w:r>
      </w:hyperlink>
    </w:p>
    <w:p w14:paraId="06EA5F54" w14:textId="77777777" w:rsidR="0058733B" w:rsidRPr="00092641" w:rsidRDefault="00C66D6B">
      <w:pPr>
        <w:pStyle w:val="21"/>
        <w:tabs>
          <w:tab w:val="right" w:leader="dot" w:pos="9690"/>
        </w:tabs>
        <w:spacing w:before="0" w:line="360" w:lineRule="auto"/>
        <w:ind w:left="0" w:firstLineChars="200" w:firstLine="440"/>
        <w:rPr>
          <w:rFonts w:ascii="仿宋" w:eastAsia="仿宋" w:hAnsi="仿宋" w:cs="仿宋"/>
          <w:sz w:val="24"/>
          <w:szCs w:val="24"/>
        </w:rPr>
      </w:pPr>
      <w:hyperlink w:anchor="_Toc15674" w:history="1">
        <w:r w:rsidR="00D03D19" w:rsidRPr="00092641">
          <w:rPr>
            <w:rFonts w:ascii="仿宋" w:eastAsia="仿宋" w:hAnsi="仿宋" w:cs="仿宋" w:hint="eastAsia"/>
            <w:sz w:val="24"/>
            <w:szCs w:val="24"/>
          </w:rPr>
          <w:t>（五）组织机构及职责</w:t>
        </w:r>
        <w:r w:rsidR="00D03D19" w:rsidRPr="00092641">
          <w:rPr>
            <w:rFonts w:ascii="仿宋" w:eastAsia="仿宋" w:hAnsi="仿宋" w:cs="仿宋" w:hint="eastAsia"/>
            <w:sz w:val="24"/>
            <w:szCs w:val="24"/>
          </w:rPr>
          <w:tab/>
        </w:r>
        <w:r w:rsidR="00D03D19" w:rsidRPr="00092641">
          <w:rPr>
            <w:rFonts w:ascii="仿宋" w:eastAsia="仿宋" w:hAnsi="仿宋" w:cs="仿宋" w:hint="eastAsia"/>
            <w:sz w:val="24"/>
            <w:szCs w:val="24"/>
          </w:rPr>
          <w:fldChar w:fldCharType="begin"/>
        </w:r>
        <w:r w:rsidR="00D03D19" w:rsidRPr="00092641">
          <w:rPr>
            <w:rFonts w:ascii="仿宋" w:eastAsia="仿宋" w:hAnsi="仿宋" w:cs="仿宋" w:hint="eastAsia"/>
            <w:sz w:val="24"/>
            <w:szCs w:val="24"/>
          </w:rPr>
          <w:instrText xml:space="preserve"> PAGEREF _Toc15674 </w:instrText>
        </w:r>
        <w:r w:rsidR="00D03D19" w:rsidRPr="00092641">
          <w:rPr>
            <w:rFonts w:ascii="仿宋" w:eastAsia="仿宋" w:hAnsi="仿宋" w:cs="仿宋" w:hint="eastAsia"/>
            <w:sz w:val="24"/>
            <w:szCs w:val="24"/>
          </w:rPr>
          <w:fldChar w:fldCharType="separate"/>
        </w:r>
        <w:r w:rsidR="00D03D19" w:rsidRPr="00092641">
          <w:rPr>
            <w:rFonts w:ascii="仿宋" w:eastAsia="仿宋" w:hAnsi="仿宋" w:cs="仿宋" w:hint="eastAsia"/>
            <w:sz w:val="24"/>
            <w:szCs w:val="24"/>
          </w:rPr>
          <w:t>16</w:t>
        </w:r>
        <w:r w:rsidR="00D03D19" w:rsidRPr="00092641">
          <w:rPr>
            <w:rFonts w:ascii="仿宋" w:eastAsia="仿宋" w:hAnsi="仿宋" w:cs="仿宋" w:hint="eastAsia"/>
            <w:sz w:val="24"/>
            <w:szCs w:val="24"/>
          </w:rPr>
          <w:fldChar w:fldCharType="end"/>
        </w:r>
      </w:hyperlink>
    </w:p>
    <w:p w14:paraId="6857C054" w14:textId="77777777" w:rsidR="0058733B" w:rsidRPr="00092641" w:rsidRDefault="00C66D6B">
      <w:pPr>
        <w:pStyle w:val="30"/>
        <w:tabs>
          <w:tab w:val="right" w:leader="dot" w:pos="9690"/>
        </w:tabs>
        <w:spacing w:before="0" w:line="360" w:lineRule="auto"/>
        <w:ind w:left="0" w:firstLineChars="400" w:firstLine="880"/>
        <w:rPr>
          <w:sz w:val="24"/>
          <w:szCs w:val="24"/>
        </w:rPr>
      </w:pPr>
      <w:hyperlink w:anchor="_Toc29827" w:history="1">
        <w:r w:rsidR="00D03D19" w:rsidRPr="00092641">
          <w:rPr>
            <w:rFonts w:hint="eastAsia"/>
            <w:sz w:val="24"/>
            <w:szCs w:val="24"/>
          </w:rPr>
          <w:t>1.项目领导小组组成及职责</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_Toc29827 </w:instrText>
        </w:r>
        <w:r w:rsidR="00D03D19" w:rsidRPr="00092641">
          <w:rPr>
            <w:rFonts w:hint="eastAsia"/>
            <w:sz w:val="24"/>
            <w:szCs w:val="24"/>
          </w:rPr>
          <w:fldChar w:fldCharType="separate"/>
        </w:r>
        <w:r w:rsidR="00D03D19" w:rsidRPr="00092641">
          <w:rPr>
            <w:rFonts w:hint="eastAsia"/>
            <w:sz w:val="24"/>
            <w:szCs w:val="24"/>
          </w:rPr>
          <w:t>16</w:t>
        </w:r>
        <w:r w:rsidR="00D03D19" w:rsidRPr="00092641">
          <w:rPr>
            <w:rFonts w:hint="eastAsia"/>
            <w:sz w:val="24"/>
            <w:szCs w:val="24"/>
          </w:rPr>
          <w:fldChar w:fldCharType="end"/>
        </w:r>
      </w:hyperlink>
    </w:p>
    <w:p w14:paraId="097A33CE" w14:textId="77777777" w:rsidR="0058733B" w:rsidRPr="00092641" w:rsidRDefault="00C66D6B">
      <w:pPr>
        <w:pStyle w:val="30"/>
        <w:tabs>
          <w:tab w:val="right" w:leader="dot" w:pos="9690"/>
        </w:tabs>
        <w:spacing w:before="0" w:line="360" w:lineRule="auto"/>
        <w:ind w:left="0" w:firstLineChars="400" w:firstLine="880"/>
      </w:pPr>
      <w:hyperlink w:anchor="_Toc9809" w:history="1">
        <w:r w:rsidR="00D03D19" w:rsidRPr="00092641">
          <w:rPr>
            <w:rFonts w:hint="eastAsia"/>
            <w:sz w:val="24"/>
            <w:szCs w:val="24"/>
          </w:rPr>
          <w:t>2.项目管理机构组成及职责</w:t>
        </w:r>
        <w:r w:rsidR="00D03D19" w:rsidRPr="00092641">
          <w:rPr>
            <w:rFonts w:hint="eastAsia"/>
            <w:sz w:val="24"/>
            <w:szCs w:val="24"/>
          </w:rPr>
          <w:tab/>
        </w:r>
        <w:r w:rsidR="00D03D19" w:rsidRPr="00092641">
          <w:rPr>
            <w:rFonts w:hint="eastAsia"/>
            <w:sz w:val="24"/>
            <w:szCs w:val="24"/>
          </w:rPr>
          <w:fldChar w:fldCharType="begin"/>
        </w:r>
        <w:r w:rsidR="00D03D19" w:rsidRPr="00092641">
          <w:rPr>
            <w:rFonts w:hint="eastAsia"/>
            <w:sz w:val="24"/>
            <w:szCs w:val="24"/>
          </w:rPr>
          <w:instrText xml:space="preserve"> PAGEREF _Toc9809 </w:instrText>
        </w:r>
        <w:r w:rsidR="00D03D19" w:rsidRPr="00092641">
          <w:rPr>
            <w:rFonts w:hint="eastAsia"/>
            <w:sz w:val="24"/>
            <w:szCs w:val="24"/>
          </w:rPr>
          <w:fldChar w:fldCharType="separate"/>
        </w:r>
        <w:r w:rsidR="00D03D19" w:rsidRPr="00092641">
          <w:rPr>
            <w:rFonts w:hint="eastAsia"/>
            <w:sz w:val="24"/>
            <w:szCs w:val="24"/>
          </w:rPr>
          <w:t>16</w:t>
        </w:r>
        <w:r w:rsidR="00D03D19" w:rsidRPr="00092641">
          <w:rPr>
            <w:rFonts w:hint="eastAsia"/>
            <w:sz w:val="24"/>
            <w:szCs w:val="24"/>
          </w:rPr>
          <w:fldChar w:fldCharType="end"/>
        </w:r>
      </w:hyperlink>
    </w:p>
    <w:p w14:paraId="30221EC8" w14:textId="77777777" w:rsidR="0058733B" w:rsidRPr="00092641" w:rsidRDefault="00D03D19">
      <w:pPr>
        <w:spacing w:afterLines="150" w:after="360" w:line="360" w:lineRule="auto"/>
        <w:jc w:val="center"/>
        <w:rPr>
          <w:b/>
          <w:sz w:val="32"/>
          <w:szCs w:val="32"/>
          <w:lang w:val="en-US"/>
        </w:rPr>
        <w:sectPr w:rsidR="0058733B" w:rsidRPr="00092641">
          <w:footerReference w:type="default" r:id="rId10"/>
          <w:pgSz w:w="11850" w:h="16783"/>
          <w:pgMar w:top="1440" w:right="1080" w:bottom="1440" w:left="1080" w:header="852" w:footer="1196" w:gutter="0"/>
          <w:cols w:space="720"/>
        </w:sectPr>
      </w:pPr>
      <w:r w:rsidRPr="00092641">
        <w:rPr>
          <w:szCs w:val="32"/>
          <w:lang w:val="en-US"/>
        </w:rPr>
        <w:fldChar w:fldCharType="end"/>
      </w:r>
    </w:p>
    <w:p w14:paraId="2803BA4C" w14:textId="12CA9773" w:rsidR="0058733B" w:rsidRPr="00092641" w:rsidRDefault="00D03D19">
      <w:pPr>
        <w:spacing w:line="360" w:lineRule="auto"/>
        <w:ind w:firstLineChars="200" w:firstLine="560"/>
        <w:rPr>
          <w:b/>
          <w:sz w:val="28"/>
          <w:szCs w:val="28"/>
          <w:lang w:val="en-US"/>
        </w:rPr>
      </w:pPr>
      <w:r w:rsidRPr="00092641">
        <w:rPr>
          <w:rFonts w:hint="eastAsia"/>
          <w:bCs/>
          <w:sz w:val="28"/>
          <w:szCs w:val="28"/>
          <w:lang w:val="en-US"/>
        </w:rPr>
        <w:lastRenderedPageBreak/>
        <w:t>为全面贯彻执行《中共中央关于坚持和完善中国特色社会主义制度，推进国家治理体系和治理能力现代化若干重大问题的决定》《国家产教融合建设试点实施方案》《国务院统筹推进世界一流大学和一流学科建设总体方案》《教育部等五部委关于引导部分地方普通本科高校向应用型转变的指导意见》《国务院关于推进国家级经济技术开发区创新提升打造改革开放新高地的意见》等一系列文件精神，教育部</w:t>
      </w:r>
      <w:r w:rsidR="00DB766D" w:rsidRPr="00092641">
        <w:rPr>
          <w:rFonts w:hint="eastAsia"/>
          <w:bCs/>
          <w:sz w:val="28"/>
          <w:szCs w:val="28"/>
          <w:lang w:val="en-US"/>
        </w:rPr>
        <w:t>学校</w:t>
      </w:r>
      <w:r w:rsidR="00DB766D" w:rsidRPr="00092641">
        <w:rPr>
          <w:bCs/>
          <w:sz w:val="28"/>
          <w:szCs w:val="28"/>
          <w:lang w:val="en-US"/>
        </w:rPr>
        <w:t>规划</w:t>
      </w:r>
      <w:r w:rsidR="00DB766D" w:rsidRPr="00092641">
        <w:rPr>
          <w:rFonts w:hint="eastAsia"/>
          <w:bCs/>
          <w:sz w:val="28"/>
          <w:szCs w:val="28"/>
          <w:lang w:val="en-US"/>
        </w:rPr>
        <w:t>建设</w:t>
      </w:r>
      <w:r w:rsidR="00DB766D" w:rsidRPr="00092641">
        <w:rPr>
          <w:bCs/>
          <w:sz w:val="28"/>
          <w:szCs w:val="28"/>
          <w:lang w:val="en-US"/>
        </w:rPr>
        <w:t>发展中心</w:t>
      </w:r>
      <w:r w:rsidRPr="00092641">
        <w:rPr>
          <w:rFonts w:hint="eastAsia"/>
          <w:bCs/>
          <w:sz w:val="28"/>
          <w:szCs w:val="28"/>
          <w:lang w:val="en-US"/>
        </w:rPr>
        <w:t>组织相关单位认真总结“科学工作能力提升计划（百千万工程）（即百行、千校、万师，以下简称百千万工程）（2017版）”在推进高校新文科建设、应用文科教学改革、文科实习实训效果改善、毕业生就业效果评价等方面的经验，达到了预期效果。通过试点院校加强网络实习实训环境建设和校外圆通科学工作站实习实训工厂模式建设与实践，能够吸引产业园区深度参与产教融合工作创新，成为推动全面解决大学生实习实训难、积累工作经验难、就业创业难、企事业单位招聘难、在职人员工作能力水平提高难等一系列社会刚性需求问题的有效措施，修订推出202</w:t>
      </w:r>
      <w:r w:rsidR="00C958C9" w:rsidRPr="00092641">
        <w:rPr>
          <w:bCs/>
          <w:sz w:val="28"/>
          <w:szCs w:val="28"/>
          <w:lang w:val="en-US"/>
        </w:rPr>
        <w:t>1</w:t>
      </w:r>
      <w:r w:rsidRPr="00092641">
        <w:rPr>
          <w:rFonts w:hint="eastAsia"/>
          <w:bCs/>
          <w:sz w:val="28"/>
          <w:szCs w:val="28"/>
          <w:lang w:val="en-US"/>
        </w:rPr>
        <w:t>版“科学工作能力提升计划（百千万工程）实施方案”。</w:t>
      </w:r>
    </w:p>
    <w:p w14:paraId="320EAEB5"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基于高等院校文科专业普遍存在培养模式单一、培养机制僵化、实训实习资源匮乏等问题，导致文科毕业生人文素质低、职业素养及专业能力比较弱，高素质文科人才匮乏，现行文科人才培养与国家治理现代化人才需求之间供需脱节的结构性矛盾突出。文科毕业生因缺乏工作经验和工作能力在就业时面临诸多难题，这是高校人才培养供给侧改革需要重点解决的问题。</w:t>
      </w:r>
    </w:p>
    <w:p w14:paraId="785118F6" w14:textId="77777777" w:rsidR="0058733B" w:rsidRPr="00092641" w:rsidRDefault="00D03D19">
      <w:pPr>
        <w:pStyle w:val="1"/>
        <w:spacing w:before="240" w:after="240"/>
        <w:ind w:firstLine="723"/>
        <w:rPr>
          <w:lang w:val="en-US"/>
        </w:rPr>
      </w:pPr>
      <w:bookmarkStart w:id="1" w:name="_Toc21668"/>
      <w:r w:rsidRPr="00092641">
        <w:rPr>
          <w:rFonts w:hint="eastAsia"/>
          <w:lang w:val="en-US"/>
        </w:rPr>
        <w:t>一、项目背景</w:t>
      </w:r>
      <w:bookmarkEnd w:id="1"/>
    </w:p>
    <w:p w14:paraId="5A3792F2"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教育部</w:t>
      </w:r>
      <w:r w:rsidR="00DB766D" w:rsidRPr="00092641">
        <w:rPr>
          <w:rFonts w:hint="eastAsia"/>
          <w:bCs/>
          <w:sz w:val="28"/>
          <w:szCs w:val="28"/>
          <w:lang w:val="en-US"/>
        </w:rPr>
        <w:t>学校</w:t>
      </w:r>
      <w:r w:rsidR="00DB766D" w:rsidRPr="00092641">
        <w:rPr>
          <w:bCs/>
          <w:sz w:val="28"/>
          <w:szCs w:val="28"/>
          <w:lang w:val="en-US"/>
        </w:rPr>
        <w:t>规划建设发展中心</w:t>
      </w:r>
      <w:r w:rsidRPr="00092641">
        <w:rPr>
          <w:rFonts w:hint="eastAsia"/>
          <w:bCs/>
          <w:sz w:val="28"/>
          <w:szCs w:val="28"/>
          <w:lang w:val="en-US"/>
        </w:rPr>
        <w:t>积极推动高校教学应用转型改革，提出工作科学的理念，即工作科学是由工作需求驱动，对劳动者应用知识、技术和技能解决实际工作问题的一般规律和通用方法的总结。倡导构建工作科学的理论体系，并对大学生进行工作科学教育。圆通制教育在高校推广科学工作标准，对大学生进行工作经验培养和工作能力训练，提高学生科学工作的意识和能力。</w:t>
      </w:r>
      <w:r w:rsidRPr="00092641">
        <w:rPr>
          <w:rFonts w:hint="eastAsia"/>
          <w:bCs/>
          <w:sz w:val="28"/>
          <w:szCs w:val="28"/>
          <w:lang w:val="en-US"/>
        </w:rPr>
        <w:lastRenderedPageBreak/>
        <w:t>工作科学和科学工作标准的提出，为高校人才培养创新实验提供了理论和实践支撑。</w:t>
      </w:r>
    </w:p>
    <w:p w14:paraId="210D383D"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教育部</w:t>
      </w:r>
      <w:r w:rsidR="00DB766D" w:rsidRPr="00092641">
        <w:rPr>
          <w:rFonts w:hint="eastAsia"/>
          <w:bCs/>
          <w:sz w:val="28"/>
          <w:szCs w:val="28"/>
          <w:lang w:val="en-US"/>
        </w:rPr>
        <w:t>学校</w:t>
      </w:r>
      <w:r w:rsidR="00DB766D" w:rsidRPr="00092641">
        <w:rPr>
          <w:bCs/>
          <w:sz w:val="28"/>
          <w:szCs w:val="28"/>
          <w:lang w:val="en-US"/>
        </w:rPr>
        <w:t>规划建设发展中心</w:t>
      </w:r>
      <w:r w:rsidRPr="00092641">
        <w:rPr>
          <w:rFonts w:hint="eastAsia"/>
          <w:bCs/>
          <w:sz w:val="28"/>
          <w:szCs w:val="28"/>
          <w:lang w:val="en-US"/>
        </w:rPr>
        <w:t>与圆通科技股份有限公司共同推动实施“科学工作能力提升计划（百千万工程）”，在教育部学校规划建设发展中心指导下，应用圆通制科学工作研究成果，由圆通科技股份有限公司和1000所高校合作建设校内“科学工作能力实训示范基地”，合作成立圆通科学工作院；与科技园区以及行业大型企业合作建设校外“圆通科学工作站”作为新型校外实习实训工厂，并以此为载体，面向学生提供涉及100个行业的工作岗位体验、科学工作训练和工作能力等级认定，同时培训10000名以上高水平指导教师，开展科学工作标准体系研究。百千万工程体现了产教融合、校企合作、协同育人的理念，是深化高等教育教学改革，加快培养“治国兴业”的专业人才的重要举措，对于加快新文科建设、应用型文科人才培养机制改革，提高文科人才培养质量具有重要意义。</w:t>
      </w:r>
    </w:p>
    <w:p w14:paraId="13334C56" w14:textId="6DF70E81"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百千万工程项目坚持问题导向，试点先行，充分调动城市承载、行业聚合、企业主体作用，促进教育链、人才链与产业链、创新链有机衔接，在项目</w:t>
      </w:r>
      <w:r w:rsidRPr="00092641">
        <w:rPr>
          <w:bCs/>
          <w:sz w:val="28"/>
          <w:szCs w:val="28"/>
          <w:lang w:val="en-US"/>
        </w:rPr>
        <w:t>申报建设、</w:t>
      </w:r>
      <w:r w:rsidRPr="00092641">
        <w:rPr>
          <w:rFonts w:hint="eastAsia"/>
          <w:bCs/>
          <w:sz w:val="28"/>
          <w:szCs w:val="28"/>
          <w:lang w:val="en-US"/>
        </w:rPr>
        <w:t>教学</w:t>
      </w:r>
      <w:r w:rsidRPr="00092641">
        <w:rPr>
          <w:bCs/>
          <w:sz w:val="28"/>
          <w:szCs w:val="28"/>
          <w:lang w:val="en-US"/>
        </w:rPr>
        <w:t>改革</w:t>
      </w:r>
      <w:r w:rsidRPr="00092641">
        <w:rPr>
          <w:rFonts w:hint="eastAsia"/>
          <w:bCs/>
          <w:sz w:val="28"/>
          <w:szCs w:val="28"/>
          <w:lang w:val="en-US"/>
        </w:rPr>
        <w:t>、保证</w:t>
      </w:r>
      <w:r w:rsidRPr="00092641">
        <w:rPr>
          <w:bCs/>
          <w:sz w:val="28"/>
          <w:szCs w:val="28"/>
          <w:lang w:val="en-US"/>
        </w:rPr>
        <w:t>学生就业率等方面积累了丰富</w:t>
      </w:r>
      <w:r w:rsidRPr="00092641">
        <w:rPr>
          <w:rFonts w:hint="eastAsia"/>
          <w:bCs/>
          <w:sz w:val="28"/>
          <w:szCs w:val="28"/>
          <w:lang w:val="en-US"/>
        </w:rPr>
        <w:t>的</w:t>
      </w:r>
      <w:r w:rsidRPr="00092641">
        <w:rPr>
          <w:bCs/>
          <w:sz w:val="28"/>
          <w:szCs w:val="28"/>
          <w:lang w:val="en-US"/>
        </w:rPr>
        <w:t>经验</w:t>
      </w:r>
      <w:r w:rsidRPr="00092641">
        <w:rPr>
          <w:rFonts w:hint="eastAsia"/>
          <w:bCs/>
          <w:sz w:val="28"/>
          <w:szCs w:val="28"/>
          <w:lang w:val="en-US"/>
        </w:rPr>
        <w:t>，成为产教融合与高校改革精品工程，实现高等院校与科技园区产教融合</w:t>
      </w:r>
      <w:r w:rsidR="001D2295" w:rsidRPr="00092641">
        <w:rPr>
          <w:rFonts w:hint="eastAsia"/>
          <w:bCs/>
          <w:sz w:val="28"/>
          <w:szCs w:val="28"/>
          <w:lang w:val="en-US"/>
        </w:rPr>
        <w:t>紧密</w:t>
      </w:r>
      <w:r w:rsidR="001D2295" w:rsidRPr="00092641">
        <w:rPr>
          <w:bCs/>
          <w:sz w:val="28"/>
          <w:szCs w:val="28"/>
          <w:lang w:val="en-US"/>
        </w:rPr>
        <w:t>对接</w:t>
      </w:r>
      <w:r w:rsidRPr="00092641">
        <w:rPr>
          <w:rFonts w:hint="eastAsia"/>
          <w:bCs/>
          <w:sz w:val="28"/>
          <w:szCs w:val="28"/>
          <w:lang w:val="en-US"/>
        </w:rPr>
        <w:t>。通过百千万工程建设，有利于推动高等院校理论知识教学与经验能力训练多元化发展，</w:t>
      </w:r>
      <w:r w:rsidRPr="00092641">
        <w:rPr>
          <w:bCs/>
          <w:sz w:val="28"/>
          <w:szCs w:val="28"/>
          <w:lang w:val="en-US"/>
        </w:rPr>
        <w:t>推动</w:t>
      </w:r>
      <w:r w:rsidRPr="00092641">
        <w:rPr>
          <w:rFonts w:hint="eastAsia"/>
          <w:bCs/>
          <w:sz w:val="28"/>
          <w:szCs w:val="28"/>
          <w:lang w:val="en-US"/>
        </w:rPr>
        <w:t>“双一流”高校加快“新文科”体系建设</w:t>
      </w:r>
      <w:r w:rsidR="0024556C" w:rsidRPr="00092641">
        <w:rPr>
          <w:rFonts w:hint="eastAsia"/>
          <w:bCs/>
          <w:sz w:val="28"/>
          <w:szCs w:val="28"/>
          <w:lang w:val="en-US"/>
        </w:rPr>
        <w:t>，加</w:t>
      </w:r>
      <w:r w:rsidRPr="00092641">
        <w:rPr>
          <w:rFonts w:hint="eastAsia"/>
          <w:bCs/>
          <w:sz w:val="28"/>
          <w:szCs w:val="28"/>
          <w:lang w:val="en-US"/>
        </w:rPr>
        <w:t>快地方本科院校加强应用型文科人才培养，</w:t>
      </w:r>
      <w:r w:rsidRPr="00092641">
        <w:rPr>
          <w:bCs/>
          <w:sz w:val="28"/>
          <w:szCs w:val="28"/>
          <w:lang w:val="en-US"/>
        </w:rPr>
        <w:t>支撑</w:t>
      </w:r>
      <w:r w:rsidRPr="00092641">
        <w:rPr>
          <w:rFonts w:hint="eastAsia"/>
          <w:bCs/>
          <w:sz w:val="28"/>
          <w:szCs w:val="28"/>
          <w:lang w:val="en-US"/>
        </w:rPr>
        <w:t>地方产业转型升级改造</w:t>
      </w:r>
      <w:r w:rsidR="0024556C" w:rsidRPr="00092641">
        <w:rPr>
          <w:rFonts w:hint="eastAsia"/>
          <w:bCs/>
          <w:sz w:val="28"/>
          <w:szCs w:val="28"/>
          <w:lang w:val="en-US"/>
        </w:rPr>
        <w:t>。</w:t>
      </w:r>
      <w:r w:rsidRPr="00092641">
        <w:rPr>
          <w:rFonts w:hint="eastAsia"/>
          <w:bCs/>
          <w:sz w:val="28"/>
          <w:szCs w:val="28"/>
          <w:lang w:val="en-US"/>
        </w:rPr>
        <w:t>百千万工程充分发挥培养岗位精英人才的资源优势、技术方法优势，致力于打造支撑高校发展与地方经济高质量发展的新引擎</w:t>
      </w:r>
      <w:bookmarkStart w:id="2" w:name="二、项目简介"/>
      <w:bookmarkStart w:id="3" w:name="一、实施背景"/>
      <w:bookmarkEnd w:id="2"/>
      <w:bookmarkEnd w:id="3"/>
      <w:r w:rsidRPr="00092641">
        <w:rPr>
          <w:rFonts w:hint="eastAsia"/>
          <w:bCs/>
          <w:sz w:val="28"/>
          <w:szCs w:val="28"/>
          <w:lang w:val="en-US"/>
        </w:rPr>
        <w:t>，为国家治理体系与治理能力现代化做好基础性保障工程建设。</w:t>
      </w:r>
    </w:p>
    <w:p w14:paraId="3204405B" w14:textId="77777777" w:rsidR="0058733B" w:rsidRPr="00092641" w:rsidRDefault="00D03D19">
      <w:pPr>
        <w:pStyle w:val="1"/>
        <w:spacing w:before="240" w:after="240"/>
        <w:ind w:firstLine="723"/>
        <w:rPr>
          <w:lang w:val="en-US"/>
        </w:rPr>
      </w:pPr>
      <w:bookmarkStart w:id="4" w:name="_Toc19982"/>
      <w:r w:rsidRPr="00092641">
        <w:rPr>
          <w:rFonts w:hint="eastAsia"/>
          <w:lang w:val="en-US"/>
        </w:rPr>
        <w:t>二、指导思想与基本思路</w:t>
      </w:r>
      <w:bookmarkEnd w:id="4"/>
    </w:p>
    <w:p w14:paraId="6825B6FA" w14:textId="77777777" w:rsidR="0058733B" w:rsidRPr="00092641" w:rsidRDefault="00D03D19">
      <w:pPr>
        <w:spacing w:line="360" w:lineRule="auto"/>
        <w:ind w:firstLineChars="200" w:firstLine="560"/>
        <w:rPr>
          <w:bCs/>
          <w:sz w:val="28"/>
          <w:szCs w:val="28"/>
        </w:rPr>
      </w:pPr>
      <w:r w:rsidRPr="00092641">
        <w:rPr>
          <w:rFonts w:hint="eastAsia"/>
          <w:bCs/>
          <w:sz w:val="28"/>
          <w:szCs w:val="28"/>
        </w:rPr>
        <w:t>全面贯彻落实党的教育方针和政策，精准对接行业工作岗位的能力需求，</w:t>
      </w:r>
      <w:r w:rsidRPr="00092641">
        <w:rPr>
          <w:rFonts w:hint="eastAsia"/>
          <w:bCs/>
          <w:sz w:val="28"/>
          <w:szCs w:val="28"/>
        </w:rPr>
        <w:lastRenderedPageBreak/>
        <w:t>以工作科学和科学工作标准为理论基础，加强产教融合，以创新行业、高校、政府协同育人机制为重点，以科学工作能力实训基地建设为抓手，以专业建设和人才培养模式深度改造为突破口，大力推进新文科建设与应用型文科人才培养体制机制改革，为培养国家治理现代化需要的“治国兴业”的人才提供有力支撑。</w:t>
      </w:r>
    </w:p>
    <w:p w14:paraId="09E97F72" w14:textId="77777777" w:rsidR="0058733B" w:rsidRPr="00092641" w:rsidRDefault="00D03D19">
      <w:pPr>
        <w:spacing w:line="360" w:lineRule="auto"/>
        <w:ind w:firstLineChars="200" w:firstLine="562"/>
        <w:rPr>
          <w:bCs/>
          <w:sz w:val="28"/>
          <w:szCs w:val="28"/>
        </w:rPr>
      </w:pPr>
      <w:r w:rsidRPr="00092641">
        <w:rPr>
          <w:rFonts w:hint="eastAsia"/>
          <w:b/>
          <w:sz w:val="28"/>
          <w:szCs w:val="28"/>
        </w:rPr>
        <w:t>——坚持顶层设计、系统推进。</w:t>
      </w:r>
      <w:r w:rsidRPr="00092641">
        <w:rPr>
          <w:rFonts w:hint="eastAsia"/>
          <w:bCs/>
          <w:sz w:val="28"/>
          <w:szCs w:val="28"/>
        </w:rPr>
        <w:t>系统调研和分析我国农民工作文职化、工人工作文职化倾向，深入研究文科人才培养改革的特点，区分知识、经验与能力培养的特性，完善文科工作经验教学规范，坚持方案设计的针对性、系统性、协调性，积极推进工作科学研究、学科专业改造、人才培养模式改革、师资队伍建设、学生职业发展、行业服务等方面的综合改革。</w:t>
      </w:r>
    </w:p>
    <w:p w14:paraId="5DCAFE19" w14:textId="77777777" w:rsidR="0058733B" w:rsidRPr="00092641" w:rsidRDefault="00D03D19">
      <w:pPr>
        <w:spacing w:line="360" w:lineRule="auto"/>
        <w:ind w:firstLineChars="200" w:firstLine="562"/>
        <w:rPr>
          <w:bCs/>
          <w:sz w:val="28"/>
          <w:szCs w:val="28"/>
        </w:rPr>
      </w:pPr>
      <w:r w:rsidRPr="00092641">
        <w:rPr>
          <w:rFonts w:hint="eastAsia"/>
          <w:b/>
          <w:sz w:val="28"/>
          <w:szCs w:val="28"/>
        </w:rPr>
        <w:t>——坚持创新发展、网络协同。</w:t>
      </w:r>
      <w:r w:rsidRPr="00092641">
        <w:rPr>
          <w:rFonts w:hint="eastAsia"/>
          <w:bCs/>
          <w:sz w:val="28"/>
          <w:szCs w:val="28"/>
        </w:rPr>
        <w:t>应用圆通制科学工作原理研究成果，基于中国工作标准数据库与中国工作能力等级评价数据库，构建工作科学理论体系，深入推动拓展完善科学工作标准原创数据库系统功能，建立行业、院校、教育主管部门协同育人的国家产教融合网络体系，推动文科人才培养改革不断取得新进展。</w:t>
      </w:r>
    </w:p>
    <w:p w14:paraId="4F82DC13" w14:textId="77777777" w:rsidR="0058733B" w:rsidRPr="00092641" w:rsidRDefault="00D03D19">
      <w:pPr>
        <w:spacing w:line="360" w:lineRule="auto"/>
        <w:ind w:firstLineChars="200" w:firstLine="562"/>
        <w:rPr>
          <w:bCs/>
          <w:sz w:val="28"/>
          <w:szCs w:val="28"/>
        </w:rPr>
      </w:pPr>
      <w:r w:rsidRPr="00092641">
        <w:rPr>
          <w:rFonts w:hint="eastAsia"/>
          <w:b/>
          <w:sz w:val="28"/>
          <w:szCs w:val="28"/>
        </w:rPr>
        <w:t>——坚持需求导向、构筑生态。</w:t>
      </w:r>
      <w:r w:rsidRPr="00092641">
        <w:rPr>
          <w:rFonts w:hint="eastAsia"/>
          <w:bCs/>
          <w:sz w:val="28"/>
          <w:szCs w:val="28"/>
        </w:rPr>
        <w:t>以行业工作岗位能力需求、高校改革发展需求、职业生涯发展需求为导向，破解文科人才培养链条的难点，链接项目骨干高校、重点行业、主流人才交流平台，构建服务文科人才终身职业发展的生态体系。</w:t>
      </w:r>
    </w:p>
    <w:p w14:paraId="6A419A51" w14:textId="77777777" w:rsidR="0058733B" w:rsidRPr="00092641" w:rsidRDefault="00D03D19">
      <w:pPr>
        <w:spacing w:line="360" w:lineRule="auto"/>
        <w:ind w:firstLineChars="200" w:firstLine="562"/>
        <w:rPr>
          <w:bCs/>
          <w:sz w:val="28"/>
          <w:szCs w:val="28"/>
        </w:rPr>
      </w:pPr>
      <w:r w:rsidRPr="00092641">
        <w:rPr>
          <w:rFonts w:hint="eastAsia"/>
          <w:b/>
          <w:sz w:val="28"/>
          <w:szCs w:val="28"/>
        </w:rPr>
        <w:t>——坚持试点先行、示范引领。</w:t>
      </w:r>
      <w:r w:rsidRPr="00092641">
        <w:rPr>
          <w:rFonts w:hint="eastAsia"/>
          <w:bCs/>
          <w:sz w:val="28"/>
          <w:szCs w:val="28"/>
        </w:rPr>
        <w:t>认真总结对主流行业和文科改革认识深刻、改革意愿强烈、应用效果好的院校，加强宣传工作和组织管理工作，逐步由院校自愿改革试点向省市教育主管部门加强高校毕业生质量评价，推动学校加强项目研究和应用，示范引领区域发展，以点带面，搭建覆盖面广、协同性强的文科人才培养改革协同创新网络体系。</w:t>
      </w:r>
    </w:p>
    <w:p w14:paraId="71CA1853" w14:textId="77777777" w:rsidR="0058733B" w:rsidRPr="00092641" w:rsidRDefault="00D03D19">
      <w:pPr>
        <w:pStyle w:val="1"/>
        <w:spacing w:before="240" w:after="240"/>
        <w:ind w:firstLine="723"/>
        <w:rPr>
          <w:lang w:val="en-US"/>
        </w:rPr>
      </w:pPr>
      <w:bookmarkStart w:id="5" w:name="_Toc27157"/>
      <w:r w:rsidRPr="00092641">
        <w:rPr>
          <w:rFonts w:hint="eastAsia"/>
          <w:lang w:val="en-US"/>
        </w:rPr>
        <w:t>三、目标任务</w:t>
      </w:r>
      <w:bookmarkEnd w:id="5"/>
    </w:p>
    <w:p w14:paraId="71140E80" w14:textId="77777777" w:rsidR="0058733B" w:rsidRPr="00092641" w:rsidRDefault="00D03D19">
      <w:pPr>
        <w:pStyle w:val="2"/>
        <w:spacing w:before="120" w:after="120"/>
        <w:ind w:firstLine="602"/>
        <w:rPr>
          <w:rStyle w:val="20"/>
          <w:b/>
          <w:bCs/>
        </w:rPr>
      </w:pPr>
      <w:bookmarkStart w:id="6" w:name="_Toc734"/>
      <w:r w:rsidRPr="00092641">
        <w:rPr>
          <w:rStyle w:val="20"/>
          <w:rFonts w:hint="eastAsia"/>
          <w:b/>
          <w:bCs/>
        </w:rPr>
        <w:lastRenderedPageBreak/>
        <w:t>（一）以“百千万工程”为载体，与专业深度改造对接，推进“新文科”建设与应用型文科人才培养改革</w:t>
      </w:r>
      <w:bookmarkEnd w:id="6"/>
    </w:p>
    <w:p w14:paraId="297D4980" w14:textId="77777777" w:rsidR="0058733B" w:rsidRPr="00092641" w:rsidRDefault="00D03D19">
      <w:pPr>
        <w:spacing w:line="360" w:lineRule="auto"/>
        <w:ind w:firstLineChars="200" w:firstLine="560"/>
        <w:rPr>
          <w:bCs/>
          <w:sz w:val="28"/>
          <w:szCs w:val="28"/>
        </w:rPr>
      </w:pPr>
      <w:r w:rsidRPr="00092641">
        <w:rPr>
          <w:rFonts w:hint="eastAsia"/>
          <w:bCs/>
          <w:sz w:val="28"/>
          <w:szCs w:val="28"/>
        </w:rPr>
        <w:t>面向全国高等院校分批次合作建设</w:t>
      </w:r>
      <w:r w:rsidRPr="00092641">
        <w:rPr>
          <w:bCs/>
          <w:sz w:val="28"/>
          <w:szCs w:val="28"/>
        </w:rPr>
        <w:t>1000个校内“科学工作能力实训示范基地”，</w:t>
      </w:r>
      <w:r w:rsidRPr="00092641">
        <w:rPr>
          <w:rFonts w:hint="eastAsia"/>
          <w:bCs/>
          <w:sz w:val="28"/>
          <w:szCs w:val="28"/>
          <w:lang w:val="en-US"/>
        </w:rPr>
        <w:t>成立圆通科学工作院；配套建设校外产业园区与大型企业标准化“圆通科学工作站”等实习实训工厂，满足学生在校内校外实习实训和工作能力训练，</w:t>
      </w:r>
      <w:r w:rsidRPr="00092641">
        <w:rPr>
          <w:rFonts w:hint="eastAsia"/>
          <w:bCs/>
          <w:sz w:val="28"/>
          <w:szCs w:val="28"/>
        </w:rPr>
        <w:t>逐步实现文科专业实训全覆盖，提升实训质量和水平,有条件的实现专业共建。</w:t>
      </w:r>
    </w:p>
    <w:p w14:paraId="467976DC" w14:textId="77777777" w:rsidR="0058733B" w:rsidRPr="00092641" w:rsidRDefault="00D03D19">
      <w:pPr>
        <w:pStyle w:val="2"/>
        <w:spacing w:before="120" w:after="120"/>
        <w:ind w:firstLine="602"/>
      </w:pPr>
      <w:bookmarkStart w:id="7" w:name="_Toc8406"/>
      <w:r w:rsidRPr="00092641">
        <w:rPr>
          <w:rFonts w:hint="eastAsia"/>
        </w:rPr>
        <w:t>（</w:t>
      </w:r>
      <w:r w:rsidRPr="00092641">
        <w:rPr>
          <w:rFonts w:hint="eastAsia"/>
          <w:lang w:val="en-US"/>
        </w:rPr>
        <w:t>二</w:t>
      </w:r>
      <w:r w:rsidRPr="00092641">
        <w:rPr>
          <w:rFonts w:hint="eastAsia"/>
        </w:rPr>
        <w:t>）以“百千万工程”为载体，与工作科学研究对接，创新工作科学理论与实践体系，分批次培养</w:t>
      </w:r>
      <w:r w:rsidRPr="00092641">
        <w:rPr>
          <w:rFonts w:hint="eastAsia"/>
        </w:rPr>
        <w:t>10000</w:t>
      </w:r>
      <w:r w:rsidRPr="00092641">
        <w:rPr>
          <w:rFonts w:hint="eastAsia"/>
        </w:rPr>
        <w:t>名高水平文科指导教师</w:t>
      </w:r>
      <w:bookmarkEnd w:id="7"/>
    </w:p>
    <w:p w14:paraId="3CD1BB13" w14:textId="77777777" w:rsidR="0058733B" w:rsidRPr="00092641" w:rsidRDefault="00D03D19">
      <w:pPr>
        <w:spacing w:line="360" w:lineRule="auto"/>
        <w:ind w:firstLineChars="200" w:firstLine="560"/>
        <w:rPr>
          <w:bCs/>
          <w:sz w:val="28"/>
          <w:szCs w:val="28"/>
        </w:rPr>
      </w:pPr>
      <w:r w:rsidRPr="00092641">
        <w:rPr>
          <w:rFonts w:hint="eastAsia"/>
          <w:bCs/>
          <w:sz w:val="28"/>
          <w:szCs w:val="28"/>
        </w:rPr>
        <w:t>保障新文科建设及应用型文科改革人才师资需要，通过加强工作科学研究，构建工作科学的理论和实践体系，建立以“百千万工程”为载体的“知行合一，工作经验传承系统”，实现文科专业理论知识与工作经验的</w:t>
      </w:r>
      <w:r w:rsidRPr="00092641">
        <w:rPr>
          <w:rFonts w:hint="eastAsia"/>
          <w:bCs/>
          <w:sz w:val="28"/>
          <w:szCs w:val="28"/>
          <w:lang w:val="en-US"/>
        </w:rPr>
        <w:t>二元化</w:t>
      </w:r>
      <w:r w:rsidRPr="00092641">
        <w:rPr>
          <w:rFonts w:hint="eastAsia"/>
          <w:bCs/>
          <w:sz w:val="28"/>
          <w:szCs w:val="28"/>
        </w:rPr>
        <w:t>教学，以培养社会岗位精英人才为手段，以培养新时代中国特色社会主义接班人为目标，加强国家治理体系所需工作能力研究和训练教材开发研究，满足新文科与应用文科实训基地教学与指导需要。</w:t>
      </w:r>
    </w:p>
    <w:p w14:paraId="5502A9FC" w14:textId="77777777" w:rsidR="0058733B" w:rsidRPr="00092641" w:rsidRDefault="00D03D19">
      <w:pPr>
        <w:pStyle w:val="2"/>
        <w:numPr>
          <w:ilvl w:val="0"/>
          <w:numId w:val="1"/>
        </w:numPr>
        <w:spacing w:before="120" w:after="120"/>
        <w:ind w:firstLine="562"/>
        <w:rPr>
          <w:rFonts w:ascii="宋体" w:hAnsi="宋体" w:cs="宋体"/>
          <w:bCs w:val="0"/>
          <w:sz w:val="28"/>
          <w:szCs w:val="28"/>
        </w:rPr>
      </w:pPr>
      <w:bookmarkStart w:id="8" w:name="_Toc16677"/>
      <w:r w:rsidRPr="00092641">
        <w:rPr>
          <w:rFonts w:ascii="宋体" w:hAnsi="宋体" w:cs="宋体" w:hint="eastAsia"/>
          <w:bCs w:val="0"/>
          <w:sz w:val="28"/>
          <w:szCs w:val="28"/>
        </w:rPr>
        <w:t>以“百千万工程”为载体，与行业岗位工作能力提升对接，</w:t>
      </w:r>
      <w:r w:rsidRPr="00092641">
        <w:rPr>
          <w:rFonts w:ascii="宋体" w:hAnsi="宋体" w:cs="宋体" w:hint="eastAsia"/>
          <w:bCs w:val="0"/>
          <w:sz w:val="28"/>
          <w:szCs w:val="28"/>
          <w:lang w:val="en-US"/>
        </w:rPr>
        <w:t>服务社会</w:t>
      </w:r>
      <w:bookmarkEnd w:id="8"/>
    </w:p>
    <w:p w14:paraId="623FF978" w14:textId="77777777" w:rsidR="0058733B" w:rsidRPr="00092641" w:rsidRDefault="00D03D19">
      <w:pPr>
        <w:spacing w:line="360" w:lineRule="auto"/>
        <w:ind w:firstLineChars="200" w:firstLine="560"/>
        <w:rPr>
          <w:bCs/>
          <w:sz w:val="28"/>
          <w:szCs w:val="28"/>
        </w:rPr>
      </w:pPr>
      <w:r w:rsidRPr="00092641">
        <w:rPr>
          <w:rFonts w:hint="eastAsia"/>
          <w:bCs/>
          <w:sz w:val="28"/>
          <w:szCs w:val="28"/>
        </w:rPr>
        <w:t>加强近百项新兴行业和新型职业的工作标准研究，依托各高校和科技园区建立的基地开展一定规模的相关行业在职人员的科学工作能力培训，围绕农民工作内容文职化和工人工作内容文职化特点，</w:t>
      </w:r>
      <w:r w:rsidRPr="00092641">
        <w:rPr>
          <w:rFonts w:hint="eastAsia"/>
          <w:bCs/>
          <w:sz w:val="28"/>
          <w:szCs w:val="28"/>
          <w:lang w:val="en-US"/>
        </w:rPr>
        <w:t>发挥百千万工程优势和项目院校服务社会作用。</w:t>
      </w:r>
      <w:r w:rsidRPr="00092641">
        <w:rPr>
          <w:rFonts w:hint="eastAsia"/>
          <w:bCs/>
          <w:sz w:val="28"/>
          <w:szCs w:val="28"/>
        </w:rPr>
        <w:t>积极开展“智力扶贫大接力，亿万农民百项技能培养工程计划”和“促科学工作，亿万工人百项技能培养工程计划”，全面推进社会治理能力水平提升，为毕业生</w:t>
      </w:r>
      <w:r w:rsidRPr="00092641">
        <w:rPr>
          <w:rFonts w:hint="eastAsia"/>
          <w:bCs/>
          <w:sz w:val="28"/>
          <w:szCs w:val="28"/>
          <w:lang w:val="en-US"/>
        </w:rPr>
        <w:t>及社会在职人员</w:t>
      </w:r>
      <w:r w:rsidRPr="00092641">
        <w:rPr>
          <w:rFonts w:hint="eastAsia"/>
          <w:bCs/>
          <w:sz w:val="28"/>
          <w:szCs w:val="28"/>
        </w:rPr>
        <w:t>职业发展提供持续支持。</w:t>
      </w:r>
    </w:p>
    <w:p w14:paraId="4B525107" w14:textId="77777777" w:rsidR="0058733B" w:rsidRPr="00092641" w:rsidRDefault="00D03D19">
      <w:pPr>
        <w:pStyle w:val="2"/>
        <w:numPr>
          <w:ilvl w:val="0"/>
          <w:numId w:val="1"/>
        </w:numPr>
        <w:spacing w:before="120" w:after="120"/>
        <w:ind w:firstLine="562"/>
        <w:rPr>
          <w:rFonts w:ascii="宋体" w:hAnsi="宋体" w:cs="宋体"/>
          <w:bCs w:val="0"/>
          <w:sz w:val="28"/>
          <w:szCs w:val="28"/>
        </w:rPr>
      </w:pPr>
      <w:bookmarkStart w:id="9" w:name="_Toc6148"/>
      <w:r w:rsidRPr="00092641">
        <w:rPr>
          <w:rFonts w:ascii="宋体" w:hAnsi="宋体" w:cs="宋体" w:hint="eastAsia"/>
          <w:bCs w:val="0"/>
          <w:sz w:val="28"/>
          <w:szCs w:val="28"/>
        </w:rPr>
        <w:lastRenderedPageBreak/>
        <w:t>以“百千万工程”为载体，与职业成长服务对接，建立岗位工作能力提升终身服务体系</w:t>
      </w:r>
      <w:bookmarkEnd w:id="9"/>
    </w:p>
    <w:p w14:paraId="2FFB4A9E" w14:textId="77777777" w:rsidR="0058733B" w:rsidRPr="00092641" w:rsidRDefault="00D03D19">
      <w:pPr>
        <w:spacing w:line="360" w:lineRule="auto"/>
        <w:ind w:firstLineChars="200" w:firstLine="560"/>
        <w:rPr>
          <w:bCs/>
          <w:sz w:val="28"/>
          <w:szCs w:val="28"/>
        </w:rPr>
      </w:pPr>
      <w:r w:rsidRPr="00092641">
        <w:rPr>
          <w:rFonts w:hint="eastAsia"/>
          <w:bCs/>
          <w:sz w:val="28"/>
          <w:szCs w:val="28"/>
        </w:rPr>
        <w:t>基于个人职业生涯规划和百千万工程项目院校，提供不同层次的岗位工作能力训练，满足社会高技能人才需求，为学生职业生涯发展提供能力阶梯；建立基于工作能力评价的智能化、开放式人才交流网络，面向社会联通企业和学生，为项目合作院校毕业生与企事业单位搭建无缝连接的就业服务和人才</w:t>
      </w:r>
      <w:r w:rsidRPr="00092641">
        <w:rPr>
          <w:rFonts w:hint="eastAsia"/>
          <w:bCs/>
          <w:sz w:val="28"/>
          <w:szCs w:val="28"/>
          <w:lang w:val="en-US"/>
        </w:rPr>
        <w:t>定制</w:t>
      </w:r>
      <w:r w:rsidRPr="00092641">
        <w:rPr>
          <w:rFonts w:hint="eastAsia"/>
          <w:bCs/>
          <w:sz w:val="28"/>
          <w:szCs w:val="28"/>
        </w:rPr>
        <w:t>服务。</w:t>
      </w:r>
    </w:p>
    <w:p w14:paraId="566A5767" w14:textId="77777777" w:rsidR="0058733B" w:rsidRPr="00092641" w:rsidRDefault="00D03D19">
      <w:pPr>
        <w:pStyle w:val="1"/>
        <w:spacing w:before="240" w:after="240"/>
        <w:ind w:firstLine="723"/>
        <w:rPr>
          <w:lang w:val="en-US"/>
        </w:rPr>
      </w:pPr>
      <w:bookmarkStart w:id="10" w:name="_Toc14516"/>
      <w:r w:rsidRPr="00092641">
        <w:rPr>
          <w:rFonts w:hint="eastAsia"/>
          <w:lang w:val="en-US"/>
        </w:rPr>
        <w:t>四、主要措施</w:t>
      </w:r>
      <w:bookmarkEnd w:id="10"/>
    </w:p>
    <w:p w14:paraId="48A7F99D" w14:textId="77777777" w:rsidR="0058733B" w:rsidRPr="00092641" w:rsidRDefault="00D03D19">
      <w:pPr>
        <w:pStyle w:val="2"/>
        <w:spacing w:before="120" w:after="120"/>
        <w:ind w:firstLine="602"/>
      </w:pPr>
      <w:bookmarkStart w:id="11" w:name="_Toc16554"/>
      <w:r w:rsidRPr="00092641">
        <w:rPr>
          <w:rFonts w:hint="eastAsia"/>
        </w:rPr>
        <w:t>（一）建立校内“体验、训练、评价”三位一体的科学工作能力实训基地</w:t>
      </w:r>
      <w:bookmarkEnd w:id="11"/>
    </w:p>
    <w:p w14:paraId="6F1FC4CA" w14:textId="77777777" w:rsidR="0058733B" w:rsidRPr="00092641" w:rsidRDefault="00D03D19">
      <w:pPr>
        <w:spacing w:line="360" w:lineRule="auto"/>
        <w:ind w:firstLineChars="200" w:firstLine="560"/>
        <w:rPr>
          <w:bCs/>
          <w:sz w:val="28"/>
          <w:szCs w:val="28"/>
        </w:rPr>
      </w:pPr>
      <w:r w:rsidRPr="00092641">
        <w:rPr>
          <w:rFonts w:hint="eastAsia"/>
          <w:bCs/>
          <w:sz w:val="28"/>
          <w:szCs w:val="28"/>
        </w:rPr>
        <w:t>按照教育部</w:t>
      </w:r>
      <w:r w:rsidR="00DB766D" w:rsidRPr="00092641">
        <w:rPr>
          <w:rFonts w:hint="eastAsia"/>
          <w:bCs/>
          <w:sz w:val="28"/>
          <w:szCs w:val="28"/>
        </w:rPr>
        <w:t>学校规划建设发展中心</w:t>
      </w:r>
      <w:r w:rsidRPr="00092641">
        <w:rPr>
          <w:rFonts w:hint="eastAsia"/>
          <w:bCs/>
          <w:sz w:val="28"/>
          <w:szCs w:val="28"/>
        </w:rPr>
        <w:t>要求，各省教育主管部门要有计划分批次指导相关院校合作建设校内“科学工作能力实训基地”，包括：科学工作体验中心、科学工作训练中心、科学工作能力等级评价中心，解决学生“想干什么岗位”、“岗位干什么和工作怎么干”、“岗位工作干的怎么样”的问题，达到“会一事、精一岗”的目的。合作成立圆通科学工作院，通过教学方案改革，科学系统的开展工作经验教学与工作能力训练。</w:t>
      </w:r>
    </w:p>
    <w:p w14:paraId="30CD6189" w14:textId="77777777" w:rsidR="0058733B" w:rsidRPr="00092641" w:rsidRDefault="00D03D19">
      <w:pPr>
        <w:pStyle w:val="3"/>
        <w:spacing w:before="120" w:after="120"/>
        <w:ind w:firstLine="562"/>
      </w:pPr>
      <w:bookmarkStart w:id="12" w:name="_Toc7396"/>
      <w:r w:rsidRPr="00092641">
        <w:rPr>
          <w:rFonts w:hint="eastAsia"/>
        </w:rPr>
        <w:t>1</w:t>
      </w:r>
      <w:r w:rsidRPr="00092641">
        <w:rPr>
          <w:rFonts w:hint="eastAsia"/>
          <w:lang w:val="en-US"/>
        </w:rPr>
        <w:t>.</w:t>
      </w:r>
      <w:r w:rsidRPr="00092641">
        <w:rPr>
          <w:rFonts w:hint="eastAsia"/>
        </w:rPr>
        <w:t>科学工作体验中心</w:t>
      </w:r>
      <w:bookmarkEnd w:id="12"/>
    </w:p>
    <w:p w14:paraId="52238AD4" w14:textId="77777777" w:rsidR="0058733B" w:rsidRPr="00092641" w:rsidRDefault="00D03D19">
      <w:pPr>
        <w:spacing w:line="360" w:lineRule="auto"/>
        <w:ind w:firstLineChars="200" w:firstLine="560"/>
        <w:rPr>
          <w:bCs/>
          <w:sz w:val="28"/>
          <w:szCs w:val="28"/>
        </w:rPr>
      </w:pPr>
      <w:r w:rsidRPr="00092641">
        <w:rPr>
          <w:rFonts w:hint="eastAsia"/>
          <w:bCs/>
          <w:sz w:val="28"/>
          <w:szCs w:val="28"/>
        </w:rPr>
        <w:t>（1）建设目的。在校内进行岗位工作认知体验，主要解决学生的职业发展定位，即“想干什么岗位”的问题。引导学生正确认识社会、行业、单位和职业分工，系统了解工作岗位的能力与素质要求，从而选择自己喜欢的、合适的工作岗位，使学习更有目标和动力，避免毕业生首次就业多次跳槽的岗位体验损失。</w:t>
      </w:r>
    </w:p>
    <w:p w14:paraId="3891BA7D" w14:textId="77777777" w:rsidR="0058733B" w:rsidRPr="00092641" w:rsidRDefault="00D03D19">
      <w:pPr>
        <w:spacing w:line="360" w:lineRule="auto"/>
        <w:ind w:firstLineChars="200" w:firstLine="560"/>
        <w:rPr>
          <w:bCs/>
          <w:sz w:val="28"/>
          <w:szCs w:val="28"/>
        </w:rPr>
      </w:pPr>
      <w:r w:rsidRPr="00092641">
        <w:rPr>
          <w:rFonts w:hint="eastAsia"/>
          <w:bCs/>
          <w:sz w:val="28"/>
          <w:szCs w:val="28"/>
        </w:rPr>
        <w:t>（2）建设内容。主要包括脑力劳动体验区、农业劳动体验区、工业生产体验区和工作志愿测评室四部分。体验中心建设所需场馆改造、计算机、投影、</w:t>
      </w:r>
      <w:r w:rsidRPr="00092641">
        <w:rPr>
          <w:rFonts w:hint="eastAsia"/>
          <w:bCs/>
          <w:sz w:val="28"/>
          <w:szCs w:val="28"/>
        </w:rPr>
        <w:lastRenderedPageBreak/>
        <w:t>环境布置等硬件由圆通科技股份有限公司进行设计指导，院校安排建设完成，软件部分由圆通科技股份有限公司提供。</w:t>
      </w:r>
    </w:p>
    <w:p w14:paraId="49AC0E39" w14:textId="77777777" w:rsidR="0058733B" w:rsidRPr="00092641" w:rsidRDefault="00D03D19">
      <w:pPr>
        <w:spacing w:line="360" w:lineRule="auto"/>
        <w:ind w:firstLineChars="200" w:firstLine="560"/>
        <w:rPr>
          <w:bCs/>
          <w:sz w:val="28"/>
          <w:szCs w:val="28"/>
        </w:rPr>
      </w:pPr>
      <w:r w:rsidRPr="00092641">
        <w:rPr>
          <w:rFonts w:hint="eastAsia"/>
          <w:bCs/>
          <w:sz w:val="28"/>
          <w:szCs w:val="28"/>
        </w:rPr>
        <w:t>（3）建设目标。学生通过观看、体验、操作、对比、感悟，明晰自己的志向和爱好，体验者跨出“体验馆”，就能够明确个人志向，准确回答自己喜爱的“工作岗位”。</w:t>
      </w:r>
    </w:p>
    <w:p w14:paraId="68AA7F1D" w14:textId="77777777" w:rsidR="0058733B" w:rsidRPr="00092641" w:rsidRDefault="00D03D19">
      <w:pPr>
        <w:pStyle w:val="3"/>
        <w:spacing w:before="120" w:after="120"/>
        <w:ind w:firstLine="562"/>
      </w:pPr>
      <w:bookmarkStart w:id="13" w:name="_Toc21842"/>
      <w:r w:rsidRPr="00092641">
        <w:rPr>
          <w:rFonts w:hint="eastAsia"/>
        </w:rPr>
        <w:t>2</w:t>
      </w:r>
      <w:r w:rsidRPr="00092641">
        <w:rPr>
          <w:rFonts w:hint="eastAsia"/>
          <w:lang w:val="en-US"/>
        </w:rPr>
        <w:t>.</w:t>
      </w:r>
      <w:r w:rsidRPr="00092641">
        <w:rPr>
          <w:rFonts w:hint="eastAsia"/>
        </w:rPr>
        <w:t>科学工作训练中心</w:t>
      </w:r>
      <w:bookmarkEnd w:id="13"/>
    </w:p>
    <w:p w14:paraId="6FDB76A4" w14:textId="77777777" w:rsidR="0058733B" w:rsidRPr="00092641" w:rsidRDefault="00D03D19">
      <w:pPr>
        <w:spacing w:line="360" w:lineRule="auto"/>
        <w:ind w:firstLineChars="200" w:firstLine="560"/>
        <w:rPr>
          <w:bCs/>
          <w:sz w:val="28"/>
          <w:szCs w:val="28"/>
        </w:rPr>
      </w:pPr>
      <w:r w:rsidRPr="00092641">
        <w:rPr>
          <w:rFonts w:hint="eastAsia"/>
          <w:bCs/>
          <w:sz w:val="28"/>
          <w:szCs w:val="28"/>
        </w:rPr>
        <w:t>（1）建设目的：主要解决学生“岗位干什么和工作怎么干”的问题。基于学生体验选择的就业岗位，应用圆</w:t>
      </w:r>
      <w:bookmarkStart w:id="14" w:name="_GoBack"/>
      <w:bookmarkEnd w:id="14"/>
      <w:r w:rsidRPr="00092641">
        <w:rPr>
          <w:rFonts w:hint="eastAsia"/>
          <w:bCs/>
          <w:sz w:val="28"/>
          <w:szCs w:val="28"/>
        </w:rPr>
        <w:t>通制工作标准训练教学法，开展通用工作标准和专业工作标准训练，快速掌握具体工作怎么干，积累相应岗位工作经验。</w:t>
      </w:r>
    </w:p>
    <w:p w14:paraId="51635C20" w14:textId="77777777" w:rsidR="0058733B" w:rsidRPr="00092641" w:rsidRDefault="00D03D19">
      <w:pPr>
        <w:spacing w:line="360" w:lineRule="auto"/>
        <w:ind w:firstLineChars="200" w:firstLine="560"/>
        <w:rPr>
          <w:bCs/>
          <w:sz w:val="28"/>
          <w:szCs w:val="28"/>
        </w:rPr>
      </w:pPr>
      <w:r w:rsidRPr="00092641">
        <w:rPr>
          <w:rFonts w:hint="eastAsia"/>
          <w:bCs/>
          <w:sz w:val="28"/>
          <w:szCs w:val="28"/>
        </w:rPr>
        <w:t>（2）建设内容：企事业单位行政、人事、财务等部门工作岗位需要掌握的通用工作能力训练、行政（岗位群）训练、人事（岗位群）训练和财务（岗位群）训练的基地环境内容。</w:t>
      </w:r>
    </w:p>
    <w:p w14:paraId="6BD21CDA" w14:textId="77777777" w:rsidR="0058733B" w:rsidRPr="00092641" w:rsidRDefault="00D03D19">
      <w:pPr>
        <w:spacing w:line="360" w:lineRule="auto"/>
        <w:ind w:firstLineChars="200" w:firstLine="560"/>
        <w:rPr>
          <w:bCs/>
          <w:sz w:val="28"/>
          <w:szCs w:val="28"/>
        </w:rPr>
      </w:pPr>
      <w:r w:rsidRPr="00092641">
        <w:rPr>
          <w:rFonts w:hint="eastAsia"/>
          <w:bCs/>
          <w:sz w:val="28"/>
          <w:szCs w:val="28"/>
        </w:rPr>
        <w:t>（3）建设目标：学生进入训练中心环境，完成对岗位精选的十五项工作标准强化训练，具备该岗位3年以上社会工作经验量。</w:t>
      </w:r>
    </w:p>
    <w:p w14:paraId="76A9C03E" w14:textId="77777777" w:rsidR="0058733B" w:rsidRPr="00092641" w:rsidRDefault="00D03D19">
      <w:pPr>
        <w:pStyle w:val="3"/>
        <w:spacing w:before="120" w:after="120"/>
        <w:ind w:firstLine="562"/>
      </w:pPr>
      <w:bookmarkStart w:id="15" w:name="_Toc2145"/>
      <w:r w:rsidRPr="00092641">
        <w:rPr>
          <w:rFonts w:hint="eastAsia"/>
        </w:rPr>
        <w:t>3</w:t>
      </w:r>
      <w:r w:rsidRPr="00092641">
        <w:rPr>
          <w:rFonts w:hint="eastAsia"/>
          <w:lang w:val="en-US"/>
        </w:rPr>
        <w:t>.</w:t>
      </w:r>
      <w:r w:rsidRPr="00092641">
        <w:rPr>
          <w:rFonts w:hint="eastAsia"/>
        </w:rPr>
        <w:t>科学工作能力等级评价中心</w:t>
      </w:r>
      <w:bookmarkEnd w:id="15"/>
    </w:p>
    <w:p w14:paraId="6940FDD6" w14:textId="77777777" w:rsidR="0058733B" w:rsidRPr="00092641" w:rsidRDefault="00D03D19">
      <w:pPr>
        <w:spacing w:line="360" w:lineRule="auto"/>
        <w:ind w:firstLineChars="200" w:firstLine="560"/>
        <w:rPr>
          <w:bCs/>
          <w:sz w:val="28"/>
          <w:szCs w:val="28"/>
        </w:rPr>
      </w:pPr>
      <w:r w:rsidRPr="00092641">
        <w:rPr>
          <w:rFonts w:hint="eastAsia"/>
          <w:bCs/>
          <w:sz w:val="28"/>
          <w:szCs w:val="28"/>
        </w:rPr>
        <w:t>（1）建设目的：对学生岗位工作能力训练结果进行评价，主要解决“岗位工作干的怎么样”的问题。由圆通工作能力等级评价中心等第三方机构进行评价与认证，由教育部学校规划建设发展中心、中国工作标准研究院颁发岗位工作能力等级</w:t>
      </w:r>
      <w:r w:rsidRPr="00092641">
        <w:rPr>
          <w:rFonts w:hint="eastAsia"/>
          <w:bCs/>
          <w:sz w:val="28"/>
          <w:szCs w:val="28"/>
          <w:lang w:val="en-US"/>
        </w:rPr>
        <w:t>评价</w:t>
      </w:r>
      <w:r w:rsidRPr="00092641">
        <w:rPr>
          <w:rFonts w:hint="eastAsia"/>
          <w:bCs/>
          <w:sz w:val="28"/>
          <w:szCs w:val="28"/>
        </w:rPr>
        <w:t>证书，帮助用人单位了解学生在什么岗位具有哪些工作经验，帮助学生提高对口就业率。</w:t>
      </w:r>
    </w:p>
    <w:p w14:paraId="7D56E98F" w14:textId="77777777" w:rsidR="0058733B" w:rsidRPr="00092641" w:rsidRDefault="00D03D19">
      <w:pPr>
        <w:spacing w:line="360" w:lineRule="auto"/>
        <w:ind w:firstLineChars="200" w:firstLine="560"/>
        <w:rPr>
          <w:bCs/>
          <w:sz w:val="28"/>
          <w:szCs w:val="28"/>
        </w:rPr>
      </w:pPr>
      <w:r w:rsidRPr="00092641">
        <w:rPr>
          <w:rFonts w:hint="eastAsia"/>
          <w:bCs/>
          <w:sz w:val="28"/>
          <w:szCs w:val="28"/>
        </w:rPr>
        <w:t>（2）建设内容：评价中心提供测评学生工作经验和能力的实际环境和完成测试所需要的条件，包括计算机评价环境、圆通工作能力等级评价系统环境、实际测试验证环境等。</w:t>
      </w:r>
    </w:p>
    <w:p w14:paraId="0A4B0598" w14:textId="77777777" w:rsidR="0058733B" w:rsidRPr="00092641" w:rsidRDefault="00D03D19">
      <w:pPr>
        <w:spacing w:line="360" w:lineRule="auto"/>
        <w:ind w:firstLineChars="200" w:firstLine="560"/>
        <w:rPr>
          <w:bCs/>
          <w:sz w:val="28"/>
          <w:szCs w:val="28"/>
        </w:rPr>
      </w:pPr>
      <w:r w:rsidRPr="00092641">
        <w:rPr>
          <w:rFonts w:hint="eastAsia"/>
          <w:bCs/>
          <w:sz w:val="28"/>
          <w:szCs w:val="28"/>
        </w:rPr>
        <w:t>（3）建设目标：通过评价，对毕业生工作经验和能力进行准确量化，提高</w:t>
      </w:r>
      <w:r w:rsidRPr="00092641">
        <w:rPr>
          <w:rFonts w:hint="eastAsia"/>
          <w:bCs/>
          <w:sz w:val="28"/>
          <w:szCs w:val="28"/>
        </w:rPr>
        <w:lastRenderedPageBreak/>
        <w:t>学生就业质量。</w:t>
      </w:r>
    </w:p>
    <w:p w14:paraId="7B224865" w14:textId="77777777" w:rsidR="0058733B" w:rsidRPr="00092641" w:rsidRDefault="00D03D19">
      <w:pPr>
        <w:pStyle w:val="2"/>
        <w:spacing w:before="120" w:after="120"/>
        <w:ind w:firstLine="602"/>
        <w:rPr>
          <w:lang w:val="en-US"/>
        </w:rPr>
      </w:pPr>
      <w:bookmarkStart w:id="16" w:name="_Toc20251"/>
      <w:r w:rsidRPr="00092641">
        <w:rPr>
          <w:rFonts w:hint="eastAsia"/>
          <w:lang w:val="en-US"/>
        </w:rPr>
        <w:t>（二）建立“校内产教融合服务大厅、校外圆通科学工作站、终身职业技能服务平台”三位一体的产教融合工作协作平台</w:t>
      </w:r>
      <w:bookmarkEnd w:id="16"/>
    </w:p>
    <w:p w14:paraId="6D404306" w14:textId="4A69CC3C" w:rsidR="0058733B" w:rsidRPr="00092641" w:rsidRDefault="00D03D19">
      <w:pPr>
        <w:spacing w:line="360" w:lineRule="auto"/>
        <w:ind w:firstLineChars="200" w:firstLine="560"/>
        <w:rPr>
          <w:bCs/>
          <w:sz w:val="28"/>
          <w:szCs w:val="28"/>
        </w:rPr>
      </w:pPr>
      <w:r w:rsidRPr="00092641">
        <w:rPr>
          <w:rFonts w:hint="eastAsia"/>
          <w:bCs/>
          <w:sz w:val="28"/>
          <w:szCs w:val="28"/>
          <w:lang w:val="en-US"/>
        </w:rPr>
        <w:t>目前产教融合工作涉及行业部门</w:t>
      </w:r>
      <w:r w:rsidR="00DE39C9" w:rsidRPr="00092641">
        <w:rPr>
          <w:rFonts w:hint="eastAsia"/>
          <w:bCs/>
          <w:sz w:val="28"/>
          <w:szCs w:val="28"/>
          <w:lang w:val="en-US"/>
        </w:rPr>
        <w:t>、</w:t>
      </w:r>
      <w:r w:rsidRPr="00092641">
        <w:rPr>
          <w:rFonts w:hint="eastAsia"/>
          <w:bCs/>
          <w:sz w:val="28"/>
          <w:szCs w:val="28"/>
          <w:lang w:val="en-US"/>
        </w:rPr>
        <w:t>校内校外单位众多，需要科学</w:t>
      </w:r>
      <w:r w:rsidR="00DE39C9" w:rsidRPr="00092641">
        <w:rPr>
          <w:rFonts w:hint="eastAsia"/>
          <w:bCs/>
          <w:sz w:val="28"/>
          <w:szCs w:val="28"/>
          <w:lang w:val="en-US"/>
        </w:rPr>
        <w:t>分类</w:t>
      </w:r>
      <w:r w:rsidR="00DE39C9" w:rsidRPr="00092641">
        <w:rPr>
          <w:bCs/>
          <w:sz w:val="28"/>
          <w:szCs w:val="28"/>
          <w:lang w:val="en-US"/>
        </w:rPr>
        <w:t>校内</w:t>
      </w:r>
      <w:r w:rsidR="00DE39C9" w:rsidRPr="00092641">
        <w:rPr>
          <w:rFonts w:hint="eastAsia"/>
          <w:bCs/>
          <w:sz w:val="28"/>
          <w:szCs w:val="28"/>
          <w:lang w:val="en-US"/>
        </w:rPr>
        <w:t>师生</w:t>
      </w:r>
      <w:r w:rsidR="00DE39C9" w:rsidRPr="00092641">
        <w:rPr>
          <w:bCs/>
          <w:sz w:val="28"/>
          <w:szCs w:val="28"/>
          <w:lang w:val="en-US"/>
        </w:rPr>
        <w:t>产教融合业务需求，</w:t>
      </w:r>
      <w:r w:rsidR="00DE39C9" w:rsidRPr="00092641">
        <w:rPr>
          <w:rFonts w:hint="eastAsia"/>
          <w:bCs/>
          <w:sz w:val="28"/>
          <w:szCs w:val="28"/>
          <w:lang w:val="en-US"/>
        </w:rPr>
        <w:t>有效</w:t>
      </w:r>
      <w:r w:rsidR="00DE39C9" w:rsidRPr="00092641">
        <w:rPr>
          <w:bCs/>
          <w:sz w:val="28"/>
          <w:szCs w:val="28"/>
          <w:lang w:val="en-US"/>
        </w:rPr>
        <w:t>聚集</w:t>
      </w:r>
      <w:r w:rsidRPr="00092641">
        <w:rPr>
          <w:rFonts w:hint="eastAsia"/>
          <w:bCs/>
          <w:sz w:val="28"/>
          <w:szCs w:val="28"/>
          <w:lang w:val="en-US"/>
        </w:rPr>
        <w:t>校外企事业单位产教融合资源，</w:t>
      </w:r>
      <w:r w:rsidR="00DE39C9" w:rsidRPr="00092641">
        <w:rPr>
          <w:rFonts w:hint="eastAsia"/>
          <w:bCs/>
          <w:sz w:val="28"/>
          <w:szCs w:val="28"/>
          <w:lang w:val="en-US"/>
        </w:rPr>
        <w:t>科学</w:t>
      </w:r>
      <w:r w:rsidR="00DE39C9" w:rsidRPr="00092641">
        <w:rPr>
          <w:bCs/>
          <w:sz w:val="28"/>
          <w:szCs w:val="28"/>
          <w:lang w:val="en-US"/>
        </w:rPr>
        <w:t>匹配</w:t>
      </w:r>
      <w:r w:rsidRPr="00092641">
        <w:rPr>
          <w:rFonts w:hint="eastAsia"/>
          <w:bCs/>
          <w:sz w:val="28"/>
          <w:szCs w:val="28"/>
          <w:lang w:val="en-US"/>
        </w:rPr>
        <w:t>校企之间需求与供给；将教师和学生实习需求、就业需求、兼职需求、研究需求与社会单位散乱的产教融合业务需求进行规范化统计和统一管理，转变为学校</w:t>
      </w:r>
      <w:r w:rsidRPr="00092641">
        <w:rPr>
          <w:bCs/>
          <w:sz w:val="28"/>
          <w:szCs w:val="28"/>
          <w:lang w:val="en-US"/>
        </w:rPr>
        <w:t>专业化、规范化、标准化、商业化服务</w:t>
      </w:r>
      <w:r w:rsidRPr="00092641">
        <w:rPr>
          <w:rFonts w:hint="eastAsia"/>
          <w:bCs/>
          <w:sz w:val="28"/>
          <w:szCs w:val="28"/>
          <w:lang w:val="en-US"/>
        </w:rPr>
        <w:t>模式，</w:t>
      </w:r>
      <w:r w:rsidR="000E7CA6" w:rsidRPr="00092641">
        <w:rPr>
          <w:rFonts w:hint="eastAsia"/>
          <w:bCs/>
          <w:sz w:val="28"/>
          <w:szCs w:val="28"/>
          <w:lang w:val="en-US"/>
        </w:rPr>
        <w:t>促进产教融合</w:t>
      </w:r>
      <w:r w:rsidR="000E7CA6" w:rsidRPr="00092641">
        <w:rPr>
          <w:bCs/>
          <w:sz w:val="28"/>
          <w:szCs w:val="28"/>
          <w:lang w:val="en-US"/>
        </w:rPr>
        <w:t>产业化</w:t>
      </w:r>
      <w:r w:rsidR="000E7CA6" w:rsidRPr="00092641">
        <w:rPr>
          <w:rFonts w:hint="eastAsia"/>
          <w:bCs/>
          <w:sz w:val="28"/>
          <w:szCs w:val="28"/>
          <w:lang w:val="en-US"/>
        </w:rPr>
        <w:t>、</w:t>
      </w:r>
      <w:r w:rsidR="000E7CA6" w:rsidRPr="00092641">
        <w:rPr>
          <w:bCs/>
          <w:sz w:val="28"/>
          <w:szCs w:val="28"/>
          <w:lang w:val="en-US"/>
        </w:rPr>
        <w:t>产期</w:t>
      </w:r>
      <w:r w:rsidR="000E7CA6" w:rsidRPr="00092641">
        <w:rPr>
          <w:rFonts w:hint="eastAsia"/>
          <w:bCs/>
          <w:sz w:val="28"/>
          <w:szCs w:val="28"/>
          <w:lang w:val="en-US"/>
        </w:rPr>
        <w:t>化</w:t>
      </w:r>
      <w:r w:rsidR="000E7CA6" w:rsidRPr="00092641">
        <w:rPr>
          <w:bCs/>
          <w:sz w:val="28"/>
          <w:szCs w:val="28"/>
          <w:lang w:val="en-US"/>
        </w:rPr>
        <w:t>。</w:t>
      </w:r>
      <w:r w:rsidR="000E7CA6" w:rsidRPr="00092641" w:rsidDel="000E7CA6">
        <w:rPr>
          <w:rFonts w:hint="eastAsia"/>
          <w:bCs/>
          <w:sz w:val="28"/>
          <w:szCs w:val="28"/>
          <w:lang w:val="en-US"/>
        </w:rPr>
        <w:t xml:space="preserve"> </w:t>
      </w:r>
    </w:p>
    <w:p w14:paraId="55583297" w14:textId="77777777" w:rsidR="0058733B" w:rsidRPr="00092641" w:rsidRDefault="00D03D19" w:rsidP="00092641">
      <w:pPr>
        <w:spacing w:line="360" w:lineRule="auto"/>
        <w:ind w:firstLineChars="200" w:firstLine="560"/>
        <w:rPr>
          <w:szCs w:val="28"/>
          <w:lang w:val="en-US"/>
        </w:rPr>
      </w:pPr>
      <w:bookmarkStart w:id="17" w:name="_Toc15465"/>
      <w:r w:rsidRPr="00092641">
        <w:rPr>
          <w:bCs/>
          <w:sz w:val="28"/>
          <w:szCs w:val="28"/>
          <w:lang w:val="en-US"/>
        </w:rPr>
        <w:t>1.产教融合服务大厅</w:t>
      </w:r>
      <w:bookmarkEnd w:id="17"/>
    </w:p>
    <w:p w14:paraId="3399BCF9"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（1）建设目的：通过校内建设产教融合</w:t>
      </w:r>
      <w:r w:rsidRPr="00092641">
        <w:rPr>
          <w:bCs/>
          <w:sz w:val="28"/>
          <w:szCs w:val="28"/>
          <w:lang w:val="en-US"/>
        </w:rPr>
        <w:t>服务大厅</w:t>
      </w:r>
      <w:r w:rsidRPr="00092641">
        <w:rPr>
          <w:rFonts w:hint="eastAsia"/>
          <w:bCs/>
          <w:sz w:val="28"/>
          <w:szCs w:val="28"/>
          <w:lang w:val="en-US"/>
        </w:rPr>
        <w:t>，</w:t>
      </w:r>
      <w:r w:rsidRPr="00092641">
        <w:rPr>
          <w:bCs/>
          <w:sz w:val="28"/>
          <w:szCs w:val="28"/>
          <w:lang w:val="en-US"/>
        </w:rPr>
        <w:t>汇集校内各部门、各院系师生</w:t>
      </w:r>
      <w:r w:rsidRPr="00092641">
        <w:rPr>
          <w:rFonts w:hint="eastAsia"/>
          <w:bCs/>
          <w:sz w:val="28"/>
          <w:szCs w:val="28"/>
          <w:lang w:val="en-US"/>
        </w:rPr>
        <w:t>以及</w:t>
      </w:r>
      <w:r w:rsidRPr="00092641">
        <w:rPr>
          <w:bCs/>
          <w:sz w:val="28"/>
          <w:szCs w:val="28"/>
          <w:lang w:val="en-US"/>
        </w:rPr>
        <w:t>政府及企事业单位对</w:t>
      </w:r>
      <w:r w:rsidRPr="00092641">
        <w:rPr>
          <w:rFonts w:hint="eastAsia"/>
          <w:bCs/>
          <w:sz w:val="28"/>
          <w:szCs w:val="28"/>
          <w:lang w:val="en-US"/>
        </w:rPr>
        <w:t>学生就业、实习实训、教师合作研究等方面的</w:t>
      </w:r>
      <w:r w:rsidRPr="00092641">
        <w:rPr>
          <w:bCs/>
          <w:sz w:val="28"/>
          <w:szCs w:val="28"/>
          <w:lang w:val="en-US"/>
        </w:rPr>
        <w:t>需求</w:t>
      </w:r>
      <w:r w:rsidRPr="00092641">
        <w:rPr>
          <w:rFonts w:hint="eastAsia"/>
          <w:bCs/>
          <w:sz w:val="28"/>
          <w:szCs w:val="28"/>
          <w:lang w:val="en-US"/>
        </w:rPr>
        <w:t>信息</w:t>
      </w:r>
      <w:r w:rsidRPr="00092641">
        <w:rPr>
          <w:bCs/>
          <w:sz w:val="28"/>
          <w:szCs w:val="28"/>
          <w:lang w:val="en-US"/>
        </w:rPr>
        <w:t>；</w:t>
      </w:r>
      <w:r w:rsidRPr="00092641">
        <w:rPr>
          <w:rFonts w:hint="eastAsia"/>
          <w:bCs/>
          <w:sz w:val="28"/>
          <w:szCs w:val="28"/>
          <w:lang w:val="en-US"/>
        </w:rPr>
        <w:t>将传统师生个人联系就业与实习转变为学校</w:t>
      </w:r>
      <w:r w:rsidRPr="00092641">
        <w:rPr>
          <w:bCs/>
          <w:sz w:val="28"/>
          <w:szCs w:val="28"/>
          <w:lang w:val="en-US"/>
        </w:rPr>
        <w:t>专业化、规范化、标准化、商业化服务</w:t>
      </w:r>
      <w:r w:rsidRPr="00092641">
        <w:rPr>
          <w:rFonts w:hint="eastAsia"/>
          <w:bCs/>
          <w:sz w:val="28"/>
          <w:szCs w:val="28"/>
          <w:lang w:val="en-US"/>
        </w:rPr>
        <w:t>，</w:t>
      </w:r>
      <w:r w:rsidRPr="00092641">
        <w:rPr>
          <w:bCs/>
          <w:sz w:val="28"/>
          <w:szCs w:val="28"/>
          <w:lang w:val="en-US"/>
        </w:rPr>
        <w:t>起到</w:t>
      </w:r>
      <w:r w:rsidRPr="00092641">
        <w:rPr>
          <w:rFonts w:hint="eastAsia"/>
          <w:bCs/>
          <w:sz w:val="28"/>
          <w:szCs w:val="28"/>
          <w:lang w:val="en-US"/>
        </w:rPr>
        <w:t>有序</w:t>
      </w:r>
      <w:r w:rsidRPr="00092641">
        <w:rPr>
          <w:bCs/>
          <w:sz w:val="28"/>
          <w:szCs w:val="28"/>
          <w:lang w:val="en-US"/>
        </w:rPr>
        <w:t>整合院校资源与</w:t>
      </w:r>
      <w:r w:rsidRPr="00092641">
        <w:rPr>
          <w:rFonts w:hint="eastAsia"/>
          <w:bCs/>
          <w:sz w:val="28"/>
          <w:szCs w:val="28"/>
          <w:lang w:val="en-US"/>
        </w:rPr>
        <w:t>社会</w:t>
      </w:r>
      <w:r w:rsidRPr="00092641">
        <w:rPr>
          <w:bCs/>
          <w:sz w:val="28"/>
          <w:szCs w:val="28"/>
          <w:lang w:val="en-US"/>
        </w:rPr>
        <w:t>资源的作用。</w:t>
      </w:r>
    </w:p>
    <w:p w14:paraId="2BF36870"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2）建设内容：建设产教融合服务大厅，满足校内师生和校外机构需求登记与服务交流所需要的环境条件，成为面向各类企业提供各类产教服务的主要联络载体。包括个人服务交流室、企业服务交流室、政府服务交流室等会工作网软硬件应用环境，与全国产教融合各个节点校区和园区形成网状结构。</w:t>
      </w:r>
    </w:p>
    <w:p w14:paraId="33FA4B35"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（3）建设目标：通过会工作网，将院校人才孤岛与园区产业技术孤岛的拉通融合，实现教育链、人才链、产业链与创新链的完美结合。</w:t>
      </w:r>
    </w:p>
    <w:p w14:paraId="242404C6" w14:textId="77777777" w:rsidR="0058733B" w:rsidRPr="00092641" w:rsidRDefault="00D03D19">
      <w:pPr>
        <w:pStyle w:val="3"/>
        <w:spacing w:before="120" w:after="120"/>
        <w:ind w:firstLine="562"/>
        <w:rPr>
          <w:lang w:val="en-US"/>
        </w:rPr>
      </w:pPr>
      <w:bookmarkStart w:id="18" w:name="_Toc19578"/>
      <w:r w:rsidRPr="00092641">
        <w:rPr>
          <w:rFonts w:hint="eastAsia"/>
          <w:lang w:val="en-US"/>
        </w:rPr>
        <w:t>2.</w:t>
      </w:r>
      <w:r w:rsidRPr="00092641">
        <w:rPr>
          <w:rFonts w:hint="eastAsia"/>
          <w:lang w:val="en-US"/>
        </w:rPr>
        <w:t>圆通科学工作站</w:t>
      </w:r>
      <w:bookmarkEnd w:id="18"/>
    </w:p>
    <w:p w14:paraId="14D7F593"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1）建设目的：由政府教育局、人社局支持建立校外以服务大学生就业和职业能力提升为核心职能的校外新型基地。科学工作站能够批量接收学生实习实训与见习就业，能够支持开展文职岗位工作训练、验证和应用，提供学生兼职见习等勤工俭学工作；以服务师生产教融合业务为目的，建设校外科学化、</w:t>
      </w:r>
      <w:r w:rsidRPr="00092641">
        <w:rPr>
          <w:rFonts w:hint="eastAsia"/>
          <w:bCs/>
          <w:sz w:val="28"/>
          <w:szCs w:val="28"/>
          <w:lang w:val="en-US"/>
        </w:rPr>
        <w:lastRenderedPageBreak/>
        <w:t>专业化、规模化、标准化的科学工作站，并对校外实习实训基地内容、管理模式进行升级换代。</w:t>
      </w:r>
    </w:p>
    <w:p w14:paraId="3BF4D37B"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2）建设内容：建设科学工作站软硬件环境，提供学生适应实习实训单位、就业单位工作要求的训练环境、食宿环境，包括所需训练、测评、验证工作的实际环境等。能够满足大学生及职工个人工作能力水平提升训练服务及评价报告；通过科学工作站能够有组织、高效率、高质量完成对应合作大学实习委托。</w:t>
      </w:r>
    </w:p>
    <w:p w14:paraId="3A61EFAC"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3）建设目标：介绍就业岗位、见习岗位服务与管理，帮助指导个人提升工作业绩水平。科学工作站是文职岗位标准化实习实训工厂，能够按班级批量接收安排学生实习实训，兼职见习，增强学生与就业单位粘性，实现就业直通车服务功能，提高毕业生工作经验和工作能力水平，优化学生就业质量。</w:t>
      </w:r>
    </w:p>
    <w:p w14:paraId="5A347917" w14:textId="77777777" w:rsidR="0058733B" w:rsidRPr="00092641" w:rsidRDefault="00D03D19">
      <w:pPr>
        <w:pStyle w:val="3"/>
        <w:spacing w:before="120" w:after="120"/>
        <w:ind w:firstLine="562"/>
        <w:rPr>
          <w:lang w:val="en-US"/>
        </w:rPr>
      </w:pPr>
      <w:bookmarkStart w:id="19" w:name="_Toc32519"/>
      <w:r w:rsidRPr="00092641">
        <w:rPr>
          <w:rFonts w:hint="eastAsia"/>
          <w:lang w:val="en-US"/>
        </w:rPr>
        <w:t>3.</w:t>
      </w:r>
      <w:r w:rsidRPr="00092641">
        <w:rPr>
          <w:rFonts w:hint="eastAsia"/>
          <w:lang w:val="en-US"/>
        </w:rPr>
        <w:t>终身职业技能支撑平台</w:t>
      </w:r>
      <w:bookmarkEnd w:id="19"/>
    </w:p>
    <w:p w14:paraId="2A165EDE" w14:textId="035D6D5B"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1）主要目的：通过建设线上圆通科学工作院，建立大学生终身职业技能支撑平台，将学生及就业者实习实训、工作经验训练、能力证书申请、单位服务等工作，按照教育部疫情期间“停课不停教，停课不停学”与文职岗位工作经验的特点常规化</w:t>
      </w:r>
      <w:r w:rsidR="008F6EBE" w:rsidRPr="00092641">
        <w:rPr>
          <w:rFonts w:hint="eastAsia"/>
          <w:bCs/>
          <w:sz w:val="28"/>
          <w:szCs w:val="28"/>
          <w:lang w:val="en-US"/>
        </w:rPr>
        <w:t>、</w:t>
      </w:r>
      <w:r w:rsidRPr="00092641">
        <w:rPr>
          <w:rFonts w:hint="eastAsia"/>
          <w:bCs/>
          <w:sz w:val="28"/>
          <w:szCs w:val="28"/>
          <w:lang w:val="en-US"/>
        </w:rPr>
        <w:t>日常化，满足院校师生与企事业单位线上教学、移动办公的需要。</w:t>
      </w:r>
    </w:p>
    <w:p w14:paraId="374239A0"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2）建设内容：建设线上标准配置与院校特色内容，选择特色服务内容，建设线上训练、线上评价认证、线上交流服务、线上标准研究等一揽子软件模块功能，搭建筑梦树岗位精英人才市场，面向院校、产业园区、行业协会、企事业单位进行人力资源订制服务，满足院校对毕业生终身职业技能支撑平台管理需要。</w:t>
      </w:r>
    </w:p>
    <w:p w14:paraId="02A973D7"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3）建设目标：实现师生与用人单位网络移动办公需要，实现就业网络直通车服务功能。建立院校专业之间、实训基地之间、校企之间、师生之间管理服务和网络协同的平台，构建面向行业岗位能力需求、院校人才培养改革、师</w:t>
      </w:r>
      <w:r w:rsidRPr="00092641">
        <w:rPr>
          <w:rFonts w:hint="eastAsia"/>
          <w:bCs/>
          <w:sz w:val="28"/>
          <w:szCs w:val="28"/>
          <w:lang w:val="en-US"/>
        </w:rPr>
        <w:lastRenderedPageBreak/>
        <w:t>生成长服务的多点互动的网络协同平台。平台提供学生从在校接受工作训练到毕业后在各岗位从事工作相关的历史档案记录与服务管理，为大学生就业创业以及终身职业成长提供服务。</w:t>
      </w:r>
    </w:p>
    <w:p w14:paraId="39CDA1DF" w14:textId="77777777" w:rsidR="0058733B" w:rsidRPr="00092641" w:rsidRDefault="00D03D19">
      <w:pPr>
        <w:pStyle w:val="2"/>
        <w:spacing w:before="120" w:after="120"/>
        <w:ind w:firstLine="602"/>
        <w:rPr>
          <w:lang w:val="en-US"/>
        </w:rPr>
      </w:pPr>
      <w:bookmarkStart w:id="20" w:name="_Toc16147"/>
      <w:r w:rsidRPr="00092641">
        <w:rPr>
          <w:rFonts w:hint="eastAsia"/>
          <w:lang w:val="en-US"/>
        </w:rPr>
        <w:t>（三）开展“精英培养、能力竞赛、名师评选”三位一体的经验教学运营活动</w:t>
      </w:r>
      <w:bookmarkEnd w:id="20"/>
    </w:p>
    <w:p w14:paraId="20C7CCA5"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充分发挥百千万工程线下线上科学工作建设软硬件环境条件和应用价值，形成基于大学生工作经验与工作能力培养、实践与应用的科学工作生态圈。首先通过开展全国性项目合作院校大学生岗位精英培养计划，全面倡导大学生“会一事、精一岗、通一行、识百业”的理念，满足社会用人单位对学生工作经验的要求，增强学生学习积极性，人人成为岗位精英；其次通过开展大学生工作能力竞赛活动，增加学生比学赶帮超的学习热情；最后通过开展全国文科改革名师评选活动，激发教师开展教学改革、培养一代新人的责任感与自豪感。</w:t>
      </w:r>
    </w:p>
    <w:p w14:paraId="2C029E40" w14:textId="77777777" w:rsidR="0058733B" w:rsidRPr="00092641" w:rsidRDefault="00D03D19">
      <w:pPr>
        <w:pStyle w:val="3"/>
        <w:spacing w:before="120" w:after="120"/>
        <w:ind w:firstLine="562"/>
        <w:rPr>
          <w:lang w:val="en-US"/>
        </w:rPr>
      </w:pPr>
      <w:bookmarkStart w:id="21" w:name="_Toc14344"/>
      <w:r w:rsidRPr="00092641">
        <w:rPr>
          <w:rFonts w:hint="eastAsia"/>
          <w:lang w:val="en-US"/>
        </w:rPr>
        <w:t>1.</w:t>
      </w:r>
      <w:r w:rsidRPr="00092641">
        <w:rPr>
          <w:rFonts w:hint="eastAsia"/>
          <w:lang w:val="en-US"/>
        </w:rPr>
        <w:t>开展大学生岗位精英培养计划活动</w:t>
      </w:r>
      <w:bookmarkEnd w:id="21"/>
    </w:p>
    <w:p w14:paraId="7B7DBB96"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（1）活动目的：通过组织学生参加岗位精英班，训练学生掌握“会一事、精一岗”的工作标准，全面提高毕业生使用价值，提高就业能力和竞争力。</w:t>
      </w:r>
    </w:p>
    <w:p w14:paraId="21926E7E"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（2）活动内容：统一组织开展大学生岗位精英培养计划活动，实现文职岗位知识理论教学与工作经验训练教学改革，建立“知行合一 工作科学经验传承系统，按照《文科工作经验教学规范》（见附表），全面落实教育部《普通高等学校本科专业类教学质量国家标准》，是我国高校新文科建设及文科应用转型教学改革的重点内容之一。</w:t>
      </w:r>
    </w:p>
    <w:p w14:paraId="09A59B23" w14:textId="77777777" w:rsidR="0058733B" w:rsidRPr="00092641" w:rsidRDefault="00D03D19">
      <w:pPr>
        <w:jc w:val="center"/>
        <w:rPr>
          <w:rFonts w:asciiTheme="minorEastAsia" w:eastAsiaTheme="minorEastAsia" w:hAnsiTheme="minorEastAsia" w:cstheme="minorEastAsia"/>
          <w:b/>
          <w:sz w:val="21"/>
          <w:szCs w:val="21"/>
          <w:lang w:val="en-US"/>
        </w:rPr>
      </w:pPr>
      <w:r w:rsidRPr="00092641">
        <w:rPr>
          <w:rFonts w:asciiTheme="minorEastAsia" w:eastAsiaTheme="minorEastAsia" w:hAnsiTheme="minorEastAsia" w:cstheme="minorEastAsia" w:hint="eastAsia"/>
          <w:b/>
          <w:sz w:val="21"/>
          <w:szCs w:val="21"/>
          <w:lang w:val="en-US"/>
        </w:rPr>
        <w:t>附表</w:t>
      </w:r>
      <w:r w:rsidRPr="00092641">
        <w:rPr>
          <w:rFonts w:asciiTheme="minorEastAsia" w:eastAsiaTheme="minorEastAsia" w:hAnsiTheme="minorEastAsia" w:cstheme="minorEastAsia"/>
          <w:b/>
          <w:sz w:val="21"/>
          <w:szCs w:val="21"/>
          <w:lang w:val="en-US"/>
        </w:rPr>
        <w:t xml:space="preserve">  </w:t>
      </w:r>
      <w:r w:rsidRPr="00092641">
        <w:rPr>
          <w:rFonts w:asciiTheme="minorEastAsia" w:eastAsiaTheme="minorEastAsia" w:hAnsiTheme="minorEastAsia" w:cstheme="minorEastAsia" w:hint="eastAsia"/>
          <w:b/>
          <w:sz w:val="21"/>
          <w:szCs w:val="21"/>
          <w:lang w:val="en-US"/>
        </w:rPr>
        <w:t>《文科工作经验教学规范》推荐教学计划表</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690"/>
        <w:gridCol w:w="2600"/>
        <w:gridCol w:w="685"/>
        <w:gridCol w:w="652"/>
        <w:gridCol w:w="956"/>
        <w:gridCol w:w="837"/>
        <w:gridCol w:w="837"/>
        <w:gridCol w:w="837"/>
      </w:tblGrid>
      <w:tr w:rsidR="0058733B" w:rsidRPr="00092641" w14:paraId="02D3A4D1" w14:textId="77777777">
        <w:trPr>
          <w:trHeight w:hRule="exact" w:val="454"/>
        </w:trPr>
        <w:tc>
          <w:tcPr>
            <w:tcW w:w="1329" w:type="dxa"/>
            <w:vMerge w:val="restart"/>
            <w:vAlign w:val="center"/>
          </w:tcPr>
          <w:p w14:paraId="313D4C82"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课程类别</w:t>
            </w:r>
          </w:p>
        </w:tc>
        <w:tc>
          <w:tcPr>
            <w:tcW w:w="690" w:type="dxa"/>
            <w:vMerge w:val="restart"/>
            <w:vAlign w:val="center"/>
          </w:tcPr>
          <w:p w14:paraId="17ACD2F2"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序号</w:t>
            </w:r>
          </w:p>
        </w:tc>
        <w:tc>
          <w:tcPr>
            <w:tcW w:w="2600" w:type="dxa"/>
            <w:vMerge w:val="restart"/>
            <w:vAlign w:val="center"/>
          </w:tcPr>
          <w:p w14:paraId="5C255ED6"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课程名称</w:t>
            </w:r>
          </w:p>
        </w:tc>
        <w:tc>
          <w:tcPr>
            <w:tcW w:w="2293" w:type="dxa"/>
            <w:gridSpan w:val="3"/>
            <w:vAlign w:val="center"/>
          </w:tcPr>
          <w:p w14:paraId="20B4182D"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教学实数</w:t>
            </w:r>
          </w:p>
        </w:tc>
        <w:tc>
          <w:tcPr>
            <w:tcW w:w="837" w:type="dxa"/>
            <w:vMerge w:val="restart"/>
            <w:vAlign w:val="center"/>
          </w:tcPr>
          <w:p w14:paraId="3810476C"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学分</w:t>
            </w:r>
          </w:p>
        </w:tc>
        <w:tc>
          <w:tcPr>
            <w:tcW w:w="837" w:type="dxa"/>
            <w:vMerge w:val="restart"/>
            <w:vAlign w:val="center"/>
          </w:tcPr>
          <w:p w14:paraId="6390C23D"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实施学期</w:t>
            </w:r>
          </w:p>
        </w:tc>
        <w:tc>
          <w:tcPr>
            <w:tcW w:w="837" w:type="dxa"/>
            <w:vMerge w:val="restart"/>
            <w:vAlign w:val="center"/>
          </w:tcPr>
          <w:p w14:paraId="43788D5B"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考试考查</w:t>
            </w:r>
          </w:p>
        </w:tc>
      </w:tr>
      <w:tr w:rsidR="0058733B" w:rsidRPr="00092641" w14:paraId="1EDD4BBC" w14:textId="77777777">
        <w:trPr>
          <w:trHeight w:hRule="exact" w:val="454"/>
        </w:trPr>
        <w:tc>
          <w:tcPr>
            <w:tcW w:w="1329" w:type="dxa"/>
            <w:vMerge/>
            <w:vAlign w:val="center"/>
          </w:tcPr>
          <w:p w14:paraId="0C66A7B7"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90" w:type="dxa"/>
            <w:vMerge/>
            <w:vAlign w:val="center"/>
          </w:tcPr>
          <w:p w14:paraId="593CDD64" w14:textId="77777777" w:rsidR="0058733B" w:rsidRPr="00092641" w:rsidRDefault="0058733B">
            <w:pPr>
              <w:jc w:val="center"/>
              <w:rPr>
                <w:rFonts w:asciiTheme="minorEastAsia" w:eastAsiaTheme="minorEastAsia" w:hAnsiTheme="minorEastAsia" w:cstheme="minorEastAsia"/>
                <w:sz w:val="21"/>
                <w:szCs w:val="21"/>
                <w:lang w:val="en-US"/>
              </w:rPr>
            </w:pPr>
          </w:p>
        </w:tc>
        <w:tc>
          <w:tcPr>
            <w:tcW w:w="2600" w:type="dxa"/>
            <w:vMerge/>
            <w:vAlign w:val="center"/>
          </w:tcPr>
          <w:p w14:paraId="0F0621DC"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85" w:type="dxa"/>
            <w:vAlign w:val="center"/>
          </w:tcPr>
          <w:p w14:paraId="794DA59F"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理论</w:t>
            </w:r>
          </w:p>
        </w:tc>
        <w:tc>
          <w:tcPr>
            <w:tcW w:w="652" w:type="dxa"/>
            <w:vAlign w:val="center"/>
          </w:tcPr>
          <w:p w14:paraId="32D7C783"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训练</w:t>
            </w:r>
          </w:p>
        </w:tc>
        <w:tc>
          <w:tcPr>
            <w:tcW w:w="956" w:type="dxa"/>
            <w:vAlign w:val="center"/>
          </w:tcPr>
          <w:p w14:paraId="1B0DC51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总学时</w:t>
            </w:r>
          </w:p>
        </w:tc>
        <w:tc>
          <w:tcPr>
            <w:tcW w:w="837" w:type="dxa"/>
            <w:vMerge/>
            <w:vAlign w:val="center"/>
          </w:tcPr>
          <w:p w14:paraId="7A4E7DF5" w14:textId="77777777" w:rsidR="0058733B" w:rsidRPr="00092641" w:rsidRDefault="0058733B">
            <w:pPr>
              <w:jc w:val="center"/>
              <w:rPr>
                <w:rFonts w:asciiTheme="minorEastAsia" w:eastAsiaTheme="minorEastAsia" w:hAnsiTheme="minorEastAsia" w:cstheme="minorEastAsia"/>
                <w:sz w:val="21"/>
                <w:szCs w:val="21"/>
                <w:lang w:val="en-US"/>
              </w:rPr>
            </w:pPr>
          </w:p>
        </w:tc>
        <w:tc>
          <w:tcPr>
            <w:tcW w:w="837" w:type="dxa"/>
            <w:vMerge/>
            <w:vAlign w:val="center"/>
          </w:tcPr>
          <w:p w14:paraId="30431D36" w14:textId="77777777" w:rsidR="0058733B" w:rsidRPr="00092641" w:rsidRDefault="0058733B">
            <w:pPr>
              <w:jc w:val="center"/>
              <w:rPr>
                <w:rFonts w:asciiTheme="minorEastAsia" w:eastAsiaTheme="minorEastAsia" w:hAnsiTheme="minorEastAsia" w:cstheme="minorEastAsia"/>
                <w:sz w:val="21"/>
                <w:szCs w:val="21"/>
                <w:lang w:val="en-US"/>
              </w:rPr>
            </w:pPr>
          </w:p>
        </w:tc>
        <w:tc>
          <w:tcPr>
            <w:tcW w:w="837" w:type="dxa"/>
            <w:vMerge/>
            <w:vAlign w:val="center"/>
          </w:tcPr>
          <w:p w14:paraId="19C4682D" w14:textId="77777777" w:rsidR="0058733B" w:rsidRPr="00092641" w:rsidRDefault="0058733B">
            <w:pPr>
              <w:jc w:val="center"/>
              <w:rPr>
                <w:rFonts w:asciiTheme="minorEastAsia" w:eastAsiaTheme="minorEastAsia" w:hAnsiTheme="minorEastAsia" w:cstheme="minorEastAsia"/>
                <w:sz w:val="21"/>
                <w:szCs w:val="21"/>
                <w:lang w:val="en-US"/>
              </w:rPr>
            </w:pPr>
          </w:p>
        </w:tc>
      </w:tr>
      <w:tr w:rsidR="0058733B" w:rsidRPr="00092641" w14:paraId="4D1F1B16" w14:textId="77777777">
        <w:trPr>
          <w:trHeight w:hRule="exact" w:val="454"/>
        </w:trPr>
        <w:tc>
          <w:tcPr>
            <w:tcW w:w="1329" w:type="dxa"/>
            <w:vMerge w:val="restart"/>
            <w:vAlign w:val="center"/>
          </w:tcPr>
          <w:p w14:paraId="2AAF266B"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公共基础课</w:t>
            </w:r>
          </w:p>
        </w:tc>
        <w:tc>
          <w:tcPr>
            <w:tcW w:w="690" w:type="dxa"/>
            <w:vAlign w:val="center"/>
          </w:tcPr>
          <w:p w14:paraId="1C61966A"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1</w:t>
            </w:r>
          </w:p>
        </w:tc>
        <w:tc>
          <w:tcPr>
            <w:tcW w:w="2600" w:type="dxa"/>
            <w:vAlign w:val="center"/>
          </w:tcPr>
          <w:p w14:paraId="66D4152E"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科学工作原理</w:t>
            </w:r>
            <w:r w:rsidRPr="00092641">
              <w:rPr>
                <w:rFonts w:asciiTheme="minorEastAsia" w:eastAsiaTheme="minorEastAsia" w:hAnsiTheme="minorEastAsia" w:cstheme="minorEastAsia"/>
                <w:sz w:val="21"/>
                <w:szCs w:val="21"/>
                <w:lang w:val="en-US"/>
              </w:rPr>
              <w:t>-圆通制</w:t>
            </w:r>
          </w:p>
        </w:tc>
        <w:tc>
          <w:tcPr>
            <w:tcW w:w="685" w:type="dxa"/>
            <w:vAlign w:val="center"/>
          </w:tcPr>
          <w:p w14:paraId="713D7A26"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652" w:type="dxa"/>
            <w:vAlign w:val="center"/>
          </w:tcPr>
          <w:p w14:paraId="5E83E7FB" w14:textId="77777777" w:rsidR="0058733B" w:rsidRPr="00092641" w:rsidRDefault="0058733B">
            <w:pPr>
              <w:jc w:val="center"/>
              <w:rPr>
                <w:rFonts w:asciiTheme="minorEastAsia" w:eastAsiaTheme="minorEastAsia" w:hAnsiTheme="minorEastAsia" w:cstheme="minorEastAsia"/>
                <w:sz w:val="21"/>
                <w:szCs w:val="21"/>
                <w:lang w:val="en-US"/>
              </w:rPr>
            </w:pPr>
          </w:p>
        </w:tc>
        <w:tc>
          <w:tcPr>
            <w:tcW w:w="956" w:type="dxa"/>
            <w:vAlign w:val="center"/>
          </w:tcPr>
          <w:p w14:paraId="056782D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837" w:type="dxa"/>
            <w:vAlign w:val="center"/>
          </w:tcPr>
          <w:p w14:paraId="6F135934"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w:t>
            </w:r>
          </w:p>
        </w:tc>
        <w:tc>
          <w:tcPr>
            <w:tcW w:w="837" w:type="dxa"/>
            <w:vAlign w:val="center"/>
          </w:tcPr>
          <w:p w14:paraId="54521DB2"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w:t>
            </w:r>
          </w:p>
        </w:tc>
        <w:tc>
          <w:tcPr>
            <w:tcW w:w="837" w:type="dxa"/>
            <w:vAlign w:val="center"/>
          </w:tcPr>
          <w:p w14:paraId="6D4A0E9A"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51E89CCE" w14:textId="77777777">
        <w:trPr>
          <w:trHeight w:hRule="exact" w:val="454"/>
        </w:trPr>
        <w:tc>
          <w:tcPr>
            <w:tcW w:w="1329" w:type="dxa"/>
            <w:vMerge/>
            <w:vAlign w:val="center"/>
          </w:tcPr>
          <w:p w14:paraId="3D5EFF9F"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90" w:type="dxa"/>
            <w:vAlign w:val="center"/>
          </w:tcPr>
          <w:p w14:paraId="00814E6F"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w:t>
            </w:r>
          </w:p>
        </w:tc>
        <w:tc>
          <w:tcPr>
            <w:tcW w:w="2600" w:type="dxa"/>
            <w:vAlign w:val="center"/>
          </w:tcPr>
          <w:p w14:paraId="7BAA995D"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科学工作体验学</w:t>
            </w:r>
          </w:p>
        </w:tc>
        <w:tc>
          <w:tcPr>
            <w:tcW w:w="685" w:type="dxa"/>
            <w:vAlign w:val="center"/>
          </w:tcPr>
          <w:p w14:paraId="5ACA88F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652" w:type="dxa"/>
            <w:vAlign w:val="center"/>
          </w:tcPr>
          <w:p w14:paraId="26F5144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8</w:t>
            </w:r>
          </w:p>
        </w:tc>
        <w:tc>
          <w:tcPr>
            <w:tcW w:w="956" w:type="dxa"/>
            <w:vAlign w:val="center"/>
          </w:tcPr>
          <w:p w14:paraId="231758CF"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40</w:t>
            </w:r>
          </w:p>
        </w:tc>
        <w:tc>
          <w:tcPr>
            <w:tcW w:w="837" w:type="dxa"/>
            <w:vAlign w:val="center"/>
          </w:tcPr>
          <w:p w14:paraId="51B6CA73"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w:t>
            </w:r>
          </w:p>
        </w:tc>
        <w:tc>
          <w:tcPr>
            <w:tcW w:w="837" w:type="dxa"/>
            <w:vAlign w:val="center"/>
          </w:tcPr>
          <w:p w14:paraId="6C818207"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w:t>
            </w:r>
          </w:p>
        </w:tc>
        <w:tc>
          <w:tcPr>
            <w:tcW w:w="837" w:type="dxa"/>
            <w:vAlign w:val="center"/>
          </w:tcPr>
          <w:p w14:paraId="3F66481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55ACDAAC" w14:textId="77777777">
        <w:trPr>
          <w:trHeight w:hRule="exact" w:val="454"/>
        </w:trPr>
        <w:tc>
          <w:tcPr>
            <w:tcW w:w="1329" w:type="dxa"/>
            <w:vMerge w:val="restart"/>
            <w:vAlign w:val="center"/>
          </w:tcPr>
          <w:p w14:paraId="63D46DBD"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专业基础课</w:t>
            </w:r>
          </w:p>
        </w:tc>
        <w:tc>
          <w:tcPr>
            <w:tcW w:w="690" w:type="dxa"/>
            <w:vAlign w:val="center"/>
          </w:tcPr>
          <w:p w14:paraId="6782E2DE"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w:t>
            </w:r>
          </w:p>
        </w:tc>
        <w:tc>
          <w:tcPr>
            <w:tcW w:w="2600" w:type="dxa"/>
            <w:vAlign w:val="center"/>
          </w:tcPr>
          <w:p w14:paraId="23465E7A"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科学工作评价学</w:t>
            </w:r>
          </w:p>
        </w:tc>
        <w:tc>
          <w:tcPr>
            <w:tcW w:w="685" w:type="dxa"/>
            <w:vAlign w:val="center"/>
          </w:tcPr>
          <w:p w14:paraId="5DA34383"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652" w:type="dxa"/>
            <w:vAlign w:val="center"/>
          </w:tcPr>
          <w:p w14:paraId="5B61E69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8</w:t>
            </w:r>
          </w:p>
        </w:tc>
        <w:tc>
          <w:tcPr>
            <w:tcW w:w="956" w:type="dxa"/>
            <w:vAlign w:val="center"/>
          </w:tcPr>
          <w:p w14:paraId="55D7D4D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40</w:t>
            </w:r>
          </w:p>
        </w:tc>
        <w:tc>
          <w:tcPr>
            <w:tcW w:w="837" w:type="dxa"/>
            <w:vAlign w:val="center"/>
          </w:tcPr>
          <w:p w14:paraId="540D3FD4"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w:t>
            </w:r>
          </w:p>
        </w:tc>
        <w:tc>
          <w:tcPr>
            <w:tcW w:w="837" w:type="dxa"/>
            <w:vAlign w:val="center"/>
          </w:tcPr>
          <w:p w14:paraId="1B568E4C"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w:t>
            </w:r>
          </w:p>
        </w:tc>
        <w:tc>
          <w:tcPr>
            <w:tcW w:w="837" w:type="dxa"/>
            <w:vAlign w:val="center"/>
          </w:tcPr>
          <w:p w14:paraId="629DAAC3"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08517FA4" w14:textId="77777777">
        <w:trPr>
          <w:trHeight w:hRule="exact" w:val="454"/>
        </w:trPr>
        <w:tc>
          <w:tcPr>
            <w:tcW w:w="1329" w:type="dxa"/>
            <w:vMerge/>
            <w:vAlign w:val="center"/>
          </w:tcPr>
          <w:p w14:paraId="634DDE89"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90" w:type="dxa"/>
            <w:vAlign w:val="center"/>
          </w:tcPr>
          <w:p w14:paraId="3D5F16BF"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w:t>
            </w:r>
          </w:p>
        </w:tc>
        <w:tc>
          <w:tcPr>
            <w:tcW w:w="2600" w:type="dxa"/>
            <w:vAlign w:val="center"/>
          </w:tcPr>
          <w:p w14:paraId="03F86339"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通识工作基础与实务</w:t>
            </w:r>
          </w:p>
        </w:tc>
        <w:tc>
          <w:tcPr>
            <w:tcW w:w="685" w:type="dxa"/>
            <w:vAlign w:val="center"/>
          </w:tcPr>
          <w:p w14:paraId="6B03404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652" w:type="dxa"/>
            <w:vAlign w:val="center"/>
          </w:tcPr>
          <w:p w14:paraId="76C58A9A"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64</w:t>
            </w:r>
          </w:p>
        </w:tc>
        <w:tc>
          <w:tcPr>
            <w:tcW w:w="956" w:type="dxa"/>
            <w:vAlign w:val="center"/>
          </w:tcPr>
          <w:p w14:paraId="136339BF"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96</w:t>
            </w:r>
          </w:p>
        </w:tc>
        <w:tc>
          <w:tcPr>
            <w:tcW w:w="837" w:type="dxa"/>
            <w:vAlign w:val="center"/>
          </w:tcPr>
          <w:p w14:paraId="60AB1B5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w:t>
            </w:r>
          </w:p>
        </w:tc>
        <w:tc>
          <w:tcPr>
            <w:tcW w:w="837" w:type="dxa"/>
            <w:vAlign w:val="center"/>
          </w:tcPr>
          <w:p w14:paraId="1F44D956"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w:t>
            </w:r>
          </w:p>
        </w:tc>
        <w:tc>
          <w:tcPr>
            <w:tcW w:w="837" w:type="dxa"/>
            <w:vAlign w:val="center"/>
          </w:tcPr>
          <w:p w14:paraId="2F526DF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60A3549E" w14:textId="77777777">
        <w:trPr>
          <w:trHeight w:hRule="exact" w:val="454"/>
        </w:trPr>
        <w:tc>
          <w:tcPr>
            <w:tcW w:w="1329" w:type="dxa"/>
            <w:vMerge/>
            <w:vAlign w:val="center"/>
          </w:tcPr>
          <w:p w14:paraId="399A6110"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90" w:type="dxa"/>
            <w:vAlign w:val="center"/>
          </w:tcPr>
          <w:p w14:paraId="728A7C46"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5</w:t>
            </w:r>
          </w:p>
        </w:tc>
        <w:tc>
          <w:tcPr>
            <w:tcW w:w="2600" w:type="dxa"/>
            <w:vAlign w:val="center"/>
          </w:tcPr>
          <w:p w14:paraId="45CE84FD"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通用工作基础与实务</w:t>
            </w:r>
          </w:p>
        </w:tc>
        <w:tc>
          <w:tcPr>
            <w:tcW w:w="685" w:type="dxa"/>
            <w:vAlign w:val="center"/>
          </w:tcPr>
          <w:p w14:paraId="1ED0A59E"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652" w:type="dxa"/>
            <w:vAlign w:val="center"/>
          </w:tcPr>
          <w:p w14:paraId="456E71B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64</w:t>
            </w:r>
          </w:p>
        </w:tc>
        <w:tc>
          <w:tcPr>
            <w:tcW w:w="956" w:type="dxa"/>
            <w:vAlign w:val="center"/>
          </w:tcPr>
          <w:p w14:paraId="390D7916"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96</w:t>
            </w:r>
          </w:p>
        </w:tc>
        <w:tc>
          <w:tcPr>
            <w:tcW w:w="837" w:type="dxa"/>
            <w:vAlign w:val="center"/>
          </w:tcPr>
          <w:p w14:paraId="54EB014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w:t>
            </w:r>
          </w:p>
        </w:tc>
        <w:tc>
          <w:tcPr>
            <w:tcW w:w="837" w:type="dxa"/>
            <w:vAlign w:val="center"/>
          </w:tcPr>
          <w:p w14:paraId="569CFB26"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w:t>
            </w:r>
          </w:p>
        </w:tc>
        <w:tc>
          <w:tcPr>
            <w:tcW w:w="837" w:type="dxa"/>
            <w:vAlign w:val="center"/>
          </w:tcPr>
          <w:p w14:paraId="5F5BD26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29135AB2" w14:textId="77777777">
        <w:trPr>
          <w:trHeight w:hRule="exact" w:val="454"/>
        </w:trPr>
        <w:tc>
          <w:tcPr>
            <w:tcW w:w="1329" w:type="dxa"/>
            <w:vMerge w:val="restart"/>
            <w:vAlign w:val="center"/>
          </w:tcPr>
          <w:p w14:paraId="74F208C3"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专业核心课</w:t>
            </w:r>
          </w:p>
        </w:tc>
        <w:tc>
          <w:tcPr>
            <w:tcW w:w="690" w:type="dxa"/>
            <w:vAlign w:val="center"/>
          </w:tcPr>
          <w:p w14:paraId="0447191B"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6</w:t>
            </w:r>
          </w:p>
        </w:tc>
        <w:tc>
          <w:tcPr>
            <w:tcW w:w="2600" w:type="dxa"/>
            <w:vAlign w:val="center"/>
          </w:tcPr>
          <w:p w14:paraId="369AC274"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行业工作经验概论</w:t>
            </w:r>
          </w:p>
        </w:tc>
        <w:tc>
          <w:tcPr>
            <w:tcW w:w="685" w:type="dxa"/>
            <w:vAlign w:val="center"/>
          </w:tcPr>
          <w:p w14:paraId="6A22A4F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652" w:type="dxa"/>
            <w:vAlign w:val="center"/>
          </w:tcPr>
          <w:p w14:paraId="4E1FAD36" w14:textId="77777777" w:rsidR="0058733B" w:rsidRPr="00092641" w:rsidRDefault="0058733B">
            <w:pPr>
              <w:jc w:val="center"/>
              <w:rPr>
                <w:rFonts w:asciiTheme="minorEastAsia" w:eastAsiaTheme="minorEastAsia" w:hAnsiTheme="minorEastAsia" w:cstheme="minorEastAsia"/>
                <w:sz w:val="21"/>
                <w:szCs w:val="21"/>
                <w:lang w:val="en-US"/>
              </w:rPr>
            </w:pPr>
          </w:p>
        </w:tc>
        <w:tc>
          <w:tcPr>
            <w:tcW w:w="956" w:type="dxa"/>
            <w:vAlign w:val="center"/>
          </w:tcPr>
          <w:p w14:paraId="3044D8C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837" w:type="dxa"/>
            <w:vAlign w:val="center"/>
          </w:tcPr>
          <w:p w14:paraId="5C3CC379"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w:t>
            </w:r>
          </w:p>
        </w:tc>
        <w:tc>
          <w:tcPr>
            <w:tcW w:w="837" w:type="dxa"/>
            <w:vAlign w:val="center"/>
          </w:tcPr>
          <w:p w14:paraId="2223E4DB"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5</w:t>
            </w:r>
          </w:p>
        </w:tc>
        <w:tc>
          <w:tcPr>
            <w:tcW w:w="837" w:type="dxa"/>
            <w:vAlign w:val="center"/>
          </w:tcPr>
          <w:p w14:paraId="560F6E9D"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0B779E41" w14:textId="77777777">
        <w:trPr>
          <w:trHeight w:hRule="exact" w:val="454"/>
        </w:trPr>
        <w:tc>
          <w:tcPr>
            <w:tcW w:w="1329" w:type="dxa"/>
            <w:vMerge/>
            <w:vAlign w:val="center"/>
          </w:tcPr>
          <w:p w14:paraId="668B3A73"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90" w:type="dxa"/>
            <w:vAlign w:val="center"/>
          </w:tcPr>
          <w:p w14:paraId="064E3B2D"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7</w:t>
            </w:r>
          </w:p>
        </w:tc>
        <w:tc>
          <w:tcPr>
            <w:tcW w:w="2600" w:type="dxa"/>
            <w:vAlign w:val="center"/>
          </w:tcPr>
          <w:p w14:paraId="0240E852"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行业工作标准训练</w:t>
            </w:r>
          </w:p>
        </w:tc>
        <w:tc>
          <w:tcPr>
            <w:tcW w:w="685" w:type="dxa"/>
            <w:vAlign w:val="center"/>
          </w:tcPr>
          <w:p w14:paraId="0F1D436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16</w:t>
            </w:r>
          </w:p>
        </w:tc>
        <w:tc>
          <w:tcPr>
            <w:tcW w:w="652" w:type="dxa"/>
            <w:vAlign w:val="center"/>
          </w:tcPr>
          <w:p w14:paraId="70AF369C"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64</w:t>
            </w:r>
          </w:p>
        </w:tc>
        <w:tc>
          <w:tcPr>
            <w:tcW w:w="956" w:type="dxa"/>
            <w:vAlign w:val="center"/>
          </w:tcPr>
          <w:p w14:paraId="0CCEE301"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80</w:t>
            </w:r>
          </w:p>
        </w:tc>
        <w:tc>
          <w:tcPr>
            <w:tcW w:w="837" w:type="dxa"/>
            <w:vAlign w:val="center"/>
          </w:tcPr>
          <w:p w14:paraId="77E7593A"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w:t>
            </w:r>
          </w:p>
        </w:tc>
        <w:tc>
          <w:tcPr>
            <w:tcW w:w="837" w:type="dxa"/>
            <w:vAlign w:val="center"/>
          </w:tcPr>
          <w:p w14:paraId="01570B4C"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5</w:t>
            </w:r>
          </w:p>
        </w:tc>
        <w:tc>
          <w:tcPr>
            <w:tcW w:w="837" w:type="dxa"/>
            <w:vAlign w:val="center"/>
          </w:tcPr>
          <w:p w14:paraId="03591497"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19535924" w14:textId="77777777">
        <w:trPr>
          <w:trHeight w:hRule="exact" w:val="454"/>
        </w:trPr>
        <w:tc>
          <w:tcPr>
            <w:tcW w:w="1329" w:type="dxa"/>
            <w:vMerge/>
            <w:vAlign w:val="center"/>
          </w:tcPr>
          <w:p w14:paraId="06FEE7D6"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90" w:type="dxa"/>
            <w:vAlign w:val="center"/>
          </w:tcPr>
          <w:p w14:paraId="7C10A422"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8</w:t>
            </w:r>
          </w:p>
        </w:tc>
        <w:tc>
          <w:tcPr>
            <w:tcW w:w="2600" w:type="dxa"/>
            <w:vAlign w:val="center"/>
          </w:tcPr>
          <w:p w14:paraId="2575A2DF"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岗位工作经验概论</w:t>
            </w:r>
          </w:p>
        </w:tc>
        <w:tc>
          <w:tcPr>
            <w:tcW w:w="685" w:type="dxa"/>
            <w:vAlign w:val="center"/>
          </w:tcPr>
          <w:p w14:paraId="2CF60E11"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652" w:type="dxa"/>
            <w:vAlign w:val="center"/>
          </w:tcPr>
          <w:p w14:paraId="76867FD5" w14:textId="77777777" w:rsidR="0058733B" w:rsidRPr="00092641" w:rsidRDefault="0058733B">
            <w:pPr>
              <w:jc w:val="center"/>
              <w:rPr>
                <w:rFonts w:asciiTheme="minorEastAsia" w:eastAsiaTheme="minorEastAsia" w:hAnsiTheme="minorEastAsia" w:cstheme="minorEastAsia"/>
                <w:sz w:val="21"/>
                <w:szCs w:val="21"/>
                <w:lang w:val="en-US"/>
              </w:rPr>
            </w:pPr>
          </w:p>
        </w:tc>
        <w:tc>
          <w:tcPr>
            <w:tcW w:w="956" w:type="dxa"/>
            <w:vAlign w:val="center"/>
          </w:tcPr>
          <w:p w14:paraId="20E3108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32</w:t>
            </w:r>
          </w:p>
        </w:tc>
        <w:tc>
          <w:tcPr>
            <w:tcW w:w="837" w:type="dxa"/>
            <w:vAlign w:val="center"/>
          </w:tcPr>
          <w:p w14:paraId="41FDF883"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w:t>
            </w:r>
          </w:p>
        </w:tc>
        <w:tc>
          <w:tcPr>
            <w:tcW w:w="837" w:type="dxa"/>
            <w:vAlign w:val="center"/>
          </w:tcPr>
          <w:p w14:paraId="4733A1E4"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6</w:t>
            </w:r>
          </w:p>
        </w:tc>
        <w:tc>
          <w:tcPr>
            <w:tcW w:w="837" w:type="dxa"/>
            <w:vAlign w:val="center"/>
          </w:tcPr>
          <w:p w14:paraId="22D67BAD"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4CBDE8D7" w14:textId="77777777">
        <w:trPr>
          <w:trHeight w:hRule="exact" w:val="454"/>
        </w:trPr>
        <w:tc>
          <w:tcPr>
            <w:tcW w:w="1329" w:type="dxa"/>
            <w:vMerge/>
            <w:vAlign w:val="center"/>
          </w:tcPr>
          <w:p w14:paraId="2D8F83E2"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90" w:type="dxa"/>
            <w:vAlign w:val="center"/>
          </w:tcPr>
          <w:p w14:paraId="75C34BB7"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9</w:t>
            </w:r>
          </w:p>
        </w:tc>
        <w:tc>
          <w:tcPr>
            <w:tcW w:w="2600" w:type="dxa"/>
            <w:vAlign w:val="center"/>
          </w:tcPr>
          <w:p w14:paraId="603CAAC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岗位工作标准训练</w:t>
            </w:r>
          </w:p>
        </w:tc>
        <w:tc>
          <w:tcPr>
            <w:tcW w:w="685" w:type="dxa"/>
            <w:vAlign w:val="center"/>
          </w:tcPr>
          <w:p w14:paraId="1270ABE0"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16</w:t>
            </w:r>
          </w:p>
        </w:tc>
        <w:tc>
          <w:tcPr>
            <w:tcW w:w="652" w:type="dxa"/>
            <w:vAlign w:val="center"/>
          </w:tcPr>
          <w:p w14:paraId="077E7576"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96</w:t>
            </w:r>
          </w:p>
        </w:tc>
        <w:tc>
          <w:tcPr>
            <w:tcW w:w="956" w:type="dxa"/>
            <w:vAlign w:val="center"/>
          </w:tcPr>
          <w:p w14:paraId="196CF57A"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112</w:t>
            </w:r>
          </w:p>
        </w:tc>
        <w:tc>
          <w:tcPr>
            <w:tcW w:w="837" w:type="dxa"/>
            <w:vAlign w:val="center"/>
          </w:tcPr>
          <w:p w14:paraId="04121959"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w:t>
            </w:r>
          </w:p>
        </w:tc>
        <w:tc>
          <w:tcPr>
            <w:tcW w:w="837" w:type="dxa"/>
            <w:vAlign w:val="center"/>
          </w:tcPr>
          <w:p w14:paraId="45631E82"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6</w:t>
            </w:r>
          </w:p>
        </w:tc>
        <w:tc>
          <w:tcPr>
            <w:tcW w:w="837" w:type="dxa"/>
            <w:vAlign w:val="center"/>
          </w:tcPr>
          <w:p w14:paraId="06963D64"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4C8928A5" w14:textId="77777777">
        <w:trPr>
          <w:trHeight w:hRule="exact" w:val="454"/>
        </w:trPr>
        <w:tc>
          <w:tcPr>
            <w:tcW w:w="1329" w:type="dxa"/>
            <w:vAlign w:val="center"/>
          </w:tcPr>
          <w:p w14:paraId="2C9A4CD5"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综合实践课</w:t>
            </w:r>
          </w:p>
        </w:tc>
        <w:tc>
          <w:tcPr>
            <w:tcW w:w="690" w:type="dxa"/>
            <w:vAlign w:val="center"/>
          </w:tcPr>
          <w:p w14:paraId="3682613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10</w:t>
            </w:r>
          </w:p>
        </w:tc>
        <w:tc>
          <w:tcPr>
            <w:tcW w:w="2600" w:type="dxa"/>
            <w:vAlign w:val="center"/>
          </w:tcPr>
          <w:p w14:paraId="42D87304"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工作标准实践与验证</w:t>
            </w:r>
          </w:p>
        </w:tc>
        <w:tc>
          <w:tcPr>
            <w:tcW w:w="685" w:type="dxa"/>
            <w:vAlign w:val="center"/>
          </w:tcPr>
          <w:p w14:paraId="04C139D9"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10</w:t>
            </w:r>
          </w:p>
        </w:tc>
        <w:tc>
          <w:tcPr>
            <w:tcW w:w="652" w:type="dxa"/>
            <w:vAlign w:val="center"/>
          </w:tcPr>
          <w:p w14:paraId="03D4E1B3"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150</w:t>
            </w:r>
          </w:p>
        </w:tc>
        <w:tc>
          <w:tcPr>
            <w:tcW w:w="956" w:type="dxa"/>
            <w:vAlign w:val="center"/>
          </w:tcPr>
          <w:p w14:paraId="18E3356B"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160</w:t>
            </w:r>
          </w:p>
        </w:tc>
        <w:tc>
          <w:tcPr>
            <w:tcW w:w="837" w:type="dxa"/>
            <w:vAlign w:val="center"/>
          </w:tcPr>
          <w:p w14:paraId="5F8515D9"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5</w:t>
            </w:r>
          </w:p>
        </w:tc>
        <w:tc>
          <w:tcPr>
            <w:tcW w:w="837" w:type="dxa"/>
            <w:vAlign w:val="center"/>
          </w:tcPr>
          <w:p w14:paraId="0FA406B8"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7、8</w:t>
            </w:r>
          </w:p>
        </w:tc>
        <w:tc>
          <w:tcPr>
            <w:tcW w:w="837" w:type="dxa"/>
            <w:vAlign w:val="center"/>
          </w:tcPr>
          <w:p w14:paraId="22A26F00"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考试</w:t>
            </w:r>
          </w:p>
        </w:tc>
      </w:tr>
      <w:tr w:rsidR="0058733B" w:rsidRPr="00092641" w14:paraId="33E34BAD" w14:textId="77777777">
        <w:trPr>
          <w:trHeight w:hRule="exact" w:val="454"/>
        </w:trPr>
        <w:tc>
          <w:tcPr>
            <w:tcW w:w="1329" w:type="dxa"/>
            <w:vAlign w:val="center"/>
          </w:tcPr>
          <w:p w14:paraId="44E90D05" w14:textId="77777777" w:rsidR="0058733B" w:rsidRPr="00092641" w:rsidRDefault="0058733B">
            <w:pPr>
              <w:jc w:val="center"/>
              <w:rPr>
                <w:rFonts w:asciiTheme="minorEastAsia" w:eastAsiaTheme="minorEastAsia" w:hAnsiTheme="minorEastAsia" w:cstheme="minorEastAsia"/>
                <w:sz w:val="21"/>
                <w:szCs w:val="21"/>
                <w:lang w:val="en-US"/>
              </w:rPr>
            </w:pPr>
          </w:p>
        </w:tc>
        <w:tc>
          <w:tcPr>
            <w:tcW w:w="690" w:type="dxa"/>
            <w:vAlign w:val="center"/>
          </w:tcPr>
          <w:p w14:paraId="3BA552CE" w14:textId="77777777" w:rsidR="0058733B" w:rsidRPr="00092641" w:rsidRDefault="0058733B">
            <w:pPr>
              <w:jc w:val="center"/>
              <w:rPr>
                <w:rFonts w:asciiTheme="minorEastAsia" w:eastAsiaTheme="minorEastAsia" w:hAnsiTheme="minorEastAsia" w:cstheme="minorEastAsia"/>
                <w:sz w:val="21"/>
                <w:szCs w:val="21"/>
                <w:lang w:val="en-US"/>
              </w:rPr>
            </w:pPr>
          </w:p>
        </w:tc>
        <w:tc>
          <w:tcPr>
            <w:tcW w:w="2600" w:type="dxa"/>
            <w:vAlign w:val="center"/>
          </w:tcPr>
          <w:p w14:paraId="50668872"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hint="eastAsia"/>
                <w:sz w:val="21"/>
                <w:szCs w:val="21"/>
                <w:lang w:val="en-US"/>
              </w:rPr>
              <w:t>合</w:t>
            </w:r>
            <w:r w:rsidRPr="00092641">
              <w:rPr>
                <w:rFonts w:asciiTheme="minorEastAsia" w:eastAsiaTheme="minorEastAsia" w:hAnsiTheme="minorEastAsia" w:cstheme="minorEastAsia"/>
                <w:sz w:val="21"/>
                <w:szCs w:val="21"/>
                <w:lang w:val="en-US"/>
              </w:rPr>
              <w:t xml:space="preserve"> </w:t>
            </w:r>
            <w:r w:rsidRPr="00092641">
              <w:rPr>
                <w:rFonts w:asciiTheme="minorEastAsia" w:eastAsiaTheme="minorEastAsia" w:hAnsiTheme="minorEastAsia" w:cstheme="minorEastAsia" w:hint="eastAsia"/>
                <w:sz w:val="21"/>
                <w:szCs w:val="21"/>
                <w:lang w:val="en-US"/>
              </w:rPr>
              <w:t>计</w:t>
            </w:r>
          </w:p>
        </w:tc>
        <w:tc>
          <w:tcPr>
            <w:tcW w:w="685" w:type="dxa"/>
            <w:vAlign w:val="center"/>
          </w:tcPr>
          <w:p w14:paraId="088D4E91"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266</w:t>
            </w:r>
          </w:p>
        </w:tc>
        <w:tc>
          <w:tcPr>
            <w:tcW w:w="652" w:type="dxa"/>
            <w:vAlign w:val="center"/>
          </w:tcPr>
          <w:p w14:paraId="300BB94A"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454</w:t>
            </w:r>
          </w:p>
        </w:tc>
        <w:tc>
          <w:tcPr>
            <w:tcW w:w="956" w:type="dxa"/>
            <w:vAlign w:val="center"/>
          </w:tcPr>
          <w:p w14:paraId="4CD01097"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720</w:t>
            </w:r>
          </w:p>
        </w:tc>
        <w:tc>
          <w:tcPr>
            <w:tcW w:w="837" w:type="dxa"/>
            <w:vAlign w:val="center"/>
          </w:tcPr>
          <w:p w14:paraId="65196059" w14:textId="77777777" w:rsidR="0058733B" w:rsidRPr="00092641" w:rsidRDefault="00D03D19">
            <w:pPr>
              <w:jc w:val="center"/>
              <w:rPr>
                <w:rFonts w:asciiTheme="minorEastAsia" w:eastAsiaTheme="minorEastAsia" w:hAnsiTheme="minorEastAsia" w:cstheme="minorEastAsia"/>
                <w:sz w:val="21"/>
                <w:szCs w:val="21"/>
                <w:lang w:val="en-US"/>
              </w:rPr>
            </w:pPr>
            <w:r w:rsidRPr="00092641">
              <w:rPr>
                <w:rFonts w:asciiTheme="minorEastAsia" w:eastAsiaTheme="minorEastAsia" w:hAnsiTheme="minorEastAsia" w:cstheme="minorEastAsia"/>
                <w:sz w:val="21"/>
                <w:szCs w:val="21"/>
                <w:lang w:val="en-US"/>
              </w:rPr>
              <w:t>30</w:t>
            </w:r>
          </w:p>
        </w:tc>
        <w:tc>
          <w:tcPr>
            <w:tcW w:w="837" w:type="dxa"/>
            <w:vAlign w:val="center"/>
          </w:tcPr>
          <w:p w14:paraId="19921AF7" w14:textId="77777777" w:rsidR="0058733B" w:rsidRPr="00092641" w:rsidRDefault="0058733B">
            <w:pPr>
              <w:jc w:val="center"/>
              <w:rPr>
                <w:rFonts w:asciiTheme="minorEastAsia" w:eastAsiaTheme="minorEastAsia" w:hAnsiTheme="minorEastAsia" w:cstheme="minorEastAsia"/>
                <w:sz w:val="21"/>
                <w:szCs w:val="21"/>
                <w:lang w:val="en-US"/>
              </w:rPr>
            </w:pPr>
          </w:p>
        </w:tc>
        <w:tc>
          <w:tcPr>
            <w:tcW w:w="837" w:type="dxa"/>
            <w:vAlign w:val="center"/>
          </w:tcPr>
          <w:p w14:paraId="15212709" w14:textId="77777777" w:rsidR="0058733B" w:rsidRPr="00092641" w:rsidRDefault="0058733B">
            <w:pPr>
              <w:jc w:val="center"/>
              <w:rPr>
                <w:rFonts w:asciiTheme="minorEastAsia" w:eastAsiaTheme="minorEastAsia" w:hAnsiTheme="minorEastAsia" w:cstheme="minorEastAsia"/>
                <w:sz w:val="21"/>
                <w:szCs w:val="21"/>
                <w:lang w:val="en-US"/>
              </w:rPr>
            </w:pPr>
          </w:p>
        </w:tc>
      </w:tr>
    </w:tbl>
    <w:p w14:paraId="31DB09A9" w14:textId="77777777" w:rsidR="0058733B" w:rsidRPr="00092641" w:rsidRDefault="00D03D19">
      <w:pPr>
        <w:spacing w:beforeLines="100" w:before="240" w:line="360" w:lineRule="auto"/>
        <w:ind w:firstLineChars="200" w:firstLine="560"/>
        <w:rPr>
          <w:bCs/>
          <w:sz w:val="28"/>
          <w:szCs w:val="28"/>
          <w:lang w:val="en-US"/>
        </w:rPr>
      </w:pPr>
      <w:r w:rsidRPr="00092641">
        <w:rPr>
          <w:rFonts w:hint="eastAsia"/>
          <w:bCs/>
          <w:sz w:val="28"/>
          <w:szCs w:val="28"/>
          <w:lang w:val="en-US"/>
        </w:rPr>
        <w:t>活动效果：统一组织开展大学生岗位精英培养计划活动，广泛的有计划有组织开展学生工作经验与工作能力培养，为合格学生颁发圆通制岗位工作能力等级评价证书，满足学生个性化职业志向的需求与社会企事业单位精准岗位经验需求，培养一批批国家治理体系与治理能力现代化合格人才。</w:t>
      </w:r>
    </w:p>
    <w:p w14:paraId="3B0E5BC1" w14:textId="77777777" w:rsidR="0058733B" w:rsidRPr="00092641" w:rsidRDefault="00D03D19">
      <w:pPr>
        <w:pStyle w:val="3"/>
        <w:spacing w:before="120" w:after="120"/>
        <w:ind w:firstLine="562"/>
        <w:rPr>
          <w:lang w:val="en-US"/>
        </w:rPr>
      </w:pPr>
      <w:bookmarkStart w:id="22" w:name="_Toc8524"/>
      <w:r w:rsidRPr="00092641">
        <w:rPr>
          <w:rFonts w:hint="eastAsia"/>
          <w:lang w:val="en-US"/>
        </w:rPr>
        <w:t>2.</w:t>
      </w:r>
      <w:r w:rsidRPr="00092641">
        <w:rPr>
          <w:rFonts w:hint="eastAsia"/>
          <w:lang w:val="en-US"/>
        </w:rPr>
        <w:t>开展大学生工作能力竞赛活动</w:t>
      </w:r>
      <w:bookmarkEnd w:id="22"/>
    </w:p>
    <w:p w14:paraId="30E2E045"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1）活动目的：大学生工作能力大赛着眼于大学生工作能力和工作经验水平提升，以工作标准为基点，以工作过程为任务，以学生为中心，工学相结合，坚持以赛促学、以赛促训，以赛促练，提升大学生通识、通用工作能力，展现新时代大学生学习工作、科学工作、快乐工作的精英风采。</w:t>
      </w:r>
    </w:p>
    <w:p w14:paraId="0AC272CA"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（2）活动内容：由百千万工程项目院校，组织开展文职岗位和文科专业大学生工作能力竞赛，基于中国工作能力等级评价数据库开展教职工工作能力等级评价活动。</w:t>
      </w:r>
    </w:p>
    <w:p w14:paraId="60BA59F1"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（3）活动方式：校内竞赛采取“班级赛-院系赛-校内决赛”三级选拔参加全国决赛选手，每个院校参赛专业（岗位）可选派一支或多支代表队参加全国决赛。</w:t>
      </w:r>
    </w:p>
    <w:p w14:paraId="681952FB"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（4）竞赛赛项：按照院系专业、学生就业岗位、行业经验特点组织设计。</w:t>
      </w:r>
      <w:r w:rsidRPr="00092641">
        <w:rPr>
          <w:rFonts w:hint="eastAsia"/>
          <w:bCs/>
          <w:sz w:val="28"/>
          <w:szCs w:val="28"/>
          <w:lang w:val="en-US"/>
        </w:rPr>
        <w:lastRenderedPageBreak/>
        <w:t>诸如：通识工作经验、通用工作经验、创新工作经验、创业工作经验以及行政类专业（工作岗位）、人事类专业（工作岗位）、财经类专业（工作岗位）、营销类专业（工作岗位）、教育类专业（工作岗位）、文史类专业（工作岗位）、研发类专业（工作岗位）等近百项文科专业或工作岗位。</w:t>
      </w:r>
    </w:p>
    <w:p w14:paraId="2E915E9F" w14:textId="7F48B7CC"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（5）竞赛形式：</w:t>
      </w:r>
      <w:r w:rsidR="00C930EC" w:rsidRPr="00092641">
        <w:rPr>
          <w:rFonts w:hint="eastAsia"/>
          <w:bCs/>
          <w:sz w:val="28"/>
          <w:szCs w:val="28"/>
          <w:lang w:val="en-US"/>
        </w:rPr>
        <w:t>对标</w:t>
      </w:r>
      <w:r w:rsidRPr="00092641">
        <w:rPr>
          <w:rFonts w:hint="eastAsia"/>
          <w:bCs/>
          <w:sz w:val="28"/>
          <w:szCs w:val="28"/>
          <w:lang w:val="en-US"/>
        </w:rPr>
        <w:t>圆通制工作标准</w:t>
      </w:r>
      <w:r w:rsidR="00C930EC" w:rsidRPr="00092641">
        <w:rPr>
          <w:rFonts w:hint="eastAsia"/>
          <w:bCs/>
          <w:sz w:val="28"/>
          <w:szCs w:val="28"/>
          <w:lang w:val="en-US"/>
        </w:rPr>
        <w:t>，</w:t>
      </w:r>
      <w:r w:rsidR="00C930EC" w:rsidRPr="00092641">
        <w:rPr>
          <w:bCs/>
          <w:sz w:val="28"/>
          <w:szCs w:val="28"/>
          <w:lang w:val="en-US"/>
        </w:rPr>
        <w:t>展现文职工作</w:t>
      </w:r>
      <w:r w:rsidR="00C930EC" w:rsidRPr="00092641">
        <w:rPr>
          <w:rFonts w:hint="eastAsia"/>
          <w:bCs/>
          <w:sz w:val="28"/>
          <w:szCs w:val="28"/>
          <w:lang w:val="en-US"/>
        </w:rPr>
        <w:t>中</w:t>
      </w:r>
      <w:r w:rsidRPr="00092641">
        <w:rPr>
          <w:rFonts w:hint="eastAsia"/>
          <w:bCs/>
          <w:sz w:val="28"/>
          <w:szCs w:val="28"/>
          <w:lang w:val="en-US"/>
        </w:rPr>
        <w:t>脑力劳动工作技能的科学性和趣味性，通过线上线下竞赛模式，按照统一安排组织班级赛、院系赛、校内决赛、全国总决赛等。学生们通过个人赛、团体赛和表演赛，</w:t>
      </w:r>
      <w:r w:rsidR="00C930EC" w:rsidRPr="00092641">
        <w:rPr>
          <w:rFonts w:hint="eastAsia"/>
          <w:bCs/>
          <w:sz w:val="28"/>
          <w:szCs w:val="28"/>
          <w:lang w:val="en-US"/>
        </w:rPr>
        <w:t>在</w:t>
      </w:r>
      <w:r w:rsidRPr="00092641">
        <w:rPr>
          <w:rFonts w:hint="eastAsia"/>
          <w:bCs/>
          <w:sz w:val="28"/>
          <w:szCs w:val="28"/>
          <w:lang w:val="en-US"/>
        </w:rPr>
        <w:t>校内</w:t>
      </w:r>
      <w:r w:rsidR="00C930EC" w:rsidRPr="00092641">
        <w:rPr>
          <w:rFonts w:hint="eastAsia"/>
          <w:bCs/>
          <w:sz w:val="28"/>
          <w:szCs w:val="28"/>
          <w:lang w:val="en-US"/>
        </w:rPr>
        <w:t>认识</w:t>
      </w:r>
      <w:r w:rsidR="00C930EC" w:rsidRPr="00092641">
        <w:rPr>
          <w:bCs/>
          <w:sz w:val="28"/>
          <w:szCs w:val="28"/>
          <w:lang w:val="en-US"/>
        </w:rPr>
        <w:t>和</w:t>
      </w:r>
      <w:r w:rsidR="00C930EC" w:rsidRPr="00092641">
        <w:rPr>
          <w:rFonts w:hint="eastAsia"/>
          <w:bCs/>
          <w:sz w:val="28"/>
          <w:szCs w:val="28"/>
          <w:lang w:val="en-US"/>
        </w:rPr>
        <w:t>掌握</w:t>
      </w:r>
      <w:r w:rsidRPr="00092641">
        <w:rPr>
          <w:rFonts w:hint="eastAsia"/>
          <w:bCs/>
          <w:sz w:val="28"/>
          <w:szCs w:val="28"/>
          <w:lang w:val="en-US"/>
        </w:rPr>
        <w:t>大学生工作经验积累的科学方法。</w:t>
      </w:r>
    </w:p>
    <w:p w14:paraId="19E7C1C5" w14:textId="23C00C6A"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（6）活动效果：习近平</w:t>
      </w:r>
      <w:r w:rsidR="00FA7F87" w:rsidRPr="00092641">
        <w:rPr>
          <w:rFonts w:hint="eastAsia"/>
          <w:bCs/>
          <w:sz w:val="28"/>
          <w:szCs w:val="28"/>
          <w:lang w:val="en-US"/>
        </w:rPr>
        <w:t>总书记</w:t>
      </w:r>
      <w:r w:rsidR="00FA7F87" w:rsidRPr="00092641">
        <w:rPr>
          <w:bCs/>
          <w:sz w:val="28"/>
          <w:szCs w:val="28"/>
          <w:lang w:val="en-US"/>
        </w:rPr>
        <w:t>指出</w:t>
      </w:r>
      <w:r w:rsidRPr="00092641">
        <w:rPr>
          <w:rFonts w:hint="eastAsia"/>
          <w:bCs/>
          <w:sz w:val="28"/>
          <w:szCs w:val="28"/>
          <w:lang w:val="en-US"/>
        </w:rPr>
        <w:t>：</w:t>
      </w:r>
      <w:r w:rsidR="00C930EC" w:rsidRPr="00092641">
        <w:rPr>
          <w:rFonts w:hint="eastAsia"/>
          <w:bCs/>
          <w:sz w:val="28"/>
          <w:szCs w:val="28"/>
          <w:lang w:val="en-US"/>
        </w:rPr>
        <w:t>营造</w:t>
      </w:r>
      <w:r w:rsidRPr="00092641">
        <w:rPr>
          <w:rFonts w:hint="eastAsia"/>
          <w:bCs/>
          <w:sz w:val="28"/>
          <w:szCs w:val="28"/>
          <w:lang w:val="en-US"/>
        </w:rPr>
        <w:t>人人皆可成才，人人尽展其才</w:t>
      </w:r>
      <w:r w:rsidR="00C930EC" w:rsidRPr="00092641">
        <w:rPr>
          <w:rFonts w:hint="eastAsia"/>
          <w:bCs/>
          <w:sz w:val="28"/>
          <w:szCs w:val="28"/>
          <w:lang w:val="en-US"/>
        </w:rPr>
        <w:t>的</w:t>
      </w:r>
      <w:r w:rsidR="00C930EC" w:rsidRPr="00092641">
        <w:rPr>
          <w:bCs/>
          <w:sz w:val="28"/>
          <w:szCs w:val="28"/>
          <w:lang w:val="en-US"/>
        </w:rPr>
        <w:t>良好环境</w:t>
      </w:r>
      <w:r w:rsidRPr="00092641">
        <w:rPr>
          <w:rFonts w:hint="eastAsia"/>
          <w:bCs/>
          <w:sz w:val="28"/>
          <w:szCs w:val="28"/>
          <w:lang w:val="en-US"/>
        </w:rPr>
        <w:t>。通过项目院校启动仪式、演练、培训、选拔赛等不同层级不同专业工作标准竞赛工作，让同学们认识文职岗位工作科学，丰富工作经验，提高工作能力水平，获取岗位工作能力等级评价证书，体会科学工作与快乐工作的精髓。</w:t>
      </w:r>
    </w:p>
    <w:p w14:paraId="6B016B65" w14:textId="77777777" w:rsidR="0058733B" w:rsidRPr="00092641" w:rsidRDefault="00D03D19">
      <w:pPr>
        <w:pStyle w:val="3"/>
        <w:spacing w:before="120" w:after="120"/>
        <w:ind w:firstLine="562"/>
        <w:rPr>
          <w:lang w:val="en-US"/>
        </w:rPr>
      </w:pPr>
      <w:bookmarkStart w:id="23" w:name="_Toc10946"/>
      <w:r w:rsidRPr="00092641">
        <w:rPr>
          <w:rFonts w:hint="eastAsia"/>
          <w:lang w:val="en-US"/>
        </w:rPr>
        <w:t>3.</w:t>
      </w:r>
      <w:r w:rsidRPr="00092641">
        <w:rPr>
          <w:rFonts w:hint="eastAsia"/>
          <w:lang w:val="en-US"/>
        </w:rPr>
        <w:t>开展全国文科改革名师评选活动</w:t>
      </w:r>
      <w:bookmarkEnd w:id="23"/>
    </w:p>
    <w:p w14:paraId="3081F0D0"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1）活动目的：为了加快文科人才培养模式改革，努力完成百千万工程培训10000名以上高水平文科教师的任务，由全国科学工作能力建设平台联席会与中国工作标准研究院，开展年度全国文科改革名师评选活动，表彰在新文科建设、文科应用转型改革、百千万工程建设、工作知识与经验教学、工作能力训练、文科课程改革、工作标准课题研究等领域的先进典型，促进全国高等院校文科人才培养机制改革，提高文科人才培养质量，具有重要意义。</w:t>
      </w:r>
    </w:p>
    <w:p w14:paraId="04001D6E"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2）活动内容：评选活动每年进行一次。全国文科改革名师评选候选人经过单位和专家推荐、民主测评、会议评审，评选出年度全国文科改革名师若干名，对全国文科改革名师获得者进行物质奖励和精神荣誉奖励，纳入全国优秀人才专家库进行管理。鼓励支持名师深入研究工作科学，实施高水平文科人才培养和实习实训指导教学，参加全国文科教学改革研讨会以及教师培训授课活</w:t>
      </w:r>
      <w:r w:rsidRPr="00092641">
        <w:rPr>
          <w:rFonts w:hint="eastAsia"/>
          <w:bCs/>
          <w:sz w:val="28"/>
          <w:szCs w:val="28"/>
          <w:lang w:val="en-US"/>
        </w:rPr>
        <w:lastRenderedPageBreak/>
        <w:t>动。</w:t>
      </w:r>
    </w:p>
    <w:p w14:paraId="1375AB7A"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lang w:val="en-US"/>
        </w:rPr>
        <w:t>（3）活动效果：为百千万工程快速推广选拔优秀领军人才，支持全国文科改革名师获得者领军建立全国区域性文科人才实训师资培训基地，鼓励各地将名师获得者纳入各地人才专家库。通过名师评选活动，让社会了解文职岗位工作技能的科学特点，展现当代优秀教师研究工作科学、提升工作能力的风采，为国家治理体系与治理能力现代化奉献更多智慧。</w:t>
      </w:r>
    </w:p>
    <w:p w14:paraId="244028BC" w14:textId="77777777" w:rsidR="0058733B" w:rsidRPr="00092641" w:rsidRDefault="00D03D19">
      <w:pPr>
        <w:pStyle w:val="1"/>
        <w:spacing w:before="240" w:after="240"/>
        <w:ind w:firstLine="723"/>
        <w:rPr>
          <w:lang w:val="en-US"/>
        </w:rPr>
      </w:pPr>
      <w:bookmarkStart w:id="24" w:name="_Toc14731"/>
      <w:r w:rsidRPr="00092641">
        <w:rPr>
          <w:rFonts w:hint="eastAsia"/>
          <w:lang w:val="en-US"/>
        </w:rPr>
        <w:t>五、加强项目管理与团队建设，提升百千万工程品牌影响力</w:t>
      </w:r>
      <w:bookmarkEnd w:id="24"/>
    </w:p>
    <w:p w14:paraId="4C677DBA" w14:textId="21EB78A3" w:rsidR="0058733B" w:rsidRPr="00092641" w:rsidRDefault="00D03D19">
      <w:pPr>
        <w:spacing w:line="360" w:lineRule="auto"/>
        <w:ind w:firstLineChars="200" w:firstLine="560"/>
        <w:rPr>
          <w:bCs/>
          <w:sz w:val="28"/>
          <w:szCs w:val="28"/>
          <w:lang w:val="en-US"/>
        </w:rPr>
      </w:pPr>
      <w:r w:rsidRPr="00092641">
        <w:rPr>
          <w:rFonts w:hint="eastAsia"/>
          <w:bCs/>
          <w:sz w:val="28"/>
          <w:szCs w:val="28"/>
        </w:rPr>
        <w:t>几年来，</w:t>
      </w:r>
      <w:r w:rsidRPr="00092641">
        <w:rPr>
          <w:rFonts w:hint="eastAsia"/>
          <w:bCs/>
          <w:sz w:val="28"/>
          <w:szCs w:val="28"/>
          <w:lang w:val="en-US"/>
        </w:rPr>
        <w:t>教育部学校规划建设发展中心</w:t>
      </w:r>
      <w:r w:rsidRPr="00092641">
        <w:rPr>
          <w:rFonts w:hint="eastAsia"/>
          <w:bCs/>
          <w:sz w:val="28"/>
          <w:szCs w:val="28"/>
        </w:rPr>
        <w:t>持续加强百千万工程项目管理与团队建设，百千万工程项目品牌影响力不断提升，目前已经成为教育部</w:t>
      </w:r>
      <w:r w:rsidR="00DB766D" w:rsidRPr="00092641">
        <w:rPr>
          <w:rFonts w:hint="eastAsia"/>
          <w:bCs/>
          <w:sz w:val="28"/>
          <w:szCs w:val="28"/>
        </w:rPr>
        <w:t>学校规划建设发展中心</w:t>
      </w:r>
      <w:r w:rsidRPr="00092641">
        <w:rPr>
          <w:rFonts w:hint="eastAsia"/>
          <w:bCs/>
          <w:sz w:val="28"/>
          <w:szCs w:val="28"/>
        </w:rPr>
        <w:t>最具影响力的产教融合项目和高等教育改革项目</w:t>
      </w:r>
      <w:r w:rsidR="006E25CB" w:rsidRPr="00092641">
        <w:rPr>
          <w:rFonts w:hint="eastAsia"/>
          <w:bCs/>
          <w:sz w:val="28"/>
          <w:szCs w:val="28"/>
        </w:rPr>
        <w:t>之一</w:t>
      </w:r>
      <w:r w:rsidRPr="00092641">
        <w:rPr>
          <w:rFonts w:hint="eastAsia"/>
          <w:bCs/>
          <w:sz w:val="28"/>
          <w:szCs w:val="28"/>
        </w:rPr>
        <w:t>，获得各级政府和企事业单位的广泛参与。圆通科学工作院与圆通科学工作站成为“一带一路”合作国家优选教育合作项目，并通过国际文化交流合作、国际性行业论坛等方式不断扩大项目影响力和辐射力。项目多方合作机构通过</w:t>
      </w:r>
      <w:r w:rsidRPr="00092641">
        <w:rPr>
          <w:rFonts w:hint="eastAsia"/>
          <w:bCs/>
          <w:sz w:val="28"/>
          <w:szCs w:val="28"/>
          <w:lang w:val="en-US"/>
        </w:rPr>
        <w:t>加强全国科学能力建设平台联席会活动组织与协调能力，今后不断加强百千万工程技术水平和教学运营水平。通过加强圆通制产教融合机构建设交付与运营管理能力，不断加强对项目合作院校的社会资源支持力度与创新发展能力。</w:t>
      </w:r>
    </w:p>
    <w:p w14:paraId="394F22B6" w14:textId="77777777" w:rsidR="0058733B" w:rsidRPr="00092641" w:rsidRDefault="00D03D19">
      <w:pPr>
        <w:pStyle w:val="1"/>
        <w:spacing w:before="240" w:after="240"/>
        <w:ind w:firstLine="723"/>
      </w:pPr>
      <w:bookmarkStart w:id="25" w:name="六、项目支持与服务"/>
      <w:bookmarkStart w:id="26" w:name="_Toc471283916"/>
      <w:bookmarkStart w:id="27" w:name="_Toc471224803"/>
      <w:bookmarkStart w:id="28" w:name="_Toc472860472"/>
      <w:bookmarkStart w:id="29" w:name="_Toc23267"/>
      <w:bookmarkEnd w:id="25"/>
      <w:r w:rsidRPr="00092641">
        <w:rPr>
          <w:rFonts w:hint="eastAsia"/>
        </w:rPr>
        <w:t>六、合作模式</w:t>
      </w:r>
      <w:bookmarkEnd w:id="26"/>
      <w:bookmarkEnd w:id="27"/>
      <w:bookmarkEnd w:id="28"/>
      <w:bookmarkEnd w:id="29"/>
    </w:p>
    <w:p w14:paraId="2BF3674D" w14:textId="19A9095D" w:rsidR="0058733B" w:rsidRPr="00092641" w:rsidRDefault="00D03D19">
      <w:pPr>
        <w:spacing w:line="360" w:lineRule="auto"/>
        <w:ind w:firstLineChars="200" w:firstLine="560"/>
        <w:rPr>
          <w:bCs/>
          <w:sz w:val="28"/>
          <w:szCs w:val="28"/>
        </w:rPr>
      </w:pPr>
      <w:r w:rsidRPr="00092641">
        <w:rPr>
          <w:rFonts w:hint="eastAsia"/>
          <w:bCs/>
          <w:sz w:val="28"/>
          <w:szCs w:val="28"/>
        </w:rPr>
        <w:t>经教育部</w:t>
      </w:r>
      <w:r w:rsidR="00DB766D" w:rsidRPr="00092641">
        <w:rPr>
          <w:rFonts w:hint="eastAsia"/>
          <w:bCs/>
          <w:sz w:val="28"/>
          <w:szCs w:val="28"/>
        </w:rPr>
        <w:t>学校规划建设发展中心</w:t>
      </w:r>
      <w:r w:rsidRPr="00092641">
        <w:rPr>
          <w:rFonts w:hint="eastAsia"/>
          <w:bCs/>
          <w:sz w:val="28"/>
          <w:szCs w:val="28"/>
        </w:rPr>
        <w:t>遴选后，项目合作院校与教育局合作园区单位基于“产教融合、服务大局、优势互补、共创共享”的原则，结合申报院校的实际，共同确立合作模式。</w:t>
      </w:r>
      <w:bookmarkStart w:id="30" w:name="_Toc471224804"/>
      <w:bookmarkStart w:id="31" w:name="_Toc472860473"/>
    </w:p>
    <w:p w14:paraId="33CEBDE1" w14:textId="77777777" w:rsidR="0058733B" w:rsidRPr="00092641" w:rsidRDefault="00D03D19">
      <w:pPr>
        <w:pStyle w:val="2"/>
        <w:numPr>
          <w:ilvl w:val="0"/>
          <w:numId w:val="2"/>
        </w:numPr>
        <w:spacing w:before="120" w:after="120"/>
        <w:ind w:firstLine="602"/>
      </w:pPr>
      <w:bookmarkStart w:id="32" w:name="_Toc24630"/>
      <w:r w:rsidRPr="00092641">
        <w:rPr>
          <w:rFonts w:hint="eastAsia"/>
        </w:rPr>
        <w:t>科学工作院（站）建设</w:t>
      </w:r>
      <w:bookmarkEnd w:id="30"/>
      <w:bookmarkEnd w:id="31"/>
      <w:bookmarkEnd w:id="32"/>
    </w:p>
    <w:p w14:paraId="1D573077" w14:textId="77777777" w:rsidR="0058733B" w:rsidRPr="00092641" w:rsidRDefault="00D03D19">
      <w:pPr>
        <w:spacing w:line="360" w:lineRule="auto"/>
        <w:ind w:firstLineChars="200" w:firstLine="560"/>
        <w:rPr>
          <w:bCs/>
          <w:sz w:val="28"/>
          <w:szCs w:val="28"/>
          <w:lang w:val="en-US"/>
        </w:rPr>
      </w:pPr>
      <w:r w:rsidRPr="00092641">
        <w:rPr>
          <w:rFonts w:hint="eastAsia"/>
          <w:bCs/>
          <w:sz w:val="28"/>
          <w:szCs w:val="28"/>
        </w:rPr>
        <w:t>申报院校及政府教育局指导</w:t>
      </w:r>
      <w:r w:rsidRPr="00092641">
        <w:rPr>
          <w:rFonts w:hint="eastAsia"/>
          <w:bCs/>
          <w:sz w:val="28"/>
          <w:szCs w:val="28"/>
          <w:lang w:val="en-US"/>
        </w:rPr>
        <w:t>职教中心、</w:t>
      </w:r>
      <w:r w:rsidRPr="00092641">
        <w:rPr>
          <w:rFonts w:hint="eastAsia"/>
          <w:bCs/>
          <w:sz w:val="28"/>
          <w:szCs w:val="28"/>
        </w:rPr>
        <w:t>科技园区提供满足职业教育所需场地硬件环境条件及建设资金。合作方按照</w:t>
      </w:r>
      <w:r w:rsidRPr="00092641">
        <w:rPr>
          <w:rFonts w:hint="eastAsia"/>
          <w:bCs/>
          <w:sz w:val="28"/>
          <w:szCs w:val="28"/>
          <w:lang w:val="en-US"/>
        </w:rPr>
        <w:t>教学运营系统需要投入运营资源和软</w:t>
      </w:r>
      <w:r w:rsidRPr="00092641">
        <w:rPr>
          <w:rFonts w:hint="eastAsia"/>
          <w:bCs/>
          <w:sz w:val="28"/>
          <w:szCs w:val="28"/>
          <w:lang w:val="en-US"/>
        </w:rPr>
        <w:lastRenderedPageBreak/>
        <w:t>件资源，指导根据学生数量和资金状况选择不同建设内容及规模。</w:t>
      </w:r>
    </w:p>
    <w:p w14:paraId="34EB02E6" w14:textId="77777777" w:rsidR="0058733B" w:rsidRPr="00092641" w:rsidRDefault="00D03D19">
      <w:pPr>
        <w:spacing w:line="360" w:lineRule="auto"/>
        <w:ind w:firstLineChars="200" w:firstLine="560"/>
        <w:rPr>
          <w:bCs/>
          <w:sz w:val="28"/>
          <w:szCs w:val="28"/>
        </w:rPr>
      </w:pPr>
      <w:r w:rsidRPr="00092641">
        <w:rPr>
          <w:rFonts w:hint="eastAsia"/>
          <w:bCs/>
          <w:sz w:val="28"/>
          <w:szCs w:val="28"/>
        </w:rPr>
        <w:t>百千万工程项目在国家产教融合型城市建设中具有突出整合作用，申报院校及</w:t>
      </w:r>
      <w:r w:rsidRPr="00092641">
        <w:rPr>
          <w:rFonts w:hint="eastAsia"/>
          <w:bCs/>
          <w:sz w:val="28"/>
          <w:szCs w:val="28"/>
          <w:lang w:val="en-US"/>
        </w:rPr>
        <w:t>职教中心、</w:t>
      </w:r>
      <w:r w:rsidRPr="00092641">
        <w:rPr>
          <w:rFonts w:hint="eastAsia"/>
          <w:bCs/>
          <w:sz w:val="28"/>
          <w:szCs w:val="28"/>
        </w:rPr>
        <w:t>科技园区应当充分重视扩展百千万工程对产教融合型城市建设、行业建设、企业建设的价值</w:t>
      </w:r>
      <w:r w:rsidRPr="00092641">
        <w:rPr>
          <w:rFonts w:hint="eastAsia"/>
          <w:bCs/>
          <w:sz w:val="28"/>
          <w:szCs w:val="28"/>
          <w:lang w:val="en-US"/>
        </w:rPr>
        <w:t>作用</w:t>
      </w:r>
      <w:r w:rsidRPr="00092641">
        <w:rPr>
          <w:rFonts w:hint="eastAsia"/>
          <w:bCs/>
          <w:sz w:val="28"/>
          <w:szCs w:val="28"/>
        </w:rPr>
        <w:t>，加强基地软硬件环境建设，为全面提高学生工作经验培养打下良好基础。</w:t>
      </w:r>
    </w:p>
    <w:p w14:paraId="36DAF7D7" w14:textId="77777777" w:rsidR="0058733B" w:rsidRPr="00092641" w:rsidRDefault="00D03D19">
      <w:pPr>
        <w:spacing w:line="360" w:lineRule="auto"/>
        <w:ind w:firstLineChars="200" w:firstLine="560"/>
        <w:rPr>
          <w:bCs/>
          <w:sz w:val="28"/>
          <w:szCs w:val="28"/>
        </w:rPr>
      </w:pPr>
      <w:r w:rsidRPr="00092641">
        <w:rPr>
          <w:rFonts w:hint="eastAsia"/>
          <w:bCs/>
          <w:sz w:val="28"/>
          <w:szCs w:val="28"/>
          <w:lang w:val="en-US"/>
        </w:rPr>
        <w:t>产教融合型城市建设根据实际需要建立大学、园区、企事业单位个性化内容，形成产教融合网格化节点，服务全社会。</w:t>
      </w:r>
      <w:bookmarkStart w:id="33" w:name="_Toc471224805"/>
      <w:bookmarkStart w:id="34" w:name="_Toc472860474"/>
    </w:p>
    <w:p w14:paraId="0962B51F" w14:textId="77777777" w:rsidR="0058733B" w:rsidRPr="00092641" w:rsidRDefault="00D03D19">
      <w:pPr>
        <w:spacing w:line="360" w:lineRule="auto"/>
        <w:ind w:firstLineChars="200" w:firstLine="560"/>
        <w:rPr>
          <w:rFonts w:ascii="宋体" w:eastAsia="宋体" w:hAnsi="宋体" w:cs="宋体"/>
          <w:bCs/>
          <w:sz w:val="28"/>
          <w:szCs w:val="28"/>
        </w:rPr>
      </w:pPr>
      <w:r w:rsidRPr="00092641">
        <w:rPr>
          <w:rFonts w:hint="eastAsia"/>
          <w:bCs/>
          <w:sz w:val="28"/>
          <w:szCs w:val="28"/>
        </w:rPr>
        <w:t>教育部学校规划建设发展中心对双方合作建设内容及进度进行审查和监督。</w:t>
      </w:r>
    </w:p>
    <w:p w14:paraId="2ACB1AB7" w14:textId="77777777" w:rsidR="0058733B" w:rsidRPr="00092641" w:rsidRDefault="00D03D19">
      <w:pPr>
        <w:pStyle w:val="2"/>
        <w:numPr>
          <w:ilvl w:val="0"/>
          <w:numId w:val="2"/>
        </w:numPr>
        <w:spacing w:before="120" w:after="120"/>
        <w:ind w:firstLine="602"/>
      </w:pPr>
      <w:bookmarkStart w:id="35" w:name="_Toc23774"/>
      <w:r w:rsidRPr="00092641">
        <w:rPr>
          <w:rFonts w:hint="eastAsia"/>
        </w:rPr>
        <w:t>科学工作院（站）运营</w:t>
      </w:r>
      <w:bookmarkEnd w:id="33"/>
      <w:bookmarkEnd w:id="34"/>
      <w:r w:rsidRPr="00092641">
        <w:rPr>
          <w:rFonts w:hint="eastAsia"/>
        </w:rPr>
        <w:t>合作</w:t>
      </w:r>
      <w:bookmarkEnd w:id="35"/>
    </w:p>
    <w:p w14:paraId="4CCC97A6" w14:textId="77777777" w:rsidR="0058733B" w:rsidRPr="00092641" w:rsidRDefault="00D03D19">
      <w:pPr>
        <w:spacing w:line="360" w:lineRule="auto"/>
        <w:ind w:firstLineChars="200" w:firstLine="560"/>
        <w:rPr>
          <w:bCs/>
          <w:sz w:val="28"/>
          <w:szCs w:val="28"/>
        </w:rPr>
      </w:pPr>
      <w:r w:rsidRPr="00092641">
        <w:rPr>
          <w:rFonts w:hint="eastAsia"/>
          <w:bCs/>
          <w:sz w:val="28"/>
          <w:szCs w:val="28"/>
        </w:rPr>
        <w:t>合作双方共同组建基地管理团队和教学团队，学校任命圆通科学工作院（站）主任、圆通科技派出执行主任。</w:t>
      </w:r>
    </w:p>
    <w:p w14:paraId="5FE2ABD8" w14:textId="77777777" w:rsidR="0058733B" w:rsidRPr="00092641" w:rsidRDefault="00D03D19">
      <w:pPr>
        <w:spacing w:line="360" w:lineRule="auto"/>
        <w:ind w:firstLineChars="200" w:firstLine="560"/>
        <w:rPr>
          <w:bCs/>
          <w:sz w:val="28"/>
          <w:szCs w:val="28"/>
        </w:rPr>
      </w:pPr>
      <w:r w:rsidRPr="00092641">
        <w:rPr>
          <w:rFonts w:hint="eastAsia"/>
          <w:bCs/>
          <w:sz w:val="28"/>
          <w:szCs w:val="28"/>
        </w:rPr>
        <w:t>校方负责人将岗位精英人才培养计划纳入学校专业培养计划，每年培养岗位精英班学生不低于毕业生</w:t>
      </w:r>
      <w:r w:rsidRPr="00092641">
        <w:rPr>
          <w:rFonts w:hint="eastAsia"/>
          <w:bCs/>
          <w:sz w:val="28"/>
          <w:szCs w:val="28"/>
          <w:lang w:val="en-US"/>
        </w:rPr>
        <w:t>5%，并逐年增加培养比例，鼓励学生</w:t>
      </w:r>
      <w:r w:rsidRPr="00092641">
        <w:rPr>
          <w:rFonts w:hint="eastAsia"/>
          <w:bCs/>
          <w:sz w:val="28"/>
          <w:szCs w:val="28"/>
        </w:rPr>
        <w:t>获得岗位工作能力等级评价证书；将院（站）日常运营经费纳入实践教学预算；完成校内人才和院校安排专职人员对接合作项目，统一协调、管理、运营基地各方面业务；</w:t>
      </w:r>
    </w:p>
    <w:p w14:paraId="15E776EE" w14:textId="77777777" w:rsidR="0058733B" w:rsidRPr="00092641" w:rsidRDefault="00D03D19">
      <w:pPr>
        <w:spacing w:line="360" w:lineRule="auto"/>
        <w:ind w:firstLineChars="200" w:firstLine="560"/>
        <w:rPr>
          <w:bCs/>
          <w:sz w:val="28"/>
          <w:szCs w:val="28"/>
        </w:rPr>
      </w:pPr>
      <w:r w:rsidRPr="00092641">
        <w:rPr>
          <w:rFonts w:hint="eastAsia"/>
          <w:bCs/>
          <w:sz w:val="28"/>
          <w:szCs w:val="28"/>
        </w:rPr>
        <w:t>圆通科技股份</w:t>
      </w:r>
      <w:r w:rsidRPr="00092641">
        <w:rPr>
          <w:rFonts w:hint="eastAsia"/>
          <w:bCs/>
          <w:sz w:val="28"/>
          <w:szCs w:val="28"/>
          <w:lang w:val="en-US"/>
        </w:rPr>
        <w:t>有限公司</w:t>
      </w:r>
      <w:r w:rsidRPr="00092641">
        <w:rPr>
          <w:rFonts w:hint="eastAsia"/>
          <w:bCs/>
          <w:sz w:val="28"/>
          <w:szCs w:val="28"/>
        </w:rPr>
        <w:t>派出专业师资协助校方进行院（站）管理和技术指导，主要负责学校培养合格获得岗位工作能力等级</w:t>
      </w:r>
      <w:r w:rsidRPr="00092641">
        <w:rPr>
          <w:rFonts w:hint="eastAsia"/>
          <w:bCs/>
          <w:sz w:val="28"/>
          <w:szCs w:val="28"/>
          <w:lang w:val="en-US"/>
        </w:rPr>
        <w:t>评价</w:t>
      </w:r>
      <w:r w:rsidRPr="00092641">
        <w:rPr>
          <w:rFonts w:hint="eastAsia"/>
          <w:bCs/>
          <w:sz w:val="28"/>
          <w:szCs w:val="28"/>
        </w:rPr>
        <w:t>证书毕业生的就业推荐与实习实训单位联络，协助开展标准研究、师资培训、竞赛活动、名师评选活动、对外交流培训等活动。</w:t>
      </w:r>
      <w:bookmarkStart w:id="36" w:name="_Toc470050224"/>
      <w:bookmarkStart w:id="37" w:name="_Toc472860475"/>
      <w:bookmarkStart w:id="38" w:name="_Toc471224806"/>
    </w:p>
    <w:p w14:paraId="6BCA4CCB" w14:textId="77777777" w:rsidR="0058733B" w:rsidRPr="00092641" w:rsidRDefault="00D03D19">
      <w:pPr>
        <w:spacing w:line="360" w:lineRule="auto"/>
        <w:ind w:firstLineChars="200" w:firstLine="560"/>
        <w:rPr>
          <w:bCs/>
          <w:sz w:val="28"/>
          <w:szCs w:val="28"/>
        </w:rPr>
      </w:pPr>
      <w:r w:rsidRPr="00092641">
        <w:rPr>
          <w:rFonts w:hint="eastAsia"/>
          <w:bCs/>
          <w:sz w:val="28"/>
          <w:szCs w:val="28"/>
        </w:rPr>
        <w:t>教育部学校规划建设发展中心对双方合作培养方案内容及进度进行审查和监督。</w:t>
      </w:r>
    </w:p>
    <w:p w14:paraId="4AF0FAC3" w14:textId="77777777" w:rsidR="0058733B" w:rsidRPr="00092641" w:rsidRDefault="00D03D19">
      <w:pPr>
        <w:pStyle w:val="2"/>
        <w:numPr>
          <w:ilvl w:val="0"/>
          <w:numId w:val="2"/>
        </w:numPr>
        <w:spacing w:before="120" w:after="120"/>
        <w:ind w:firstLine="602"/>
      </w:pPr>
      <w:bookmarkStart w:id="39" w:name="_Toc9971"/>
      <w:r w:rsidRPr="00092641">
        <w:rPr>
          <w:rFonts w:hint="eastAsia"/>
        </w:rPr>
        <w:t>课题研究合作</w:t>
      </w:r>
      <w:bookmarkEnd w:id="36"/>
      <w:bookmarkEnd w:id="37"/>
      <w:bookmarkEnd w:id="38"/>
      <w:bookmarkEnd w:id="39"/>
    </w:p>
    <w:p w14:paraId="19D0DDCA" w14:textId="4FD878C3" w:rsidR="0058733B" w:rsidRPr="00092641" w:rsidRDefault="00D03D19">
      <w:pPr>
        <w:spacing w:line="360" w:lineRule="auto"/>
        <w:ind w:firstLineChars="200" w:firstLine="560"/>
        <w:rPr>
          <w:bCs/>
          <w:sz w:val="28"/>
          <w:szCs w:val="28"/>
        </w:rPr>
      </w:pPr>
      <w:r w:rsidRPr="00092641">
        <w:rPr>
          <w:rFonts w:hint="eastAsia"/>
          <w:bCs/>
          <w:sz w:val="28"/>
          <w:szCs w:val="28"/>
        </w:rPr>
        <w:lastRenderedPageBreak/>
        <w:t>科学工作标准研究课题和课程教材开发项目在教育部</w:t>
      </w:r>
      <w:r w:rsidR="00DB766D" w:rsidRPr="00092641">
        <w:rPr>
          <w:rFonts w:hint="eastAsia"/>
          <w:bCs/>
          <w:sz w:val="28"/>
          <w:szCs w:val="28"/>
        </w:rPr>
        <w:t>学校规划建设发展中心</w:t>
      </w:r>
      <w:r w:rsidRPr="00092641">
        <w:rPr>
          <w:rFonts w:hint="eastAsia"/>
          <w:bCs/>
          <w:sz w:val="28"/>
          <w:szCs w:val="28"/>
        </w:rPr>
        <w:t>指导下统一发布，项目申报的对象限于百千万工程项目院校，研究者采取工作标准课题研究与学生工作能力训练教学相结合的模式进行，以研究促进教学，以教学推动研究。持续给予经费支持，保证合作研究成果能够良性教学应用循环，在计划时间内完成课题研究与教材开发，并保证工作标准的先进性。</w:t>
      </w:r>
      <w:bookmarkStart w:id="40" w:name="_Toc472860476"/>
      <w:bookmarkStart w:id="41" w:name="_Toc470050225"/>
      <w:bookmarkStart w:id="42" w:name="_Toc471224807"/>
    </w:p>
    <w:p w14:paraId="7CD944C7" w14:textId="77777777" w:rsidR="0058733B" w:rsidRPr="00092641" w:rsidRDefault="00D03D19">
      <w:pPr>
        <w:pStyle w:val="2"/>
        <w:spacing w:before="120" w:after="120"/>
        <w:ind w:firstLine="602"/>
      </w:pPr>
      <w:bookmarkStart w:id="43" w:name="_Toc472860478"/>
      <w:bookmarkStart w:id="44" w:name="_Toc5818"/>
      <w:bookmarkStart w:id="45" w:name="_Toc471224809"/>
      <w:bookmarkStart w:id="46" w:name="_Toc467236415"/>
      <w:bookmarkEnd w:id="40"/>
      <w:bookmarkEnd w:id="41"/>
      <w:bookmarkEnd w:id="42"/>
      <w:r w:rsidRPr="00092641">
        <w:rPr>
          <w:rFonts w:hint="eastAsia"/>
        </w:rPr>
        <w:t>（四）合作协调措施</w:t>
      </w:r>
      <w:bookmarkEnd w:id="43"/>
      <w:bookmarkEnd w:id="44"/>
      <w:bookmarkEnd w:id="45"/>
    </w:p>
    <w:p w14:paraId="3630818D" w14:textId="77777777" w:rsidR="0058733B" w:rsidRPr="00092641" w:rsidRDefault="00D03D19">
      <w:pPr>
        <w:pStyle w:val="3"/>
        <w:spacing w:before="120" w:after="120"/>
        <w:ind w:firstLine="562"/>
      </w:pPr>
      <w:bookmarkStart w:id="47" w:name="_Toc29377"/>
      <w:r w:rsidRPr="00092641">
        <w:rPr>
          <w:rFonts w:hint="eastAsia"/>
          <w:lang w:val="en-US"/>
        </w:rPr>
        <w:t>1</w:t>
      </w:r>
      <w:r w:rsidRPr="00092641">
        <w:rPr>
          <w:rFonts w:hint="eastAsia"/>
          <w:lang w:val="en-US"/>
        </w:rPr>
        <w:t>、</w:t>
      </w:r>
      <w:r w:rsidRPr="00092641">
        <w:rPr>
          <w:rFonts w:hint="eastAsia"/>
        </w:rPr>
        <w:t>组织机制保障</w:t>
      </w:r>
      <w:bookmarkEnd w:id="46"/>
      <w:bookmarkEnd w:id="47"/>
    </w:p>
    <w:p w14:paraId="7DE6D06A" w14:textId="77777777" w:rsidR="0058733B" w:rsidRPr="00092641" w:rsidRDefault="00D03D19">
      <w:pPr>
        <w:spacing w:line="360" w:lineRule="auto"/>
        <w:ind w:firstLineChars="200" w:firstLine="560"/>
        <w:rPr>
          <w:bCs/>
          <w:sz w:val="28"/>
          <w:szCs w:val="28"/>
        </w:rPr>
      </w:pPr>
      <w:r w:rsidRPr="00092641">
        <w:rPr>
          <w:rFonts w:hint="eastAsia"/>
          <w:bCs/>
          <w:sz w:val="28"/>
          <w:szCs w:val="28"/>
        </w:rPr>
        <w:t>项目院校应组建校内项目领导小组，由主管校长负责，小组成员包括并不限于合作专业所在的二级学院、规划处、教务处、国资处、实训中心、就业中心和圆通制教育派出人员等，保障校内资源和资金能够及时到位，项目实训计划、研究计划能够严格按照申报书和协议书执行。</w:t>
      </w:r>
    </w:p>
    <w:p w14:paraId="1AD67CAE" w14:textId="77777777" w:rsidR="0058733B" w:rsidRPr="00092641" w:rsidRDefault="00D03D19">
      <w:pPr>
        <w:pStyle w:val="3"/>
        <w:spacing w:before="120" w:after="120"/>
        <w:ind w:firstLine="562"/>
        <w:rPr>
          <w:rFonts w:ascii="宋体" w:eastAsia="宋体" w:hAnsi="宋体" w:cs="宋体"/>
          <w:bCs w:val="0"/>
          <w:szCs w:val="28"/>
        </w:rPr>
      </w:pPr>
      <w:bookmarkStart w:id="48" w:name="_Toc23623"/>
      <w:bookmarkStart w:id="49" w:name="_Toc467236416"/>
      <w:r w:rsidRPr="00092641">
        <w:rPr>
          <w:rFonts w:ascii="宋体" w:eastAsia="宋体" w:hAnsi="宋体" w:cs="宋体" w:hint="eastAsia"/>
          <w:bCs w:val="0"/>
          <w:szCs w:val="28"/>
          <w:lang w:val="en-US"/>
        </w:rPr>
        <w:t>2、</w:t>
      </w:r>
      <w:r w:rsidRPr="00092641">
        <w:rPr>
          <w:rFonts w:ascii="宋体" w:eastAsia="宋体" w:hAnsi="宋体" w:cs="宋体" w:hint="eastAsia"/>
          <w:bCs w:val="0"/>
          <w:szCs w:val="28"/>
        </w:rPr>
        <w:t>专业师资保障</w:t>
      </w:r>
      <w:bookmarkEnd w:id="48"/>
      <w:bookmarkEnd w:id="49"/>
    </w:p>
    <w:p w14:paraId="3179D097" w14:textId="77777777" w:rsidR="0058733B" w:rsidRPr="00092641" w:rsidRDefault="00D03D19">
      <w:pPr>
        <w:spacing w:line="360" w:lineRule="auto"/>
        <w:ind w:firstLineChars="200" w:firstLine="560"/>
        <w:rPr>
          <w:bCs/>
          <w:sz w:val="28"/>
          <w:szCs w:val="28"/>
        </w:rPr>
      </w:pPr>
      <w:r w:rsidRPr="00092641">
        <w:rPr>
          <w:rFonts w:hint="eastAsia"/>
          <w:bCs/>
          <w:sz w:val="28"/>
          <w:szCs w:val="28"/>
        </w:rPr>
        <w:t>项目院校应为项目的顺利实施提供足够的师资力量，并保持师资力量的稳定性。项目院校要加强科学工作体验课程、训练课程、人才测评课程与院系专业师资团队的融合，支持合作双方积极开展专业共建、</w:t>
      </w:r>
      <w:r w:rsidRPr="00092641">
        <w:rPr>
          <w:rFonts w:hint="eastAsia"/>
          <w:bCs/>
          <w:sz w:val="28"/>
          <w:szCs w:val="28"/>
          <w:lang w:val="en-US"/>
        </w:rPr>
        <w:t>3+1</w:t>
      </w:r>
      <w:r w:rsidRPr="00092641">
        <w:rPr>
          <w:rFonts w:hint="eastAsia"/>
          <w:bCs/>
          <w:sz w:val="28"/>
          <w:szCs w:val="28"/>
        </w:rPr>
        <w:t>（</w:t>
      </w:r>
      <w:r w:rsidRPr="00092641">
        <w:rPr>
          <w:rFonts w:hint="eastAsia"/>
          <w:bCs/>
          <w:sz w:val="28"/>
          <w:szCs w:val="28"/>
          <w:lang w:val="en-US"/>
        </w:rPr>
        <w:t>3年理论+1年实践教学</w:t>
      </w:r>
      <w:r w:rsidRPr="00092641">
        <w:rPr>
          <w:rFonts w:hint="eastAsia"/>
          <w:bCs/>
          <w:sz w:val="28"/>
          <w:szCs w:val="28"/>
        </w:rPr>
        <w:t>）合作</w:t>
      </w:r>
      <w:r w:rsidRPr="00092641">
        <w:rPr>
          <w:rFonts w:hint="eastAsia"/>
          <w:bCs/>
          <w:sz w:val="28"/>
          <w:szCs w:val="28"/>
          <w:lang w:val="en-US"/>
        </w:rPr>
        <w:t>培养等。</w:t>
      </w:r>
      <w:r w:rsidRPr="00092641">
        <w:rPr>
          <w:rFonts w:hint="eastAsia"/>
          <w:bCs/>
          <w:sz w:val="28"/>
          <w:szCs w:val="28"/>
        </w:rPr>
        <w:t>圆通制教育要持续提供师资训练指导和技术支持，加强师资队伍建设，满足开展学生工作能力训练和能力等级评价所需要师资条件。</w:t>
      </w:r>
    </w:p>
    <w:p w14:paraId="2943FF3B" w14:textId="77777777" w:rsidR="0058733B" w:rsidRPr="00092641" w:rsidRDefault="00D03D19">
      <w:pPr>
        <w:pStyle w:val="3"/>
        <w:spacing w:before="120" w:after="120"/>
        <w:ind w:leftChars="200" w:left="440" w:firstLineChars="0" w:firstLine="0"/>
      </w:pPr>
      <w:bookmarkStart w:id="50" w:name="_Toc26580"/>
      <w:r w:rsidRPr="00092641">
        <w:rPr>
          <w:rFonts w:hint="eastAsia"/>
          <w:lang w:val="en-US"/>
        </w:rPr>
        <w:t>3</w:t>
      </w:r>
      <w:r w:rsidRPr="00092641">
        <w:rPr>
          <w:rFonts w:hint="eastAsia"/>
          <w:lang w:val="en-US"/>
        </w:rPr>
        <w:t>、</w:t>
      </w:r>
      <w:r w:rsidRPr="00092641">
        <w:rPr>
          <w:rFonts w:hint="eastAsia"/>
        </w:rPr>
        <w:t>实训内容课程化保障</w:t>
      </w:r>
      <w:bookmarkEnd w:id="50"/>
    </w:p>
    <w:p w14:paraId="30A35420" w14:textId="77777777" w:rsidR="0058733B" w:rsidRPr="00092641" w:rsidRDefault="00D03D19">
      <w:pPr>
        <w:spacing w:line="360" w:lineRule="auto"/>
        <w:ind w:firstLineChars="200" w:firstLine="560"/>
        <w:rPr>
          <w:bCs/>
          <w:sz w:val="28"/>
          <w:szCs w:val="28"/>
        </w:rPr>
      </w:pPr>
      <w:r w:rsidRPr="00092641">
        <w:rPr>
          <w:rFonts w:hint="eastAsia"/>
          <w:bCs/>
          <w:sz w:val="28"/>
          <w:szCs w:val="28"/>
        </w:rPr>
        <w:t xml:space="preserve">院校教务处等部门通过改革专业实训内容，支持院系将《文科工作经验教学规范》规划的课程，结合专业特点，纳入专业培养计划，实施课程化管理。引导毕业生参加校内校外工作标准训练，积极开展学生实际工作能力水平测评对比分析，通过实际效果对比，引导院系加快应用型文科人才培养方案改革。 </w:t>
      </w:r>
    </w:p>
    <w:p w14:paraId="04DF135D" w14:textId="77777777" w:rsidR="0058733B" w:rsidRPr="00092641" w:rsidRDefault="00D03D19">
      <w:pPr>
        <w:pStyle w:val="3"/>
        <w:spacing w:before="120" w:after="120"/>
        <w:ind w:firstLine="562"/>
        <w:rPr>
          <w:rFonts w:ascii="宋体" w:eastAsia="宋体" w:hAnsi="宋体" w:cs="宋体"/>
          <w:b w:val="0"/>
          <w:szCs w:val="28"/>
        </w:rPr>
      </w:pPr>
      <w:bookmarkStart w:id="51" w:name="_Toc467236417"/>
      <w:bookmarkStart w:id="52" w:name="_Toc27140"/>
      <w:r w:rsidRPr="00092641">
        <w:rPr>
          <w:rFonts w:ascii="宋体" w:eastAsia="宋体" w:hAnsi="宋体" w:cs="宋体" w:hint="eastAsia"/>
          <w:bCs w:val="0"/>
          <w:szCs w:val="28"/>
          <w:lang w:val="en-US"/>
        </w:rPr>
        <w:lastRenderedPageBreak/>
        <w:t>4、</w:t>
      </w:r>
      <w:r w:rsidRPr="00092641">
        <w:rPr>
          <w:rFonts w:ascii="宋体" w:eastAsia="宋体" w:hAnsi="宋体" w:cs="宋体" w:hint="eastAsia"/>
          <w:bCs w:val="0"/>
          <w:szCs w:val="28"/>
        </w:rPr>
        <w:t>资源保障</w:t>
      </w:r>
      <w:bookmarkEnd w:id="51"/>
      <w:bookmarkEnd w:id="52"/>
    </w:p>
    <w:p w14:paraId="7CF6920D" w14:textId="77777777" w:rsidR="0058733B" w:rsidRPr="00092641" w:rsidRDefault="00D03D19">
      <w:pPr>
        <w:spacing w:line="360" w:lineRule="auto"/>
        <w:ind w:firstLineChars="200" w:firstLine="560"/>
        <w:rPr>
          <w:bCs/>
          <w:sz w:val="28"/>
          <w:szCs w:val="28"/>
        </w:rPr>
      </w:pPr>
      <w:r w:rsidRPr="00092641">
        <w:rPr>
          <w:rFonts w:hint="eastAsia"/>
          <w:bCs/>
          <w:sz w:val="28"/>
          <w:szCs w:val="28"/>
        </w:rPr>
        <w:t>通过百千万工程引导项目院校为政府机关、企事业单位在职人员提供科学工作能力培训和工作能力等级评价等服务；</w:t>
      </w:r>
      <w:bookmarkStart w:id="53" w:name="_Toc467236419"/>
      <w:r w:rsidRPr="00092641">
        <w:rPr>
          <w:rFonts w:hint="eastAsia"/>
          <w:bCs/>
          <w:sz w:val="28"/>
          <w:szCs w:val="28"/>
        </w:rPr>
        <w:t>根据院校地域特点，形成基于胜任工作岗位要求的科学工作生态圈，打通院校与社会之间应用型文科人才培养与进修的通道。</w:t>
      </w:r>
    </w:p>
    <w:p w14:paraId="1A4DF090" w14:textId="77777777" w:rsidR="0058733B" w:rsidRPr="00092641" w:rsidRDefault="00D03D19">
      <w:pPr>
        <w:pStyle w:val="3"/>
        <w:spacing w:before="120" w:after="120"/>
        <w:ind w:firstLine="562"/>
        <w:rPr>
          <w:rFonts w:ascii="宋体" w:eastAsia="宋体" w:hAnsi="宋体" w:cs="宋体"/>
          <w:b w:val="0"/>
          <w:szCs w:val="28"/>
        </w:rPr>
      </w:pPr>
      <w:bookmarkStart w:id="54" w:name="_Toc15710"/>
      <w:r w:rsidRPr="00092641">
        <w:rPr>
          <w:rFonts w:ascii="宋体" w:eastAsia="宋体" w:hAnsi="宋体" w:cs="宋体" w:hint="eastAsia"/>
          <w:bCs w:val="0"/>
          <w:szCs w:val="28"/>
          <w:lang w:val="en-US"/>
        </w:rPr>
        <w:t>5、</w:t>
      </w:r>
      <w:r w:rsidRPr="00092641">
        <w:rPr>
          <w:rFonts w:ascii="宋体" w:eastAsia="宋体" w:hAnsi="宋体" w:cs="宋体" w:hint="eastAsia"/>
          <w:bCs w:val="0"/>
          <w:szCs w:val="28"/>
        </w:rPr>
        <w:t>资金保障</w:t>
      </w:r>
      <w:bookmarkEnd w:id="53"/>
      <w:bookmarkEnd w:id="54"/>
    </w:p>
    <w:p w14:paraId="3B129742" w14:textId="77777777" w:rsidR="0058733B" w:rsidRPr="00092641" w:rsidRDefault="00D03D19">
      <w:pPr>
        <w:spacing w:line="360" w:lineRule="auto"/>
        <w:ind w:firstLineChars="200" w:firstLine="560"/>
        <w:rPr>
          <w:bCs/>
          <w:sz w:val="28"/>
          <w:szCs w:val="28"/>
        </w:rPr>
      </w:pPr>
      <w:r w:rsidRPr="00092641">
        <w:rPr>
          <w:rFonts w:hint="eastAsia"/>
          <w:bCs/>
          <w:sz w:val="28"/>
          <w:szCs w:val="28"/>
        </w:rPr>
        <w:t>实训基地项目建设资金及日常实训运营所需资金，按照实训工作量纳入院校财务预算。教育部学校规划建设发展中心通过先进技术校企合作发展平台为项目提供持续政策咨询及相关教育金融服务支持；基地积极开展校外在职人员工作能力训练及非教学计划规定的岗位兴趣班，按照规定标准收取培训费用；基地通过申请中央和地方财政的专项资金支持、科研经费等形式，不断扩大建设规模和争取国家资金支持。</w:t>
      </w:r>
      <w:bookmarkStart w:id="55" w:name="_Toc471224810"/>
      <w:bookmarkStart w:id="56" w:name="_Toc471283917"/>
      <w:bookmarkStart w:id="57" w:name="_Toc472860479"/>
    </w:p>
    <w:p w14:paraId="53419BBD" w14:textId="77777777" w:rsidR="0058733B" w:rsidRPr="00092641" w:rsidRDefault="00D03D19">
      <w:pPr>
        <w:pStyle w:val="1"/>
        <w:spacing w:before="240" w:after="240"/>
        <w:ind w:firstLine="723"/>
      </w:pPr>
      <w:bookmarkStart w:id="58" w:name="_Toc7232"/>
      <w:r w:rsidRPr="00092641">
        <w:rPr>
          <w:rFonts w:hint="eastAsia"/>
        </w:rPr>
        <w:t>七、项目院校遴选、评估与验收办法</w:t>
      </w:r>
      <w:bookmarkStart w:id="59" w:name="_Toc472860480"/>
      <w:bookmarkStart w:id="60" w:name="_Toc471224811"/>
      <w:bookmarkEnd w:id="55"/>
      <w:bookmarkEnd w:id="56"/>
      <w:bookmarkEnd w:id="57"/>
      <w:bookmarkEnd w:id="58"/>
    </w:p>
    <w:p w14:paraId="1700768F" w14:textId="77777777" w:rsidR="0058733B" w:rsidRPr="00092641" w:rsidRDefault="00D03D19">
      <w:pPr>
        <w:pStyle w:val="2"/>
        <w:spacing w:before="120" w:after="120"/>
        <w:ind w:firstLine="602"/>
      </w:pPr>
      <w:bookmarkStart w:id="61" w:name="_Toc180"/>
      <w:r w:rsidRPr="00092641">
        <w:rPr>
          <w:rFonts w:hint="eastAsia"/>
        </w:rPr>
        <w:t>（一）遴选对象</w:t>
      </w:r>
      <w:bookmarkEnd w:id="59"/>
      <w:bookmarkEnd w:id="60"/>
      <w:bookmarkEnd w:id="61"/>
    </w:p>
    <w:p w14:paraId="07D0F7B6" w14:textId="0CA86BDF" w:rsidR="0058733B" w:rsidRPr="00092641" w:rsidRDefault="00D03D19">
      <w:pPr>
        <w:spacing w:line="360" w:lineRule="auto"/>
        <w:ind w:firstLineChars="200" w:firstLine="560"/>
        <w:rPr>
          <w:bCs/>
          <w:sz w:val="28"/>
          <w:szCs w:val="28"/>
        </w:rPr>
      </w:pPr>
      <w:bookmarkStart w:id="62" w:name="_Toc472860481"/>
      <w:bookmarkStart w:id="63" w:name="_Toc471224812"/>
      <w:r w:rsidRPr="00092641">
        <w:rPr>
          <w:rFonts w:hint="eastAsia"/>
          <w:bCs/>
          <w:sz w:val="28"/>
          <w:szCs w:val="28"/>
        </w:rPr>
        <w:t>教育部指导各省市全面开展产教融合型城市建设、产教融合型行业建设与产教融合型企业建设。</w:t>
      </w:r>
      <w:r w:rsidR="002E3B27" w:rsidRPr="00092641">
        <w:rPr>
          <w:rFonts w:hint="eastAsia"/>
          <w:bCs/>
          <w:sz w:val="28"/>
          <w:szCs w:val="28"/>
        </w:rPr>
        <w:t>教育部</w:t>
      </w:r>
      <w:r w:rsidR="002E3B27" w:rsidRPr="00092641">
        <w:rPr>
          <w:bCs/>
          <w:sz w:val="28"/>
          <w:szCs w:val="28"/>
        </w:rPr>
        <w:t>学校规划建设发展中心</w:t>
      </w:r>
      <w:r w:rsidR="002E3B27" w:rsidRPr="00092641">
        <w:rPr>
          <w:rFonts w:hint="eastAsia"/>
          <w:bCs/>
          <w:sz w:val="28"/>
          <w:szCs w:val="28"/>
        </w:rPr>
        <w:t>、</w:t>
      </w:r>
      <w:r w:rsidRPr="00092641">
        <w:rPr>
          <w:rFonts w:hint="eastAsia"/>
          <w:bCs/>
          <w:sz w:val="28"/>
          <w:szCs w:val="28"/>
        </w:rPr>
        <w:t>全国科学工作能力建设平台联席会</w:t>
      </w:r>
      <w:r w:rsidR="002E3B27" w:rsidRPr="00092641">
        <w:rPr>
          <w:rFonts w:hint="eastAsia"/>
          <w:bCs/>
          <w:sz w:val="28"/>
          <w:szCs w:val="28"/>
        </w:rPr>
        <w:t>积极</w:t>
      </w:r>
      <w:r w:rsidR="002E3B27" w:rsidRPr="00092641">
        <w:rPr>
          <w:bCs/>
          <w:sz w:val="28"/>
          <w:szCs w:val="28"/>
        </w:rPr>
        <w:t>开展与</w:t>
      </w:r>
      <w:r w:rsidRPr="00092641">
        <w:rPr>
          <w:rFonts w:hint="eastAsia"/>
          <w:bCs/>
          <w:sz w:val="28"/>
          <w:szCs w:val="28"/>
        </w:rPr>
        <w:t>区域省级教育主管部门合作，分期分批将所属高等院校纳入百千万工程项目建设。鼓励“双一流”高校积极申报建设</w:t>
      </w:r>
      <w:r w:rsidRPr="00092641">
        <w:rPr>
          <w:rFonts w:hint="eastAsia"/>
          <w:bCs/>
          <w:sz w:val="28"/>
          <w:szCs w:val="28"/>
          <w:lang w:val="en-US"/>
        </w:rPr>
        <w:t>线上</w:t>
      </w:r>
      <w:r w:rsidRPr="00092641">
        <w:rPr>
          <w:rFonts w:hint="eastAsia"/>
          <w:bCs/>
          <w:sz w:val="28"/>
          <w:szCs w:val="28"/>
        </w:rPr>
        <w:t>圆通科学工作院和校外圆通科学工作站；支持地方重点本科高校和文科人才培养改革意识较强的地方本科院校优先申报建设；列入国家“十</w:t>
      </w:r>
      <w:r w:rsidRPr="00092641">
        <w:rPr>
          <w:rFonts w:hint="eastAsia"/>
          <w:bCs/>
          <w:sz w:val="28"/>
          <w:szCs w:val="28"/>
          <w:lang w:val="en-US"/>
        </w:rPr>
        <w:t>四</w:t>
      </w:r>
      <w:r w:rsidRPr="00092641">
        <w:rPr>
          <w:rFonts w:hint="eastAsia"/>
          <w:bCs/>
          <w:sz w:val="28"/>
          <w:szCs w:val="28"/>
        </w:rPr>
        <w:t>五”产教融合发展工程项目院校、省市转型改革试点院校</w:t>
      </w:r>
      <w:r w:rsidR="002E3B27" w:rsidRPr="00092641">
        <w:rPr>
          <w:rFonts w:hint="eastAsia"/>
          <w:bCs/>
          <w:sz w:val="28"/>
          <w:szCs w:val="28"/>
        </w:rPr>
        <w:t>优先申报</w:t>
      </w:r>
      <w:r w:rsidRPr="00092641">
        <w:rPr>
          <w:rFonts w:hint="eastAsia"/>
          <w:bCs/>
          <w:sz w:val="28"/>
          <w:szCs w:val="28"/>
        </w:rPr>
        <w:t>；教育部学校规划建设发展中心“教育之弦”卓越创新联盟成员优先。</w:t>
      </w:r>
    </w:p>
    <w:p w14:paraId="76BBB796" w14:textId="77777777" w:rsidR="0058733B" w:rsidRPr="00092641" w:rsidRDefault="00D03D19">
      <w:pPr>
        <w:pStyle w:val="2"/>
        <w:numPr>
          <w:ilvl w:val="0"/>
          <w:numId w:val="3"/>
        </w:numPr>
        <w:spacing w:before="120" w:after="120"/>
        <w:ind w:firstLine="602"/>
      </w:pPr>
      <w:bookmarkStart w:id="64" w:name="_Toc27710"/>
      <w:r w:rsidRPr="00092641">
        <w:rPr>
          <w:rFonts w:hint="eastAsia"/>
        </w:rPr>
        <w:t>遴选条件</w:t>
      </w:r>
      <w:bookmarkEnd w:id="62"/>
      <w:bookmarkEnd w:id="63"/>
      <w:bookmarkEnd w:id="64"/>
    </w:p>
    <w:p w14:paraId="1A7EF7B8" w14:textId="77777777" w:rsidR="0058733B" w:rsidRPr="00092641" w:rsidRDefault="00D03D19">
      <w:pPr>
        <w:spacing w:line="360" w:lineRule="auto"/>
        <w:ind w:firstLineChars="200" w:firstLine="560"/>
        <w:rPr>
          <w:bCs/>
          <w:sz w:val="28"/>
          <w:szCs w:val="28"/>
        </w:rPr>
      </w:pPr>
      <w:r w:rsidRPr="00092641">
        <w:rPr>
          <w:rFonts w:hint="eastAsia"/>
          <w:bCs/>
          <w:sz w:val="28"/>
          <w:szCs w:val="28"/>
        </w:rPr>
        <w:lastRenderedPageBreak/>
        <w:t>申报院校需为在中华人民共和国境内登记注册的法人单位，能够按照项目要求投入相应资金和资源，由校长作为项目申报和实施的责任主体，在报送纸质材料中提供申报院校办学许可证复印件，并按相应规定加盖公章和签字。申报院校需按照要求如实、完整地填报各项内容。</w:t>
      </w:r>
      <w:bookmarkStart w:id="65" w:name="_Toc471224813"/>
      <w:bookmarkStart w:id="66" w:name="_Toc472860482"/>
      <w:r w:rsidRPr="00092641">
        <w:rPr>
          <w:rFonts w:hint="eastAsia"/>
          <w:bCs/>
          <w:sz w:val="28"/>
          <w:szCs w:val="28"/>
        </w:rPr>
        <w:t xml:space="preserve"> </w:t>
      </w:r>
    </w:p>
    <w:p w14:paraId="13F21BFF" w14:textId="77777777" w:rsidR="0058733B" w:rsidRPr="00092641" w:rsidRDefault="00D03D19">
      <w:pPr>
        <w:pStyle w:val="2"/>
        <w:spacing w:before="120" w:after="120"/>
        <w:ind w:firstLine="602"/>
      </w:pPr>
      <w:bookmarkStart w:id="67" w:name="_Toc19043"/>
      <w:r w:rsidRPr="00092641">
        <w:rPr>
          <w:rFonts w:hint="eastAsia"/>
        </w:rPr>
        <w:t>（三）遴选方式</w:t>
      </w:r>
      <w:bookmarkEnd w:id="65"/>
      <w:bookmarkEnd w:id="66"/>
      <w:bookmarkEnd w:id="67"/>
    </w:p>
    <w:p w14:paraId="4A28CA6C" w14:textId="77777777" w:rsidR="0058733B" w:rsidRPr="00092641" w:rsidRDefault="00D03D19">
      <w:pPr>
        <w:spacing w:line="360" w:lineRule="auto"/>
        <w:ind w:firstLineChars="200" w:firstLine="560"/>
        <w:rPr>
          <w:bCs/>
          <w:sz w:val="28"/>
          <w:szCs w:val="28"/>
        </w:rPr>
      </w:pPr>
      <w:r w:rsidRPr="00092641">
        <w:rPr>
          <w:rFonts w:hint="eastAsia"/>
          <w:bCs/>
          <w:sz w:val="28"/>
          <w:szCs w:val="28"/>
        </w:rPr>
        <w:t>遴选采取“院校申报、校企对接、专家评审”的方式进行，由百千万工程项目领导小组、联席会专家综合研究确定。</w:t>
      </w:r>
      <w:bookmarkStart w:id="68" w:name="_Toc472860483"/>
      <w:bookmarkStart w:id="69" w:name="_Toc471224814"/>
    </w:p>
    <w:p w14:paraId="19EA6156" w14:textId="77777777" w:rsidR="0058733B" w:rsidRPr="00092641" w:rsidRDefault="00D03D19">
      <w:pPr>
        <w:pStyle w:val="2"/>
        <w:spacing w:before="120" w:after="120"/>
        <w:ind w:firstLine="602"/>
      </w:pPr>
      <w:bookmarkStart w:id="70" w:name="_Toc19288"/>
      <w:r w:rsidRPr="00092641">
        <w:rPr>
          <w:rFonts w:hint="eastAsia"/>
        </w:rPr>
        <w:t>（四）项目院校建设、评估与验收</w:t>
      </w:r>
      <w:bookmarkEnd w:id="68"/>
      <w:bookmarkEnd w:id="69"/>
      <w:bookmarkEnd w:id="70"/>
    </w:p>
    <w:p w14:paraId="4FA4DA63" w14:textId="4E92E5E1" w:rsidR="0058733B" w:rsidRPr="00092641" w:rsidRDefault="00D03D19">
      <w:pPr>
        <w:spacing w:line="360" w:lineRule="auto"/>
        <w:ind w:firstLineChars="200" w:firstLine="560"/>
        <w:rPr>
          <w:bCs/>
          <w:sz w:val="28"/>
          <w:szCs w:val="28"/>
        </w:rPr>
      </w:pPr>
      <w:r w:rsidRPr="00092641">
        <w:rPr>
          <w:rFonts w:hint="eastAsia"/>
          <w:bCs/>
          <w:sz w:val="28"/>
          <w:szCs w:val="28"/>
        </w:rPr>
        <w:t>院校</w:t>
      </w:r>
      <w:r w:rsidRPr="00092641">
        <w:rPr>
          <w:rFonts w:hint="eastAsia"/>
          <w:bCs/>
          <w:sz w:val="28"/>
          <w:szCs w:val="28"/>
          <w:lang w:val="en-US"/>
        </w:rPr>
        <w:t>申报审批入选后，</w:t>
      </w:r>
      <w:r w:rsidRPr="00092641">
        <w:rPr>
          <w:rFonts w:hint="eastAsia"/>
          <w:bCs/>
          <w:sz w:val="28"/>
          <w:szCs w:val="28"/>
        </w:rPr>
        <w:t>校企双方及时签订合作协议，项目院校</w:t>
      </w:r>
      <w:r w:rsidRPr="00092641">
        <w:rPr>
          <w:rFonts w:hint="eastAsia"/>
          <w:bCs/>
          <w:sz w:val="28"/>
          <w:szCs w:val="28"/>
          <w:lang w:val="en-US"/>
        </w:rPr>
        <w:t>按申报书及设计方案开展建设，</w:t>
      </w:r>
      <w:r w:rsidRPr="00092641">
        <w:rPr>
          <w:rFonts w:hint="eastAsia"/>
          <w:bCs/>
          <w:sz w:val="28"/>
          <w:szCs w:val="28"/>
        </w:rPr>
        <w:t>由</w:t>
      </w:r>
      <w:r w:rsidR="00353C28" w:rsidRPr="00092641">
        <w:rPr>
          <w:rFonts w:hint="eastAsia"/>
          <w:bCs/>
          <w:sz w:val="28"/>
          <w:szCs w:val="28"/>
        </w:rPr>
        <w:t>教育部</w:t>
      </w:r>
      <w:r w:rsidR="00353C28" w:rsidRPr="00092641">
        <w:rPr>
          <w:bCs/>
          <w:sz w:val="28"/>
          <w:szCs w:val="28"/>
        </w:rPr>
        <w:t>学校规划建设发展中心</w:t>
      </w:r>
      <w:r w:rsidRPr="00092641">
        <w:rPr>
          <w:rFonts w:hint="eastAsia"/>
          <w:bCs/>
          <w:sz w:val="28"/>
          <w:szCs w:val="28"/>
        </w:rPr>
        <w:t>组织项目专家，对项目的实施过程进行全程管理、监督与评估。评估验收通过的项目院校，将被认定为“教育部</w:t>
      </w:r>
      <w:r w:rsidR="00DB766D" w:rsidRPr="00092641">
        <w:rPr>
          <w:rFonts w:hint="eastAsia"/>
          <w:bCs/>
          <w:sz w:val="28"/>
          <w:szCs w:val="28"/>
        </w:rPr>
        <w:t>学校规划</w:t>
      </w:r>
      <w:r w:rsidR="00DB766D" w:rsidRPr="00092641">
        <w:rPr>
          <w:bCs/>
          <w:sz w:val="28"/>
          <w:szCs w:val="28"/>
        </w:rPr>
        <w:t>建设发展中心</w:t>
      </w:r>
      <w:r w:rsidRPr="00092641">
        <w:rPr>
          <w:rFonts w:hint="eastAsia"/>
          <w:bCs/>
          <w:sz w:val="28"/>
          <w:szCs w:val="28"/>
        </w:rPr>
        <w:t>科学工作能力实训示范基地”。</w:t>
      </w:r>
    </w:p>
    <w:p w14:paraId="025AE002" w14:textId="77777777" w:rsidR="0058733B" w:rsidRPr="00092641" w:rsidRDefault="00D03D19">
      <w:pPr>
        <w:pStyle w:val="2"/>
        <w:spacing w:before="120" w:after="120"/>
        <w:ind w:firstLine="602"/>
      </w:pPr>
      <w:bookmarkStart w:id="71" w:name="_Toc472860484"/>
      <w:bookmarkStart w:id="72" w:name="_Toc471224815"/>
      <w:bookmarkStart w:id="73" w:name="_Toc15674"/>
      <w:r w:rsidRPr="00092641">
        <w:rPr>
          <w:rFonts w:hint="eastAsia"/>
        </w:rPr>
        <w:t>（五）组织机构及职责</w:t>
      </w:r>
      <w:bookmarkEnd w:id="71"/>
      <w:bookmarkEnd w:id="72"/>
      <w:bookmarkEnd w:id="73"/>
    </w:p>
    <w:p w14:paraId="7350709C" w14:textId="77777777" w:rsidR="0058733B" w:rsidRPr="00092641" w:rsidRDefault="00D03D19">
      <w:pPr>
        <w:pStyle w:val="3"/>
        <w:spacing w:before="120" w:after="120"/>
        <w:ind w:firstLine="562"/>
      </w:pPr>
      <w:bookmarkStart w:id="74" w:name="_Toc29827"/>
      <w:bookmarkStart w:id="75" w:name="_Toc472860485"/>
      <w:r w:rsidRPr="00092641">
        <w:rPr>
          <w:rFonts w:hint="eastAsia"/>
        </w:rPr>
        <w:t>1.</w:t>
      </w:r>
      <w:r w:rsidRPr="00092641">
        <w:rPr>
          <w:rFonts w:hint="eastAsia"/>
        </w:rPr>
        <w:t>项目领导小组组成及职责</w:t>
      </w:r>
      <w:bookmarkEnd w:id="74"/>
      <w:bookmarkEnd w:id="75"/>
    </w:p>
    <w:p w14:paraId="6FFD003D" w14:textId="77777777" w:rsidR="0058733B" w:rsidRPr="00092641" w:rsidRDefault="00D03D19">
      <w:pPr>
        <w:spacing w:line="360" w:lineRule="auto"/>
        <w:ind w:firstLineChars="200" w:firstLine="560"/>
        <w:rPr>
          <w:bCs/>
          <w:sz w:val="28"/>
          <w:szCs w:val="28"/>
        </w:rPr>
      </w:pPr>
      <w:r w:rsidRPr="00092641">
        <w:rPr>
          <w:rFonts w:hint="eastAsia"/>
          <w:bCs/>
          <w:sz w:val="28"/>
          <w:szCs w:val="28"/>
        </w:rPr>
        <w:t>教育部</w:t>
      </w:r>
      <w:r w:rsidR="00DB766D" w:rsidRPr="00092641">
        <w:rPr>
          <w:rFonts w:hint="eastAsia"/>
          <w:bCs/>
          <w:sz w:val="28"/>
          <w:szCs w:val="28"/>
        </w:rPr>
        <w:t>学校</w:t>
      </w:r>
      <w:r w:rsidR="00DB766D" w:rsidRPr="00092641">
        <w:rPr>
          <w:bCs/>
          <w:sz w:val="28"/>
          <w:szCs w:val="28"/>
        </w:rPr>
        <w:t>规划建设发展中心</w:t>
      </w:r>
      <w:r w:rsidRPr="00092641">
        <w:rPr>
          <w:rFonts w:hint="eastAsia"/>
          <w:bCs/>
          <w:sz w:val="28"/>
          <w:szCs w:val="28"/>
        </w:rPr>
        <w:t>成立“科学工作能力提升计划（百千万工程）”领导小组。旨在设计并指导百千万工程的整体规划和战略布局，加强项目申报、遴选、建设、运营和管理工作，主要职责包括：</w:t>
      </w:r>
    </w:p>
    <w:p w14:paraId="57FF26C2" w14:textId="59EF2248" w:rsidR="0058733B" w:rsidRPr="00092641" w:rsidRDefault="00D03D19">
      <w:pPr>
        <w:spacing w:line="360" w:lineRule="auto"/>
        <w:ind w:firstLineChars="200" w:firstLine="560"/>
        <w:rPr>
          <w:bCs/>
          <w:sz w:val="28"/>
          <w:szCs w:val="28"/>
        </w:rPr>
      </w:pPr>
      <w:r w:rsidRPr="00092641">
        <w:rPr>
          <w:rFonts w:hint="eastAsia"/>
          <w:bCs/>
          <w:sz w:val="28"/>
          <w:szCs w:val="28"/>
        </w:rPr>
        <w:t>（1）制订百千万工程的整体规划、战略布局；</w:t>
      </w:r>
    </w:p>
    <w:p w14:paraId="727ED164" w14:textId="7B2A7911" w:rsidR="0058733B" w:rsidRPr="00092641" w:rsidRDefault="00D03D19">
      <w:pPr>
        <w:spacing w:line="360" w:lineRule="auto"/>
        <w:ind w:firstLineChars="200" w:firstLine="560"/>
        <w:rPr>
          <w:bCs/>
          <w:sz w:val="28"/>
          <w:szCs w:val="28"/>
        </w:rPr>
      </w:pPr>
      <w:r w:rsidRPr="00092641">
        <w:rPr>
          <w:rFonts w:hint="eastAsia"/>
          <w:bCs/>
          <w:sz w:val="28"/>
          <w:szCs w:val="28"/>
        </w:rPr>
        <w:t>（2）审核确定百千万工程建设院校名单和退出院校名单等；</w:t>
      </w:r>
    </w:p>
    <w:p w14:paraId="0F0909F3" w14:textId="1FDE1BF4" w:rsidR="00571A67" w:rsidRPr="00092641" w:rsidRDefault="00D03D19">
      <w:pPr>
        <w:spacing w:line="360" w:lineRule="auto"/>
        <w:ind w:firstLineChars="200" w:firstLine="560"/>
        <w:rPr>
          <w:bCs/>
          <w:sz w:val="28"/>
          <w:szCs w:val="28"/>
        </w:rPr>
      </w:pPr>
      <w:r w:rsidRPr="00092641">
        <w:rPr>
          <w:rFonts w:hint="eastAsia"/>
          <w:bCs/>
          <w:sz w:val="28"/>
          <w:szCs w:val="28"/>
        </w:rPr>
        <w:t>（3）审核确定百千万研究计划课题项目和研究经费等；</w:t>
      </w:r>
    </w:p>
    <w:p w14:paraId="68CF6560" w14:textId="77777777" w:rsidR="0058733B" w:rsidRPr="00092641" w:rsidRDefault="00D03D19">
      <w:pPr>
        <w:pStyle w:val="3"/>
        <w:spacing w:before="120" w:after="120"/>
        <w:ind w:firstLine="562"/>
      </w:pPr>
      <w:bookmarkStart w:id="76" w:name="_Toc9809"/>
      <w:bookmarkStart w:id="77" w:name="_Toc472860486"/>
      <w:r w:rsidRPr="00092641">
        <w:rPr>
          <w:rFonts w:hint="eastAsia"/>
        </w:rPr>
        <w:t>2.</w:t>
      </w:r>
      <w:r w:rsidRPr="00092641">
        <w:rPr>
          <w:rFonts w:hint="eastAsia"/>
        </w:rPr>
        <w:t>项目管理机构组成及职责</w:t>
      </w:r>
      <w:bookmarkEnd w:id="76"/>
      <w:bookmarkEnd w:id="77"/>
    </w:p>
    <w:p w14:paraId="7770F341" w14:textId="505D76A9" w:rsidR="0058733B" w:rsidRPr="00092641" w:rsidRDefault="006E25CB">
      <w:pPr>
        <w:spacing w:line="360" w:lineRule="auto"/>
        <w:ind w:firstLineChars="200" w:firstLine="560"/>
        <w:rPr>
          <w:bCs/>
          <w:sz w:val="28"/>
          <w:szCs w:val="28"/>
        </w:rPr>
      </w:pPr>
      <w:r w:rsidRPr="00092641">
        <w:rPr>
          <w:rFonts w:hint="eastAsia"/>
          <w:bCs/>
          <w:sz w:val="28"/>
          <w:szCs w:val="28"/>
        </w:rPr>
        <w:t>由</w:t>
      </w:r>
      <w:r w:rsidR="00947CF7" w:rsidRPr="00092641">
        <w:rPr>
          <w:bCs/>
          <w:sz w:val="28"/>
          <w:szCs w:val="28"/>
        </w:rPr>
        <w:t>教育部学校规划建设发展中心</w:t>
      </w:r>
      <w:r w:rsidR="00947CF7" w:rsidRPr="00092641">
        <w:rPr>
          <w:rFonts w:hint="eastAsia"/>
          <w:bCs/>
          <w:sz w:val="28"/>
          <w:szCs w:val="28"/>
        </w:rPr>
        <w:t>设计指导</w:t>
      </w:r>
      <w:r w:rsidR="00947CF7" w:rsidRPr="00092641">
        <w:rPr>
          <w:bCs/>
          <w:sz w:val="28"/>
          <w:szCs w:val="28"/>
        </w:rPr>
        <w:t>，</w:t>
      </w:r>
      <w:r w:rsidR="00947CF7" w:rsidRPr="00092641">
        <w:rPr>
          <w:rFonts w:hint="eastAsia"/>
          <w:bCs/>
          <w:sz w:val="28"/>
          <w:szCs w:val="28"/>
        </w:rPr>
        <w:t>圆通</w:t>
      </w:r>
      <w:r w:rsidR="00947CF7" w:rsidRPr="00092641">
        <w:rPr>
          <w:bCs/>
          <w:sz w:val="28"/>
          <w:szCs w:val="28"/>
        </w:rPr>
        <w:t>科技股份有限</w:t>
      </w:r>
      <w:r w:rsidR="00947CF7" w:rsidRPr="00092641">
        <w:rPr>
          <w:rFonts w:hint="eastAsia"/>
          <w:bCs/>
          <w:sz w:val="28"/>
          <w:szCs w:val="28"/>
        </w:rPr>
        <w:t>公司作为</w:t>
      </w:r>
      <w:r w:rsidR="00947CF7" w:rsidRPr="00092641">
        <w:rPr>
          <w:bCs/>
          <w:sz w:val="28"/>
          <w:szCs w:val="28"/>
        </w:rPr>
        <w:t>第三方专业机构</w:t>
      </w:r>
      <w:r w:rsidR="00947CF7" w:rsidRPr="00092641">
        <w:rPr>
          <w:rFonts w:hint="eastAsia"/>
          <w:bCs/>
          <w:sz w:val="28"/>
          <w:szCs w:val="28"/>
        </w:rPr>
        <w:t>建设</w:t>
      </w:r>
      <w:r w:rsidR="00947CF7" w:rsidRPr="00092641">
        <w:rPr>
          <w:bCs/>
          <w:sz w:val="28"/>
          <w:szCs w:val="28"/>
        </w:rPr>
        <w:t>实施，</w:t>
      </w:r>
      <w:r w:rsidRPr="00092641">
        <w:rPr>
          <w:rFonts w:hint="eastAsia"/>
          <w:bCs/>
          <w:sz w:val="28"/>
          <w:szCs w:val="28"/>
        </w:rPr>
        <w:t>项目</w:t>
      </w:r>
      <w:r w:rsidRPr="00092641">
        <w:rPr>
          <w:bCs/>
          <w:sz w:val="28"/>
          <w:szCs w:val="28"/>
        </w:rPr>
        <w:t>成立</w:t>
      </w:r>
      <w:r w:rsidRPr="00092641">
        <w:rPr>
          <w:rFonts w:hint="eastAsia"/>
          <w:bCs/>
          <w:sz w:val="28"/>
          <w:szCs w:val="28"/>
        </w:rPr>
        <w:t>“科学</w:t>
      </w:r>
      <w:r w:rsidRPr="00092641">
        <w:rPr>
          <w:bCs/>
          <w:sz w:val="28"/>
          <w:szCs w:val="28"/>
        </w:rPr>
        <w:t>工作能力提升计划（</w:t>
      </w:r>
      <w:r w:rsidRPr="00092641">
        <w:rPr>
          <w:rFonts w:hint="eastAsia"/>
          <w:bCs/>
          <w:sz w:val="28"/>
          <w:szCs w:val="28"/>
        </w:rPr>
        <w:t>百千万</w:t>
      </w:r>
      <w:r w:rsidRPr="00092641">
        <w:rPr>
          <w:bCs/>
          <w:sz w:val="28"/>
          <w:szCs w:val="28"/>
        </w:rPr>
        <w:t>工程）</w:t>
      </w:r>
      <w:r w:rsidRPr="00092641">
        <w:rPr>
          <w:rFonts w:hint="eastAsia"/>
          <w:bCs/>
          <w:sz w:val="28"/>
          <w:szCs w:val="28"/>
        </w:rPr>
        <w:t>”</w:t>
      </w:r>
      <w:r w:rsidRPr="00092641">
        <w:rPr>
          <w:rFonts w:hint="eastAsia"/>
          <w:bCs/>
          <w:sz w:val="28"/>
          <w:szCs w:val="28"/>
        </w:rPr>
        <w:lastRenderedPageBreak/>
        <w:t>管理</w:t>
      </w:r>
      <w:r w:rsidRPr="00092641">
        <w:rPr>
          <w:bCs/>
          <w:sz w:val="28"/>
          <w:szCs w:val="28"/>
        </w:rPr>
        <w:t>办公室，</w:t>
      </w:r>
      <w:r w:rsidR="00D03D19" w:rsidRPr="00092641">
        <w:rPr>
          <w:rFonts w:hint="eastAsia"/>
          <w:bCs/>
          <w:sz w:val="28"/>
          <w:szCs w:val="28"/>
        </w:rPr>
        <w:t>组织项目院校</w:t>
      </w:r>
      <w:r w:rsidR="00D03D19" w:rsidRPr="00092641">
        <w:rPr>
          <w:rFonts w:hint="eastAsia"/>
          <w:bCs/>
          <w:sz w:val="28"/>
          <w:szCs w:val="28"/>
          <w:lang w:val="en-US"/>
        </w:rPr>
        <w:t>成立</w:t>
      </w:r>
      <w:r w:rsidR="00D03D19" w:rsidRPr="00092641">
        <w:rPr>
          <w:rFonts w:hint="eastAsia"/>
          <w:bCs/>
          <w:sz w:val="28"/>
          <w:szCs w:val="28"/>
        </w:rPr>
        <w:t>“全国科学工作能力建设平台联席会”（以下简称“联席会”）作为学术机构。</w:t>
      </w:r>
    </w:p>
    <w:p w14:paraId="43310D95" w14:textId="77777777" w:rsidR="0058733B" w:rsidRPr="00092641" w:rsidRDefault="00D03D19">
      <w:pPr>
        <w:spacing w:line="360" w:lineRule="auto"/>
        <w:ind w:firstLineChars="200" w:firstLine="560"/>
        <w:rPr>
          <w:bCs/>
          <w:sz w:val="28"/>
          <w:szCs w:val="28"/>
        </w:rPr>
      </w:pPr>
      <w:r w:rsidRPr="00092641">
        <w:rPr>
          <w:rFonts w:hint="eastAsia"/>
          <w:bCs/>
          <w:sz w:val="28"/>
          <w:szCs w:val="28"/>
        </w:rPr>
        <w:t>项目管理办公室主要职能为：</w:t>
      </w:r>
    </w:p>
    <w:p w14:paraId="4BE2E877" w14:textId="77777777" w:rsidR="0058733B" w:rsidRPr="00092641" w:rsidRDefault="00D03D19">
      <w:pPr>
        <w:spacing w:line="360" w:lineRule="auto"/>
        <w:ind w:firstLineChars="200" w:firstLine="560"/>
        <w:rPr>
          <w:bCs/>
          <w:sz w:val="28"/>
          <w:szCs w:val="28"/>
        </w:rPr>
      </w:pPr>
      <w:r w:rsidRPr="00092641">
        <w:rPr>
          <w:rFonts w:hint="eastAsia"/>
          <w:bCs/>
          <w:sz w:val="28"/>
          <w:szCs w:val="28"/>
        </w:rPr>
        <w:t>（1）制定并发布百千万工程年度实施方案；</w:t>
      </w:r>
    </w:p>
    <w:p w14:paraId="5AFD072E" w14:textId="77777777" w:rsidR="0058733B" w:rsidRPr="00092641" w:rsidRDefault="00D03D19">
      <w:pPr>
        <w:spacing w:line="360" w:lineRule="auto"/>
        <w:ind w:firstLineChars="200" w:firstLine="560"/>
        <w:rPr>
          <w:bCs/>
          <w:sz w:val="28"/>
          <w:szCs w:val="28"/>
        </w:rPr>
      </w:pPr>
      <w:r w:rsidRPr="00092641">
        <w:rPr>
          <w:rFonts w:hint="eastAsia"/>
          <w:bCs/>
          <w:sz w:val="28"/>
          <w:szCs w:val="28"/>
        </w:rPr>
        <w:t>（2）</w:t>
      </w:r>
      <w:r w:rsidRPr="00092641">
        <w:rPr>
          <w:rFonts w:hint="eastAsia"/>
          <w:bCs/>
          <w:sz w:val="28"/>
          <w:szCs w:val="28"/>
          <w:lang w:val="en-US"/>
        </w:rPr>
        <w:t>审定</w:t>
      </w:r>
      <w:r w:rsidRPr="00092641">
        <w:rPr>
          <w:rFonts w:hint="eastAsia"/>
          <w:bCs/>
          <w:sz w:val="28"/>
          <w:szCs w:val="28"/>
        </w:rPr>
        <w:t>全国科学工作能力建设平台联席会年度学术工作计划；</w:t>
      </w:r>
    </w:p>
    <w:p w14:paraId="38094368" w14:textId="77777777" w:rsidR="0058733B" w:rsidRPr="00092641" w:rsidRDefault="00D03D19">
      <w:pPr>
        <w:spacing w:line="360" w:lineRule="auto"/>
        <w:ind w:firstLineChars="200" w:firstLine="560"/>
        <w:rPr>
          <w:bCs/>
          <w:sz w:val="28"/>
          <w:szCs w:val="28"/>
        </w:rPr>
      </w:pPr>
      <w:r w:rsidRPr="00092641">
        <w:rPr>
          <w:rFonts w:hint="eastAsia"/>
          <w:bCs/>
          <w:sz w:val="28"/>
          <w:szCs w:val="28"/>
        </w:rPr>
        <w:t>（3）对“百千万工程”项目建设运行情况进行检查</w:t>
      </w:r>
      <w:r w:rsidRPr="00092641">
        <w:rPr>
          <w:rFonts w:hint="eastAsia"/>
          <w:bCs/>
          <w:sz w:val="28"/>
          <w:szCs w:val="28"/>
          <w:lang w:val="en-US"/>
        </w:rPr>
        <w:t>监督和</w:t>
      </w:r>
      <w:r w:rsidRPr="00092641">
        <w:rPr>
          <w:rFonts w:hint="eastAsia"/>
          <w:bCs/>
          <w:sz w:val="28"/>
          <w:szCs w:val="28"/>
        </w:rPr>
        <w:t>验收评估；</w:t>
      </w:r>
    </w:p>
    <w:p w14:paraId="566BC280" w14:textId="2C9E1A72" w:rsidR="0058733B" w:rsidRPr="00092641" w:rsidRDefault="00D03D19">
      <w:pPr>
        <w:spacing w:line="360" w:lineRule="auto"/>
        <w:ind w:firstLineChars="200" w:firstLine="560"/>
        <w:rPr>
          <w:bCs/>
          <w:sz w:val="28"/>
          <w:szCs w:val="28"/>
        </w:rPr>
      </w:pPr>
      <w:r w:rsidRPr="00092641">
        <w:rPr>
          <w:rFonts w:hint="eastAsia"/>
          <w:bCs/>
          <w:sz w:val="28"/>
          <w:szCs w:val="28"/>
        </w:rPr>
        <w:t>（4）完成</w:t>
      </w:r>
      <w:r w:rsidR="006E25CB" w:rsidRPr="00092641">
        <w:rPr>
          <w:rFonts w:hint="eastAsia"/>
          <w:bCs/>
          <w:sz w:val="28"/>
          <w:szCs w:val="28"/>
          <w:lang w:val="en-US"/>
        </w:rPr>
        <w:t>教育部学校</w:t>
      </w:r>
      <w:r w:rsidR="006E25CB" w:rsidRPr="00092641">
        <w:rPr>
          <w:bCs/>
          <w:sz w:val="28"/>
          <w:szCs w:val="28"/>
          <w:lang w:val="en-US"/>
        </w:rPr>
        <w:t>规划建设发展中心</w:t>
      </w:r>
      <w:r w:rsidR="006E25CB" w:rsidRPr="00092641">
        <w:rPr>
          <w:rFonts w:hint="eastAsia"/>
          <w:bCs/>
          <w:sz w:val="28"/>
          <w:szCs w:val="28"/>
          <w:lang w:val="en-US"/>
        </w:rPr>
        <w:t>领导</w:t>
      </w:r>
      <w:r w:rsidRPr="00092641">
        <w:rPr>
          <w:rFonts w:hint="eastAsia"/>
          <w:bCs/>
          <w:sz w:val="28"/>
          <w:szCs w:val="28"/>
        </w:rPr>
        <w:t>安排的相关工作任务。</w:t>
      </w:r>
    </w:p>
    <w:p w14:paraId="7F117A8B" w14:textId="77777777" w:rsidR="0058733B" w:rsidRPr="00092641" w:rsidRDefault="00D03D19">
      <w:pPr>
        <w:spacing w:line="360" w:lineRule="auto"/>
        <w:ind w:firstLineChars="200" w:firstLine="560"/>
        <w:rPr>
          <w:bCs/>
          <w:sz w:val="28"/>
          <w:szCs w:val="28"/>
        </w:rPr>
      </w:pPr>
      <w:r w:rsidRPr="00092641">
        <w:rPr>
          <w:rFonts w:hint="eastAsia"/>
          <w:bCs/>
          <w:sz w:val="28"/>
          <w:szCs w:val="28"/>
        </w:rPr>
        <w:t>联席会主要职能为：</w:t>
      </w:r>
    </w:p>
    <w:p w14:paraId="5C9722BA" w14:textId="77777777" w:rsidR="0058733B" w:rsidRPr="00092641" w:rsidRDefault="00D03D19">
      <w:pPr>
        <w:spacing w:line="360" w:lineRule="auto"/>
        <w:ind w:firstLineChars="200" w:firstLine="560"/>
        <w:rPr>
          <w:bCs/>
          <w:sz w:val="28"/>
          <w:szCs w:val="28"/>
        </w:rPr>
      </w:pPr>
      <w:r w:rsidRPr="00092641">
        <w:rPr>
          <w:rFonts w:hint="eastAsia"/>
          <w:bCs/>
          <w:sz w:val="28"/>
          <w:szCs w:val="28"/>
        </w:rPr>
        <w:t>（</w:t>
      </w:r>
      <w:r w:rsidRPr="00092641">
        <w:rPr>
          <w:rFonts w:hint="eastAsia"/>
          <w:bCs/>
          <w:sz w:val="28"/>
          <w:szCs w:val="28"/>
          <w:lang w:val="en-US"/>
        </w:rPr>
        <w:t>1）组织</w:t>
      </w:r>
      <w:r w:rsidRPr="00092641">
        <w:rPr>
          <w:rFonts w:hint="eastAsia"/>
          <w:bCs/>
          <w:sz w:val="28"/>
          <w:szCs w:val="28"/>
        </w:rPr>
        <w:t>联席会成员对百千万工程项目院校申报材料进行审查，对项目进行评审、评估和验收，提交专家报告；</w:t>
      </w:r>
    </w:p>
    <w:p w14:paraId="2D1C19B4" w14:textId="77777777" w:rsidR="0058733B" w:rsidRPr="00092641" w:rsidRDefault="00D03D19">
      <w:pPr>
        <w:spacing w:line="360" w:lineRule="auto"/>
        <w:ind w:firstLineChars="200" w:firstLine="560"/>
        <w:rPr>
          <w:bCs/>
          <w:sz w:val="28"/>
          <w:szCs w:val="28"/>
        </w:rPr>
      </w:pPr>
      <w:r w:rsidRPr="00092641">
        <w:rPr>
          <w:rFonts w:hint="eastAsia"/>
          <w:bCs/>
          <w:sz w:val="28"/>
          <w:szCs w:val="28"/>
        </w:rPr>
        <w:t>（</w:t>
      </w:r>
      <w:r w:rsidRPr="00092641">
        <w:rPr>
          <w:rFonts w:hint="eastAsia"/>
          <w:bCs/>
          <w:sz w:val="28"/>
          <w:szCs w:val="28"/>
          <w:lang w:val="en-US"/>
        </w:rPr>
        <w:t>2</w:t>
      </w:r>
      <w:r w:rsidRPr="00092641">
        <w:rPr>
          <w:rFonts w:hint="eastAsia"/>
          <w:bCs/>
          <w:sz w:val="28"/>
          <w:szCs w:val="28"/>
        </w:rPr>
        <w:t>）负责百千万工程项目相关专业问题的咨询与服务；</w:t>
      </w:r>
    </w:p>
    <w:p w14:paraId="2A12E9F4" w14:textId="77777777" w:rsidR="0058733B" w:rsidRDefault="00D03D19">
      <w:pPr>
        <w:spacing w:line="360" w:lineRule="auto"/>
        <w:ind w:firstLineChars="200" w:firstLine="560"/>
        <w:rPr>
          <w:bCs/>
          <w:sz w:val="28"/>
          <w:szCs w:val="28"/>
        </w:rPr>
      </w:pPr>
      <w:r w:rsidRPr="00092641">
        <w:rPr>
          <w:rFonts w:hint="eastAsia"/>
          <w:bCs/>
          <w:sz w:val="28"/>
          <w:szCs w:val="28"/>
        </w:rPr>
        <w:t>（</w:t>
      </w:r>
      <w:r w:rsidRPr="00092641">
        <w:rPr>
          <w:rFonts w:hint="eastAsia"/>
          <w:bCs/>
          <w:sz w:val="28"/>
          <w:szCs w:val="28"/>
          <w:lang w:val="en-US"/>
        </w:rPr>
        <w:t>3</w:t>
      </w:r>
      <w:r w:rsidRPr="00092641">
        <w:rPr>
          <w:rFonts w:hint="eastAsia"/>
          <w:bCs/>
          <w:sz w:val="28"/>
          <w:szCs w:val="28"/>
        </w:rPr>
        <w:t>）组织项目院校开展多个层级、多种形式的师资培训班、研讨会、大学生工作能力竞赛、文科改革名师评选等品牌推广宣传活动。</w:t>
      </w:r>
    </w:p>
    <w:p w14:paraId="32A60E22" w14:textId="77777777" w:rsidR="0058733B" w:rsidRDefault="0058733B">
      <w:pPr>
        <w:rPr>
          <w:rFonts w:ascii="宋体" w:eastAsia="宋体" w:hAnsi="宋体" w:cs="宋体"/>
          <w:bCs/>
          <w:sz w:val="28"/>
          <w:szCs w:val="28"/>
        </w:rPr>
      </w:pPr>
    </w:p>
    <w:sectPr w:rsidR="0058733B">
      <w:footerReference w:type="default" r:id="rId11"/>
      <w:pgSz w:w="11850" w:h="16783"/>
      <w:pgMar w:top="1440" w:right="1080" w:bottom="1440" w:left="1080" w:header="852" w:footer="11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EFC79" w14:textId="77777777" w:rsidR="00C66D6B" w:rsidRDefault="00C66D6B">
      <w:r>
        <w:separator/>
      </w:r>
    </w:p>
  </w:endnote>
  <w:endnote w:type="continuationSeparator" w:id="0">
    <w:p w14:paraId="2051EA51" w14:textId="77777777" w:rsidR="00C66D6B" w:rsidRDefault="00C6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39A0" w14:textId="77777777" w:rsidR="00D03D19" w:rsidRDefault="00D03D19">
    <w:pPr>
      <w:pStyle w:val="a4"/>
      <w:jc w:val="center"/>
    </w:pPr>
  </w:p>
  <w:p w14:paraId="21116C58" w14:textId="77777777" w:rsidR="00D03D19" w:rsidRDefault="00D03D1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6F93" w14:textId="77777777" w:rsidR="00D03D19" w:rsidRDefault="00D03D19">
    <w:pPr>
      <w:pStyle w:val="a4"/>
      <w:jc w:val="center"/>
    </w:pPr>
  </w:p>
  <w:p w14:paraId="3A3B32F8" w14:textId="77777777" w:rsidR="00D03D19" w:rsidRDefault="00D03D1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4F6A" w14:textId="77777777" w:rsidR="00D03D19" w:rsidRDefault="00D03D19">
    <w:pPr>
      <w:pStyle w:val="a4"/>
      <w:jc w:val="center"/>
    </w:pPr>
    <w:r>
      <w:rPr>
        <w:noProof/>
        <w:lang w:val="en-US" w:bidi="ar-SA"/>
      </w:rPr>
      <mc:AlternateContent>
        <mc:Choice Requires="wps">
          <w:drawing>
            <wp:anchor distT="0" distB="0" distL="114300" distR="114300" simplePos="0" relativeHeight="251661312" behindDoc="0" locked="0" layoutInCell="1" allowOverlap="1" wp14:anchorId="31E26925" wp14:editId="55E87F6B">
              <wp:simplePos x="0" y="0"/>
              <wp:positionH relativeFrom="margin">
                <wp:posOffset>2606675</wp:posOffset>
              </wp:positionH>
              <wp:positionV relativeFrom="paragraph">
                <wp:posOffset>342900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D0795" w14:textId="01F0430D" w:rsidR="00D03D19" w:rsidRDefault="00D03D19">
                          <w:pPr>
                            <w:pStyle w:val="a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092641">
                            <w:rPr>
                              <w:noProof/>
                            </w:rPr>
                            <w:t>17</w:t>
                          </w:r>
                          <w:r>
                            <w:rPr>
                              <w:rFonts w:hint="eastAsia"/>
                            </w:rPr>
                            <w:fldChar w:fldCharType="end"/>
                          </w:r>
                          <w:r>
                            <w:rPr>
                              <w:rFonts w:hint="eastAsia"/>
                            </w:rPr>
                            <w:t xml:space="preserve"> 页 共 </w:t>
                          </w:r>
                          <w:r w:rsidR="00C66D6B">
                            <w:fldChar w:fldCharType="begin"/>
                          </w:r>
                          <w:r w:rsidR="00C66D6B">
                            <w:instrText xml:space="preserve"> NUMPAGES  \* MERGEFORMAT </w:instrText>
                          </w:r>
                          <w:r w:rsidR="00C66D6B">
                            <w:fldChar w:fldCharType="separate"/>
                          </w:r>
                          <w:r w:rsidR="00092641">
                            <w:rPr>
                              <w:noProof/>
                            </w:rPr>
                            <w:t>20</w:t>
                          </w:r>
                          <w:r w:rsidR="00C66D6B">
                            <w:rPr>
                              <w:noProof/>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26925" id="_x0000_t202" coordsize="21600,21600" o:spt="202" path="m,l,21600r21600,l21600,xe">
              <v:stroke joinstyle="miter"/>
              <v:path gradientshapeok="t" o:connecttype="rect"/>
            </v:shapetype>
            <v:shape id="文本框 1" o:spid="_x0000_s1026" type="#_x0000_t202" style="position:absolute;left:0;text-align:left;margin-left:205.25pt;margin-top:27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" filled="f" stroked="f" strokeweight=".5pt">
              <v:textbox style="mso-fit-shape-to-text:t" inset="0,0,0,0">
                <w:txbxContent>
                  <w:p w14:paraId="536D0795" w14:textId="01F0430D" w:rsidR="00D03D19" w:rsidRDefault="00D03D19">
                    <w:pPr>
                      <w:pStyle w:val="a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092641">
                      <w:rPr>
                        <w:noProof/>
                      </w:rPr>
                      <w:t>17</w:t>
                    </w:r>
                    <w:r>
                      <w:rPr>
                        <w:rFonts w:hint="eastAsia"/>
                      </w:rPr>
                      <w:fldChar w:fldCharType="end"/>
                    </w:r>
                    <w:r>
                      <w:rPr>
                        <w:rFonts w:hint="eastAsia"/>
                      </w:rPr>
                      <w:t xml:space="preserve"> 页 共 </w:t>
                    </w:r>
                    <w:r w:rsidR="00C66D6B">
                      <w:fldChar w:fldCharType="begin"/>
                    </w:r>
                    <w:r w:rsidR="00C66D6B">
                      <w:instrText xml:space="preserve"> NUMPAGES  \* MERGEFORMAT </w:instrText>
                    </w:r>
                    <w:r w:rsidR="00C66D6B">
                      <w:fldChar w:fldCharType="separate"/>
                    </w:r>
                    <w:r w:rsidR="00092641">
                      <w:rPr>
                        <w:noProof/>
                      </w:rPr>
                      <w:t>20</w:t>
                    </w:r>
                    <w:r w:rsidR="00C66D6B">
                      <w:rPr>
                        <w:noProof/>
                      </w:rPr>
                      <w:fldChar w:fldCharType="end"/>
                    </w:r>
                    <w:r>
                      <w:rPr>
                        <w:rFonts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8982F" w14:textId="77777777" w:rsidR="00C66D6B" w:rsidRDefault="00C66D6B">
      <w:r>
        <w:separator/>
      </w:r>
    </w:p>
  </w:footnote>
  <w:footnote w:type="continuationSeparator" w:id="0">
    <w:p w14:paraId="48E7C33A" w14:textId="77777777" w:rsidR="00C66D6B" w:rsidRDefault="00C6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36E8" w14:textId="77777777" w:rsidR="00D03D19" w:rsidRDefault="00D03D1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2C898F"/>
    <w:multiLevelType w:val="singleLevel"/>
    <w:tmpl w:val="A32C898F"/>
    <w:lvl w:ilvl="0">
      <w:start w:val="3"/>
      <w:numFmt w:val="chineseCounting"/>
      <w:suff w:val="nothing"/>
      <w:lvlText w:val="（%1）"/>
      <w:lvlJc w:val="left"/>
      <w:rPr>
        <w:rFonts w:hint="eastAsia"/>
      </w:rPr>
    </w:lvl>
  </w:abstractNum>
  <w:abstractNum w:abstractNumId="1" w15:restartNumberingAfterBreak="0">
    <w:nsid w:val="ECDDE109"/>
    <w:multiLevelType w:val="singleLevel"/>
    <w:tmpl w:val="ECDDE109"/>
    <w:lvl w:ilvl="0">
      <w:start w:val="1"/>
      <w:numFmt w:val="chineseCounting"/>
      <w:suff w:val="nothing"/>
      <w:lvlText w:val="（%1）"/>
      <w:lvlJc w:val="left"/>
      <w:rPr>
        <w:rFonts w:hint="eastAsia"/>
      </w:rPr>
    </w:lvl>
  </w:abstractNum>
  <w:abstractNum w:abstractNumId="2" w15:restartNumberingAfterBreak="0">
    <w:nsid w:val="65165E0F"/>
    <w:multiLevelType w:val="singleLevel"/>
    <w:tmpl w:val="65165E0F"/>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3B"/>
    <w:rsid w:val="00092641"/>
    <w:rsid w:val="000E7CA6"/>
    <w:rsid w:val="00127F62"/>
    <w:rsid w:val="001D2295"/>
    <w:rsid w:val="0024556C"/>
    <w:rsid w:val="002E3B27"/>
    <w:rsid w:val="003248C3"/>
    <w:rsid w:val="00353C28"/>
    <w:rsid w:val="004275EC"/>
    <w:rsid w:val="00464B6F"/>
    <w:rsid w:val="00481DEB"/>
    <w:rsid w:val="00571A67"/>
    <w:rsid w:val="0058733B"/>
    <w:rsid w:val="00630C96"/>
    <w:rsid w:val="006E25CB"/>
    <w:rsid w:val="0082446C"/>
    <w:rsid w:val="008F6EBE"/>
    <w:rsid w:val="00922DE4"/>
    <w:rsid w:val="00947CF7"/>
    <w:rsid w:val="00962DAD"/>
    <w:rsid w:val="00B509C4"/>
    <w:rsid w:val="00B51E5C"/>
    <w:rsid w:val="00B5376A"/>
    <w:rsid w:val="00B649B7"/>
    <w:rsid w:val="00BE1D0A"/>
    <w:rsid w:val="00C66D6B"/>
    <w:rsid w:val="00C930EC"/>
    <w:rsid w:val="00C958C9"/>
    <w:rsid w:val="00CE3682"/>
    <w:rsid w:val="00D03D19"/>
    <w:rsid w:val="00D75096"/>
    <w:rsid w:val="00DB766D"/>
    <w:rsid w:val="00DD29D9"/>
    <w:rsid w:val="00DE39C9"/>
    <w:rsid w:val="00E50A93"/>
    <w:rsid w:val="00E657BB"/>
    <w:rsid w:val="00FA7F87"/>
    <w:rsid w:val="01191668"/>
    <w:rsid w:val="025857B7"/>
    <w:rsid w:val="02910D4E"/>
    <w:rsid w:val="043C7215"/>
    <w:rsid w:val="05271E3B"/>
    <w:rsid w:val="059F2003"/>
    <w:rsid w:val="09896506"/>
    <w:rsid w:val="0D9745BD"/>
    <w:rsid w:val="0D985213"/>
    <w:rsid w:val="0E45549E"/>
    <w:rsid w:val="14797CDE"/>
    <w:rsid w:val="16C14825"/>
    <w:rsid w:val="1EAB737D"/>
    <w:rsid w:val="206C0F30"/>
    <w:rsid w:val="252478E1"/>
    <w:rsid w:val="25C46722"/>
    <w:rsid w:val="28F639A2"/>
    <w:rsid w:val="2936795F"/>
    <w:rsid w:val="29AC7BDA"/>
    <w:rsid w:val="29FF5E89"/>
    <w:rsid w:val="2FEE7CB8"/>
    <w:rsid w:val="34497805"/>
    <w:rsid w:val="36AA12CF"/>
    <w:rsid w:val="370F1866"/>
    <w:rsid w:val="42C161B9"/>
    <w:rsid w:val="475E3E0C"/>
    <w:rsid w:val="47EE492F"/>
    <w:rsid w:val="494F590F"/>
    <w:rsid w:val="49BB357C"/>
    <w:rsid w:val="49FA4188"/>
    <w:rsid w:val="4A616513"/>
    <w:rsid w:val="50307962"/>
    <w:rsid w:val="54FB4431"/>
    <w:rsid w:val="54FC38A2"/>
    <w:rsid w:val="554627F9"/>
    <w:rsid w:val="56600B99"/>
    <w:rsid w:val="5FC142C8"/>
    <w:rsid w:val="637A679B"/>
    <w:rsid w:val="64DD3F41"/>
    <w:rsid w:val="6DBE626C"/>
    <w:rsid w:val="750C7C90"/>
    <w:rsid w:val="757E7844"/>
    <w:rsid w:val="7F1C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73A82"/>
  <w15:docId w15:val="{102ECA40-7EEB-40CD-A29D-A0EF8B58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Lines="100" w:before="100" w:afterLines="100" w:after="100"/>
      <w:ind w:firstLineChars="200" w:firstLine="480"/>
      <w:outlineLvl w:val="0"/>
    </w:pPr>
    <w:rPr>
      <w:rFonts w:ascii="宋体" w:eastAsia="宋体" w:hAnsi="宋体" w:cs="宋体"/>
      <w:b/>
      <w:bCs/>
      <w:sz w:val="36"/>
      <w:szCs w:val="36"/>
    </w:rPr>
  </w:style>
  <w:style w:type="paragraph" w:styleId="2">
    <w:name w:val="heading 2"/>
    <w:basedOn w:val="a"/>
    <w:next w:val="a"/>
    <w:link w:val="20"/>
    <w:uiPriority w:val="1"/>
    <w:qFormat/>
    <w:pPr>
      <w:spacing w:beforeLines="50" w:before="50" w:afterLines="50" w:after="50" w:line="360" w:lineRule="auto"/>
      <w:ind w:firstLineChars="200" w:firstLine="480"/>
      <w:outlineLvl w:val="1"/>
    </w:pPr>
    <w:rPr>
      <w:rFonts w:ascii="Microsoft YaHei UI" w:eastAsia="宋体" w:hAnsi="Microsoft YaHei UI" w:cs="Microsoft YaHei UI"/>
      <w:b/>
      <w:bCs/>
      <w:sz w:val="30"/>
      <w:szCs w:val="32"/>
    </w:rPr>
  </w:style>
  <w:style w:type="paragraph" w:styleId="3">
    <w:name w:val="heading 3"/>
    <w:basedOn w:val="a"/>
    <w:next w:val="a"/>
    <w:uiPriority w:val="9"/>
    <w:unhideWhenUsed/>
    <w:qFormat/>
    <w:pPr>
      <w:keepNext/>
      <w:keepLines/>
      <w:spacing w:beforeLines="50" w:before="50" w:afterLines="50" w:after="50" w:line="360" w:lineRule="auto"/>
      <w:ind w:firstLineChars="200" w:firstLine="643"/>
      <w:outlineLvl w:val="2"/>
    </w:pPr>
    <w:rPr>
      <w:rFonts w:ascii="仿宋_GB2312" w:hAnsi="仿宋_GB2312"/>
      <w:b/>
      <w:bCs/>
      <w:sz w:val="28"/>
      <w:szCs w:val="32"/>
    </w:rPr>
  </w:style>
  <w:style w:type="paragraph" w:styleId="4">
    <w:name w:val="heading 4"/>
    <w:basedOn w:val="a"/>
    <w:next w:val="a"/>
    <w:uiPriority w:val="9"/>
    <w:unhideWhenUsed/>
    <w:qFormat/>
    <w:pPr>
      <w:keepNext/>
      <w:keepLines/>
      <w:ind w:firstLineChars="200" w:firstLine="200"/>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30">
    <w:name w:val="toc 3"/>
    <w:basedOn w:val="a"/>
    <w:next w:val="a"/>
    <w:uiPriority w:val="1"/>
    <w:qFormat/>
    <w:pPr>
      <w:spacing w:before="78"/>
      <w:ind w:left="2411" w:hanging="170"/>
    </w:pPr>
  </w:style>
  <w:style w:type="paragraph" w:styleId="a4">
    <w:name w:val="footer"/>
    <w:basedOn w:val="a"/>
    <w:uiPriority w:val="99"/>
    <w:unhideWhenUsed/>
    <w:qFormat/>
    <w:pPr>
      <w:tabs>
        <w:tab w:val="center" w:pos="4153"/>
        <w:tab w:val="right" w:pos="8306"/>
      </w:tabs>
      <w:snapToGrid w:val="0"/>
    </w:pPr>
    <w:rPr>
      <w:sz w:val="18"/>
      <w:szCs w:val="18"/>
    </w:rPr>
  </w:style>
  <w:style w:type="paragraph" w:styleId="10">
    <w:name w:val="toc 1"/>
    <w:basedOn w:val="a"/>
    <w:next w:val="a"/>
    <w:uiPriority w:val="1"/>
    <w:qFormat/>
    <w:pPr>
      <w:spacing w:before="78"/>
      <w:ind w:right="474"/>
      <w:jc w:val="right"/>
    </w:pPr>
  </w:style>
  <w:style w:type="paragraph" w:styleId="21">
    <w:name w:val="toc 2"/>
    <w:basedOn w:val="a"/>
    <w:next w:val="a"/>
    <w:uiPriority w:val="1"/>
    <w:qFormat/>
    <w:pPr>
      <w:spacing w:before="52"/>
      <w:ind w:left="1683"/>
    </w:pPr>
    <w:rPr>
      <w:rFonts w:ascii="PMingLiU" w:eastAsia="PMingLiU" w:hAnsi="PMingLiU" w:cs="PMingLiU"/>
    </w:rPr>
  </w:style>
  <w:style w:type="paragraph" w:styleId="a5">
    <w:name w:val="Normal (Web)"/>
    <w:basedOn w:val="a"/>
    <w:uiPriority w:val="99"/>
    <w:qFormat/>
    <w:pPr>
      <w:widowControl/>
      <w:spacing w:before="100" w:beforeAutospacing="1" w:after="100" w:afterAutospacing="1"/>
    </w:pPr>
    <w:rPr>
      <w:rFonts w:ascii="宋体" w:eastAsia="宋体" w:hAnsi="宋体" w:cs="宋体"/>
      <w:sz w:val="24"/>
      <w:szCs w:val="24"/>
    </w:rPr>
  </w:style>
  <w:style w:type="character" w:styleId="a6">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78"/>
      <w:ind w:left="682" w:hanging="248"/>
    </w:pPr>
  </w:style>
  <w:style w:type="paragraph" w:customStyle="1" w:styleId="TableParagraph">
    <w:name w:val="Table Paragraph"/>
    <w:basedOn w:val="a"/>
    <w:uiPriority w:val="1"/>
    <w:qFormat/>
    <w:rPr>
      <w:rFonts w:ascii="宋体" w:eastAsia="宋体" w:hAnsi="宋体" w:cs="宋体"/>
    </w:rPr>
  </w:style>
  <w:style w:type="paragraph" w:customStyle="1" w:styleId="WPSOffice1">
    <w:name w:val="WPSOffice手动目录 1"/>
    <w:qFormat/>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styleId="a8">
    <w:name w:val="No Spacing"/>
    <w:uiPriority w:val="1"/>
    <w:qFormat/>
    <w:pPr>
      <w:widowControl w:val="0"/>
      <w:spacing w:line="560" w:lineRule="exact"/>
      <w:ind w:firstLineChars="230" w:firstLine="739"/>
      <w:jc w:val="both"/>
    </w:pPr>
    <w:rPr>
      <w:rFonts w:ascii="仿宋_GB2312" w:eastAsia="仿宋_GB2312"/>
      <w:b/>
      <w:kern w:val="2"/>
      <w:sz w:val="32"/>
      <w:szCs w:val="32"/>
    </w:rPr>
  </w:style>
  <w:style w:type="character" w:customStyle="1" w:styleId="NormalCharacter">
    <w:name w:val="NormalCharacter"/>
    <w:qFormat/>
  </w:style>
  <w:style w:type="paragraph" w:customStyle="1" w:styleId="11">
    <w:name w:val="列出段落1"/>
    <w:basedOn w:val="a"/>
    <w:qFormat/>
    <w:pPr>
      <w:ind w:firstLineChars="200" w:firstLine="420"/>
    </w:pPr>
  </w:style>
  <w:style w:type="paragraph" w:customStyle="1" w:styleId="Normal4">
    <w:name w:val="Normal_4"/>
    <w:qFormat/>
    <w:pPr>
      <w:spacing w:before="120" w:after="240"/>
      <w:jc w:val="both"/>
    </w:pPr>
    <w:rPr>
      <w:rFonts w:ascii="Times New Roman" w:eastAsia="Times New Roman" w:hAnsi="Times New Roman" w:cs="Times New Roman"/>
      <w:sz w:val="22"/>
      <w:szCs w:val="22"/>
      <w:lang w:eastAsia="en-US"/>
    </w:rPr>
  </w:style>
  <w:style w:type="paragraph" w:customStyle="1" w:styleId="12">
    <w:name w:val="普通(网站)1"/>
    <w:basedOn w:val="a"/>
    <w:qFormat/>
    <w:pPr>
      <w:spacing w:beforeAutospacing="1" w:afterAutospacing="1"/>
    </w:pPr>
    <w:rPr>
      <w:sz w:val="24"/>
    </w:rPr>
  </w:style>
  <w:style w:type="character" w:customStyle="1" w:styleId="20">
    <w:name w:val="标题 2 字符"/>
    <w:link w:val="2"/>
    <w:uiPriority w:val="1"/>
    <w:rPr>
      <w:rFonts w:ascii="Microsoft YaHei UI" w:eastAsia="宋体" w:hAnsi="Microsoft YaHei UI" w:cs="Microsoft YaHei UI"/>
      <w:b/>
      <w:bCs/>
      <w:sz w:val="30"/>
      <w:szCs w:val="32"/>
      <w:lang w:val="zh-CN" w:eastAsia="zh-CN" w:bidi="zh-CN"/>
    </w:rPr>
  </w:style>
  <w:style w:type="paragraph" w:styleId="a9">
    <w:name w:val="header"/>
    <w:basedOn w:val="a"/>
    <w:link w:val="aa"/>
    <w:rsid w:val="00DB766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DB766D"/>
    <w:rPr>
      <w:rFonts w:ascii="仿宋" w:eastAsia="仿宋" w:hAnsi="仿宋" w:cs="仿宋"/>
      <w:sz w:val="18"/>
      <w:szCs w:val="18"/>
      <w:lang w:val="zh-CN" w:bidi="zh-CN"/>
    </w:rPr>
  </w:style>
  <w:style w:type="paragraph" w:styleId="ab">
    <w:name w:val="Balloon Text"/>
    <w:basedOn w:val="a"/>
    <w:link w:val="ac"/>
    <w:rsid w:val="00FA7F87"/>
    <w:rPr>
      <w:sz w:val="18"/>
      <w:szCs w:val="18"/>
    </w:rPr>
  </w:style>
  <w:style w:type="character" w:customStyle="1" w:styleId="ac">
    <w:name w:val="批注框文本 字符"/>
    <w:basedOn w:val="a0"/>
    <w:link w:val="ab"/>
    <w:rsid w:val="00FA7F87"/>
    <w:rPr>
      <w:rFonts w:ascii="仿宋" w:eastAsia="仿宋" w:hAnsi="仿宋" w:cs="仿宋"/>
      <w:sz w:val="18"/>
      <w:szCs w:val="18"/>
      <w:lang w:val="zh-CN" w:bidi="zh-CN"/>
    </w:rPr>
  </w:style>
  <w:style w:type="character" w:styleId="ad">
    <w:name w:val="annotation reference"/>
    <w:basedOn w:val="a0"/>
    <w:rsid w:val="00464B6F"/>
    <w:rPr>
      <w:sz w:val="21"/>
      <w:szCs w:val="21"/>
    </w:rPr>
  </w:style>
  <w:style w:type="paragraph" w:styleId="ae">
    <w:name w:val="annotation text"/>
    <w:basedOn w:val="a"/>
    <w:link w:val="af"/>
    <w:rsid w:val="00464B6F"/>
  </w:style>
  <w:style w:type="character" w:customStyle="1" w:styleId="af">
    <w:name w:val="批注文字 字符"/>
    <w:basedOn w:val="a0"/>
    <w:link w:val="ae"/>
    <w:rsid w:val="00464B6F"/>
    <w:rPr>
      <w:rFonts w:ascii="仿宋" w:eastAsia="仿宋" w:hAnsi="仿宋" w:cs="仿宋"/>
      <w:sz w:val="22"/>
      <w:szCs w:val="22"/>
      <w:lang w:val="zh-CN" w:bidi="zh-CN"/>
    </w:rPr>
  </w:style>
  <w:style w:type="paragraph" w:styleId="af0">
    <w:name w:val="annotation subject"/>
    <w:basedOn w:val="ae"/>
    <w:next w:val="ae"/>
    <w:link w:val="af1"/>
    <w:rsid w:val="00464B6F"/>
    <w:rPr>
      <w:b/>
      <w:bCs/>
    </w:rPr>
  </w:style>
  <w:style w:type="character" w:customStyle="1" w:styleId="af1">
    <w:name w:val="批注主题 字符"/>
    <w:basedOn w:val="af"/>
    <w:link w:val="af0"/>
    <w:rsid w:val="00464B6F"/>
    <w:rPr>
      <w:rFonts w:ascii="仿宋" w:eastAsia="仿宋" w:hAnsi="仿宋" w:cs="仿宋"/>
      <w:b/>
      <w:bCs/>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2106</Words>
  <Characters>12006</Characters>
  <Application>Microsoft Office Word</Application>
  <DocSecurity>0</DocSecurity>
  <Lines>100</Lines>
  <Paragraphs>28</Paragraphs>
  <ScaleCrop>false</ScaleCrop>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曹明秀</dc:creator>
  <cp:lastModifiedBy>lenovo</cp:lastModifiedBy>
  <cp:revision>14</cp:revision>
  <cp:lastPrinted>2020-07-05T11:11:00Z</cp:lastPrinted>
  <dcterms:created xsi:type="dcterms:W3CDTF">2020-03-16T11:17:00Z</dcterms:created>
  <dcterms:modified xsi:type="dcterms:W3CDTF">2021-02-01T06:59:00Z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WPS 文字</vt:lpwstr>
  </property>
  <property fmtid="{D5CDD505-2E9C-101B-9397-08002B2CF9AE}" pid="4" name="LastSaved">
    <vt:filetime>2020-03-16T00:00:00Z</vt:filetime>
  </property>
  <property fmtid="{D5CDD505-2E9C-101B-9397-08002B2CF9AE}" pid="5" name="KSOProductBuildVer">
    <vt:lpwstr>2052-11.1.0.10228</vt:lpwstr>
  </property>
</Properties>
</file>