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附件2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jc w:val="center"/>
        <w:outlineLvl w:val="0"/>
        <w:rPr>
          <w:rFonts w:ascii="仿宋_GB2312" w:eastAsia="仿宋_GB2312"/>
          <w:color w:val="000000"/>
          <w:sz w:val="24"/>
        </w:rPr>
      </w:pPr>
      <w:r>
        <w:rPr>
          <w:rFonts w:hint="eastAsia" w:ascii="黑体" w:hAnsi="黑体" w:eastAsia="黑体"/>
          <w:sz w:val="36"/>
          <w:szCs w:val="36"/>
        </w:rPr>
        <w:t>数据中国“百校工程”项目院校自评报告</w:t>
      </w: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pStyle w:val="7"/>
        <w:shd w:val="clear" w:color="auto" w:fill="FFFFFF"/>
        <w:adjustRightInd w:val="0"/>
        <w:snapToGrid w:val="0"/>
        <w:spacing w:before="150" w:after="150" w:line="560" w:lineRule="exact"/>
        <w:ind w:firstLine="1120" w:firstLineChars="40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院校名称：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_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____________________________________________</w:t>
      </w:r>
    </w:p>
    <w:p>
      <w:pPr>
        <w:pStyle w:val="7"/>
        <w:shd w:val="clear" w:color="auto" w:fill="FFFFFF"/>
        <w:adjustRightInd w:val="0"/>
        <w:snapToGrid w:val="0"/>
        <w:spacing w:before="150" w:after="150" w:line="560" w:lineRule="exact"/>
        <w:ind w:firstLine="1120" w:firstLineChars="40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项目负责人签字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_____________________________________</w:t>
      </w:r>
    </w:p>
    <w:p>
      <w:pPr>
        <w:pStyle w:val="7"/>
        <w:shd w:val="clear" w:color="auto" w:fill="FFFFFF"/>
        <w:adjustRightInd w:val="0"/>
        <w:snapToGrid w:val="0"/>
        <w:spacing w:before="150" w:after="150" w:line="560" w:lineRule="exact"/>
        <w:ind w:firstLine="1120" w:firstLineChars="400"/>
        <w:rPr>
          <w:rFonts w:ascii="微软雅黑" w:hAnsi="微软雅黑" w:eastAsia="微软雅黑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联系电话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_____________________________________________</w:t>
      </w:r>
    </w:p>
    <w:p>
      <w:pPr>
        <w:pStyle w:val="7"/>
        <w:shd w:val="clear" w:color="auto" w:fill="FFFFFF"/>
        <w:adjustRightInd w:val="0"/>
        <w:snapToGrid w:val="0"/>
        <w:spacing w:before="150" w:after="150" w:line="560" w:lineRule="exact"/>
        <w:ind w:firstLine="1120" w:firstLineChars="40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填报日期: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______________________________________________</w:t>
      </w:r>
    </w:p>
    <w:p>
      <w:pPr>
        <w:spacing w:line="560" w:lineRule="exact"/>
        <w:ind w:firstLine="1120" w:firstLineChars="400"/>
        <w:rPr>
          <w:rFonts w:ascii="仿宋_GB2312" w:eastAsia="仿宋_GB2312"/>
          <w:color w:val="000000"/>
          <w:sz w:val="28"/>
          <w:szCs w:val="28"/>
          <w:u w:val="single"/>
        </w:rPr>
      </w:pPr>
    </w:p>
    <w:p>
      <w:pPr>
        <w:spacing w:line="560" w:lineRule="exact"/>
        <w:ind w:firstLine="3" w:firstLineChars="1"/>
        <w:rPr>
          <w:rFonts w:ascii="仿宋_GB2312" w:eastAsia="仿宋_GB2312"/>
          <w:color w:val="000000"/>
          <w:sz w:val="28"/>
          <w:szCs w:val="28"/>
          <w:u w:val="single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before="156" w:beforeLines="50" w:line="560" w:lineRule="exact"/>
        <w:jc w:val="center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教育部学校规划建设发展中心制</w:t>
      </w:r>
    </w:p>
    <w:p>
      <w:pPr>
        <w:spacing w:before="156" w:beforeLines="50" w:line="56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二○一七年五月</w:t>
      </w:r>
    </w:p>
    <w:p>
      <w:pPr>
        <w:spacing w:line="480" w:lineRule="auto"/>
        <w:rPr>
          <w:rFonts w:ascii="仿宋_GB2312" w:hAnsi="宋体" w:eastAsia="仿宋_GB2312"/>
          <w:color w:val="00000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480" w:lineRule="auto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color w:val="000000"/>
          <w:sz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</w:rPr>
        <w:t>填 写 说 明</w:t>
      </w:r>
    </w:p>
    <w:p>
      <w:pPr>
        <w:spacing w:line="480" w:lineRule="auto"/>
        <w:rPr>
          <w:rFonts w:ascii="仿宋_GB2312" w:hAnsi="宋体" w:eastAsia="仿宋_GB2312"/>
          <w:color w:val="000000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请按照填写提示，如实填写各项。</w:t>
      </w:r>
    </w:p>
    <w:p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请于6月10日前发至</w:t>
      </w:r>
      <w:r>
        <w:rPr>
          <w:rFonts w:ascii="Times New Roman" w:hAnsi="Times New Roman" w:eastAsia="仿宋_GB2312" w:cs="Times New Roman"/>
          <w:color w:val="000000"/>
          <w:sz w:val="28"/>
        </w:rPr>
        <w:t>guanyujin@sugonedu.com</w:t>
      </w:r>
      <w:r>
        <w:rPr>
          <w:rFonts w:hint="eastAsia" w:ascii="仿宋_GB2312" w:hAnsi="宋体" w:eastAsia="仿宋_GB2312"/>
          <w:color w:val="000000"/>
          <w:sz w:val="28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请用A4纸打印，电子版以</w:t>
      </w:r>
      <w:r>
        <w:rPr>
          <w:rFonts w:ascii="Times New Roman" w:hAnsi="Times New Roman" w:eastAsia="仿宋_GB2312" w:cs="Times New Roman"/>
          <w:color w:val="000000"/>
          <w:sz w:val="28"/>
        </w:rPr>
        <w:t>word</w:t>
      </w:r>
      <w:r>
        <w:rPr>
          <w:rFonts w:hint="eastAsia" w:ascii="仿宋_GB2312" w:hAnsi="宋体" w:eastAsia="仿宋_GB2312"/>
          <w:color w:val="000000"/>
          <w:sz w:val="28"/>
        </w:rPr>
        <w:t>文档格式上报。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涉密内容可不填写，但须单独注明。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撰写大纲仅供参考，内容较多可另附页。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相关栏目填写的内容可另附支撑材料备查。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填报咨询：</w:t>
      </w:r>
    </w:p>
    <w:p>
      <w:pPr>
        <w:spacing w:line="480" w:lineRule="auto"/>
        <w:ind w:right="25" w:rightChars="12"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教育部学校规划建设发展中心</w:t>
      </w:r>
    </w:p>
    <w:p>
      <w:pPr>
        <w:tabs>
          <w:tab w:val="left" w:pos="284"/>
        </w:tabs>
        <w:spacing w:line="480" w:lineRule="auto"/>
        <w:ind w:right="25" w:rightChars="12"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徐梦阳，13261526925</w:t>
      </w:r>
    </w:p>
    <w:p>
      <w:pPr>
        <w:spacing w:line="480" w:lineRule="auto"/>
        <w:ind w:right="25" w:rightChars="12"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曙光教育合作中心</w:t>
      </w:r>
    </w:p>
    <w:p>
      <w:pPr>
        <w:spacing w:line="480" w:lineRule="auto"/>
        <w:ind w:right="25" w:rightChars="12"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关钰锦，13910018014</w:t>
      </w:r>
    </w:p>
    <w:p>
      <w:p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color w:val="000000"/>
          <w:sz w:val="28"/>
        </w:rPr>
      </w:pPr>
    </w:p>
    <w:tbl>
      <w:tblPr>
        <w:tblStyle w:val="12"/>
        <w:tblW w:w="949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2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一、校企合作管理架构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及运行机制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1. 项目实施过程中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、二级学院、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相关部门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及教师的角色定位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>与职能架构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8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2. 在人才培养和行业应用中加速校企合作的运行机制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二、平台概述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1. 现状介绍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2. 现阶段面临的主要问题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3．下一步发展思路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5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三、学科专业和团队建设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1. 现状介绍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（1）学科专业建设情况（如是专业改造，结合学校实际说明改造目标、校企合作的运行情况等；如是新设专业，说明人才培养定位、机制、模式等）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（2）团队建设情况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2. 现阶段面临的主要问题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6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3. 下一步发展思路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四、行业应用资源整合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1. 现状介绍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2. 现阶段面临的主要问题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3. 下一步发展思路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0" w:hRule="atLeast"/>
        </w:trPr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五、校企合作特色及成果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</w:trPr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六、项目实施建议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</w:trPr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七、学校自评意见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（盖 章）</w:t>
            </w:r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</w:trPr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八、专家评估意见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              签 字：</w:t>
            </w:r>
          </w:p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年    月    日</w:t>
            </w:r>
          </w:p>
        </w:tc>
      </w:tr>
    </w:tbl>
    <w:p>
      <w:pPr>
        <w:rPr>
          <w:rFonts w:ascii="仿宋_GB2312" w:hAnsi="黑体" w:eastAsia="仿宋_GB2312"/>
          <w:sz w:val="32"/>
        </w:rPr>
      </w:pPr>
    </w:p>
    <w:sectPr>
      <w:pgSz w:w="11906" w:h="16838"/>
      <w:pgMar w:top="1440" w:right="1123" w:bottom="1440" w:left="11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4029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9"/>
    <w:rsid w:val="00057B31"/>
    <w:rsid w:val="000654F4"/>
    <w:rsid w:val="000C30AD"/>
    <w:rsid w:val="00121FFB"/>
    <w:rsid w:val="001228C7"/>
    <w:rsid w:val="0014402F"/>
    <w:rsid w:val="001509DA"/>
    <w:rsid w:val="001609C2"/>
    <w:rsid w:val="001713D9"/>
    <w:rsid w:val="00184F51"/>
    <w:rsid w:val="0019460E"/>
    <w:rsid w:val="001D4354"/>
    <w:rsid w:val="00240E08"/>
    <w:rsid w:val="0028573F"/>
    <w:rsid w:val="002956F5"/>
    <w:rsid w:val="002B797F"/>
    <w:rsid w:val="002C5FF0"/>
    <w:rsid w:val="002F59D3"/>
    <w:rsid w:val="00306BBE"/>
    <w:rsid w:val="00351BFD"/>
    <w:rsid w:val="003654F7"/>
    <w:rsid w:val="003674AA"/>
    <w:rsid w:val="003765AF"/>
    <w:rsid w:val="003926FF"/>
    <w:rsid w:val="00394E2C"/>
    <w:rsid w:val="003A4733"/>
    <w:rsid w:val="003F69B4"/>
    <w:rsid w:val="00412B32"/>
    <w:rsid w:val="00417904"/>
    <w:rsid w:val="00420F57"/>
    <w:rsid w:val="0044192C"/>
    <w:rsid w:val="00443D7C"/>
    <w:rsid w:val="004750AE"/>
    <w:rsid w:val="004C5A17"/>
    <w:rsid w:val="00545BEB"/>
    <w:rsid w:val="00565A0F"/>
    <w:rsid w:val="005A5685"/>
    <w:rsid w:val="005B5A37"/>
    <w:rsid w:val="005C400F"/>
    <w:rsid w:val="00612639"/>
    <w:rsid w:val="0062275D"/>
    <w:rsid w:val="0069103F"/>
    <w:rsid w:val="006D7B9B"/>
    <w:rsid w:val="00724918"/>
    <w:rsid w:val="007356C4"/>
    <w:rsid w:val="00751A95"/>
    <w:rsid w:val="00763829"/>
    <w:rsid w:val="00767208"/>
    <w:rsid w:val="007A075F"/>
    <w:rsid w:val="0080084D"/>
    <w:rsid w:val="00807EED"/>
    <w:rsid w:val="00842C4E"/>
    <w:rsid w:val="00875F68"/>
    <w:rsid w:val="008839A5"/>
    <w:rsid w:val="008A04C5"/>
    <w:rsid w:val="008C156A"/>
    <w:rsid w:val="008D3BA8"/>
    <w:rsid w:val="008D56B2"/>
    <w:rsid w:val="008E1CB7"/>
    <w:rsid w:val="00910DA8"/>
    <w:rsid w:val="00941C19"/>
    <w:rsid w:val="009949C9"/>
    <w:rsid w:val="009A5BC4"/>
    <w:rsid w:val="009B1A2D"/>
    <w:rsid w:val="009B677E"/>
    <w:rsid w:val="00A4006B"/>
    <w:rsid w:val="00A403C7"/>
    <w:rsid w:val="00AA34B4"/>
    <w:rsid w:val="00AE2064"/>
    <w:rsid w:val="00AF123B"/>
    <w:rsid w:val="00B20B6F"/>
    <w:rsid w:val="00BA0742"/>
    <w:rsid w:val="00BF6799"/>
    <w:rsid w:val="00C20AD3"/>
    <w:rsid w:val="00C45F60"/>
    <w:rsid w:val="00C55A24"/>
    <w:rsid w:val="00CA1593"/>
    <w:rsid w:val="00CD0DF3"/>
    <w:rsid w:val="00CE2E4A"/>
    <w:rsid w:val="00D54B01"/>
    <w:rsid w:val="00E26146"/>
    <w:rsid w:val="00E36A39"/>
    <w:rsid w:val="00E43DBA"/>
    <w:rsid w:val="00E45249"/>
    <w:rsid w:val="00E7455B"/>
    <w:rsid w:val="00E939B5"/>
    <w:rsid w:val="00EC6B40"/>
    <w:rsid w:val="00ED4ED7"/>
    <w:rsid w:val="00EF1A26"/>
    <w:rsid w:val="00F41A88"/>
    <w:rsid w:val="00F5585B"/>
    <w:rsid w:val="00F72362"/>
    <w:rsid w:val="00FB7CEF"/>
    <w:rsid w:val="00FD66D2"/>
    <w:rsid w:val="03845C91"/>
    <w:rsid w:val="07672C50"/>
    <w:rsid w:val="0D42176C"/>
    <w:rsid w:val="0F7C6A21"/>
    <w:rsid w:val="0FDE729E"/>
    <w:rsid w:val="13697DDD"/>
    <w:rsid w:val="1CB41C62"/>
    <w:rsid w:val="209B2051"/>
    <w:rsid w:val="214739BD"/>
    <w:rsid w:val="25DC0E2D"/>
    <w:rsid w:val="32543D55"/>
    <w:rsid w:val="340D4365"/>
    <w:rsid w:val="373171D1"/>
    <w:rsid w:val="39196027"/>
    <w:rsid w:val="3A13494D"/>
    <w:rsid w:val="41512CEE"/>
    <w:rsid w:val="4DF720DE"/>
    <w:rsid w:val="58846D27"/>
    <w:rsid w:val="59FD0610"/>
    <w:rsid w:val="5BB326A7"/>
    <w:rsid w:val="619D4564"/>
    <w:rsid w:val="6A301A3F"/>
    <w:rsid w:val="6C364B6D"/>
    <w:rsid w:val="6EB87BF5"/>
    <w:rsid w:val="7F592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HTML 预设格式 Char"/>
    <w:basedOn w:val="8"/>
    <w:link w:val="7"/>
    <w:qFormat/>
    <w:uiPriority w:val="99"/>
    <w:rPr>
      <w:rFonts w:ascii="Courier New" w:hAnsi="Courier New" w:cs="Courier New" w:eastAsiaTheme="minorEastAsi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NC</Company>
  <Pages>6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2017-05-23T06:23:00Z</dcterms:created>
  <dc:creator>lenovo</dc:creator>
  <cp:lastModifiedBy>李蕊</cp:lastModifiedBy>
  <cp:lastPrinted>2017-05-24T07:58:00Z</cp:lastPrinted>
  <dcterms:modified xsi:type="dcterms:W3CDTF">2017-05-25T05:35:38Z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