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3DE" w:rsidRPr="003F601F" w:rsidRDefault="00765907" w:rsidP="003F601F">
      <w:pPr>
        <w:spacing w:line="360" w:lineRule="auto"/>
        <w:rPr>
          <w:rFonts w:ascii="仿宋" w:eastAsia="仿宋" w:hAnsi="仿宋"/>
          <w:sz w:val="32"/>
          <w:szCs w:val="32"/>
        </w:rPr>
      </w:pPr>
      <w:bookmarkStart w:id="0" w:name="_Toc310605780"/>
      <w:r w:rsidRPr="003E3598">
        <w:rPr>
          <w:rFonts w:ascii="仿宋" w:eastAsia="仿宋" w:hAnsi="仿宋" w:hint="eastAsia"/>
          <w:sz w:val="32"/>
          <w:szCs w:val="32"/>
        </w:rPr>
        <w:t>附件</w:t>
      </w:r>
      <w:r w:rsidR="009B1CDE">
        <w:rPr>
          <w:rFonts w:ascii="仿宋" w:eastAsia="仿宋" w:hAnsi="仿宋" w:hint="eastAsia"/>
          <w:sz w:val="32"/>
          <w:szCs w:val="32"/>
        </w:rPr>
        <w:t>1</w:t>
      </w:r>
    </w:p>
    <w:p w:rsidR="000B23DE" w:rsidRDefault="00A13BEC">
      <w:pPr>
        <w:pStyle w:val="1"/>
        <w:adjustRightInd w:val="0"/>
        <w:snapToGrid w:val="0"/>
        <w:spacing w:before="0" w:after="0" w:line="360" w:lineRule="auto"/>
        <w:jc w:val="center"/>
        <w:rPr>
          <w:rFonts w:ascii="方正小标宋简体" w:eastAsia="方正小标宋简体" w:hAnsi="华文中宋"/>
          <w:b w:val="0"/>
          <w:kern w:val="0"/>
          <w:sz w:val="36"/>
          <w:szCs w:val="36"/>
        </w:rPr>
      </w:pPr>
      <w:r w:rsidRPr="00A13BEC">
        <w:rPr>
          <w:rFonts w:ascii="方正小标宋简体" w:eastAsia="方正小标宋简体" w:hAnsi="华文中宋" w:hint="eastAsia"/>
          <w:b w:val="0"/>
          <w:kern w:val="0"/>
          <w:sz w:val="36"/>
          <w:szCs w:val="36"/>
        </w:rPr>
        <w:t>教育统计管理规定</w:t>
      </w:r>
      <w:bookmarkEnd w:id="0"/>
    </w:p>
    <w:p w:rsidR="000B23DE" w:rsidRPr="003F601F" w:rsidRDefault="00ED5B5F" w:rsidP="003F601F">
      <w:pPr>
        <w:adjustRightInd w:val="0"/>
        <w:snapToGrid w:val="0"/>
        <w:spacing w:line="360" w:lineRule="auto"/>
        <w:jc w:val="center"/>
        <w:rPr>
          <w:rFonts w:ascii="楷体" w:eastAsia="楷体" w:hAnsi="楷体"/>
          <w:sz w:val="32"/>
          <w:szCs w:val="32"/>
        </w:rPr>
      </w:pPr>
      <w:r w:rsidRPr="003E3598">
        <w:rPr>
          <w:rFonts w:ascii="楷体" w:eastAsia="楷体" w:hAnsi="楷体" w:hint="eastAsia"/>
          <w:sz w:val="32"/>
          <w:szCs w:val="32"/>
        </w:rPr>
        <w:t>（征求意见稿）</w:t>
      </w:r>
    </w:p>
    <w:p w:rsidR="000B23DE" w:rsidRDefault="00ED5B5F" w:rsidP="00D36C23">
      <w:pPr>
        <w:pStyle w:val="1"/>
        <w:adjustRightInd w:val="0"/>
        <w:snapToGrid w:val="0"/>
        <w:spacing w:beforeLines="50" w:before="156" w:afterLines="50" w:after="156" w:line="360" w:lineRule="auto"/>
        <w:jc w:val="center"/>
        <w:rPr>
          <w:rFonts w:ascii="黑体" w:eastAsia="黑体" w:hAnsi="黑体"/>
          <w:b w:val="0"/>
          <w:bCs w:val="0"/>
          <w:kern w:val="0"/>
          <w:sz w:val="32"/>
          <w:szCs w:val="32"/>
        </w:rPr>
      </w:pPr>
      <w:bookmarkStart w:id="1" w:name="_Toc310605781"/>
      <w:r w:rsidRPr="003E3598">
        <w:rPr>
          <w:rFonts w:ascii="黑体" w:eastAsia="黑体" w:hAnsi="黑体" w:hint="eastAsia"/>
          <w:b w:val="0"/>
          <w:bCs w:val="0"/>
          <w:kern w:val="0"/>
          <w:sz w:val="32"/>
          <w:szCs w:val="32"/>
        </w:rPr>
        <w:t>第一章</w:t>
      </w:r>
      <w:r w:rsidRPr="003E3598">
        <w:rPr>
          <w:rFonts w:ascii="黑体" w:eastAsia="黑体" w:hAnsi="黑体"/>
          <w:b w:val="0"/>
          <w:bCs w:val="0"/>
          <w:kern w:val="0"/>
          <w:sz w:val="32"/>
          <w:szCs w:val="32"/>
        </w:rPr>
        <w:t xml:space="preserve">  </w:t>
      </w:r>
      <w:r w:rsidRPr="003E3598">
        <w:rPr>
          <w:rFonts w:ascii="黑体" w:eastAsia="黑体" w:hAnsi="黑体" w:hint="eastAsia"/>
          <w:b w:val="0"/>
          <w:bCs w:val="0"/>
          <w:kern w:val="0"/>
          <w:sz w:val="32"/>
          <w:szCs w:val="32"/>
        </w:rPr>
        <w:t>总</w:t>
      </w:r>
      <w:r w:rsidRPr="003E3598">
        <w:rPr>
          <w:rFonts w:ascii="黑体" w:eastAsia="黑体" w:hAnsi="黑体"/>
          <w:b w:val="0"/>
          <w:bCs w:val="0"/>
          <w:kern w:val="0"/>
          <w:sz w:val="32"/>
          <w:szCs w:val="32"/>
        </w:rPr>
        <w:t xml:space="preserve"> </w:t>
      </w:r>
      <w:r w:rsidRPr="003E3598">
        <w:rPr>
          <w:rFonts w:ascii="黑体" w:eastAsia="黑体" w:hAnsi="黑体" w:hint="eastAsia"/>
          <w:b w:val="0"/>
          <w:bCs w:val="0"/>
          <w:kern w:val="0"/>
          <w:sz w:val="32"/>
          <w:szCs w:val="32"/>
        </w:rPr>
        <w:t>则</w:t>
      </w:r>
      <w:bookmarkEnd w:id="1"/>
    </w:p>
    <w:p w:rsidR="000B23DE" w:rsidRDefault="00ED5B5F">
      <w:pPr>
        <w:widowControl/>
        <w:adjustRightInd w:val="0"/>
        <w:snapToGrid w:val="0"/>
        <w:spacing w:line="360" w:lineRule="auto"/>
        <w:ind w:firstLineChars="200" w:firstLine="643"/>
        <w:rPr>
          <w:rFonts w:ascii="仿宋_GB2312" w:eastAsia="仿宋_GB2312" w:hAnsi="仿宋" w:cs="宋体"/>
          <w:kern w:val="0"/>
          <w:sz w:val="32"/>
          <w:szCs w:val="32"/>
        </w:rPr>
      </w:pPr>
      <w:r w:rsidRPr="003E3598">
        <w:rPr>
          <w:rFonts w:ascii="仿宋_GB2312" w:eastAsia="仿宋_GB2312" w:hAnsi="仿宋" w:cs="宋体" w:hint="eastAsia"/>
          <w:b/>
          <w:kern w:val="0"/>
          <w:sz w:val="32"/>
          <w:szCs w:val="32"/>
        </w:rPr>
        <w:t>第一条</w:t>
      </w:r>
      <w:r w:rsidRPr="003E3598">
        <w:rPr>
          <w:rFonts w:ascii="仿宋_GB2312" w:eastAsia="仿宋_GB2312" w:hAnsi="仿宋" w:cs="宋体"/>
          <w:kern w:val="0"/>
          <w:sz w:val="32"/>
          <w:szCs w:val="32"/>
        </w:rPr>
        <w:t xml:space="preserve">  </w:t>
      </w:r>
      <w:r w:rsidRPr="003E3598">
        <w:rPr>
          <w:rFonts w:ascii="仿宋_GB2312" w:eastAsia="仿宋_GB2312" w:hAnsi="仿宋" w:cs="宋体" w:hint="eastAsia"/>
          <w:kern w:val="0"/>
          <w:sz w:val="32"/>
          <w:szCs w:val="32"/>
        </w:rPr>
        <w:t>为了加强教育统计工作，保障统计资料的真实性、准确性、完整性和及时性，发挥统计在教育管理、科学决策和服务社会发展中的重要作用，根据</w:t>
      </w:r>
      <w:r w:rsidR="00073055" w:rsidRPr="003E3598">
        <w:rPr>
          <w:rFonts w:ascii="仿宋_GB2312" w:eastAsia="仿宋_GB2312" w:hAnsi="仿宋" w:cs="宋体" w:hint="eastAsia"/>
          <w:kern w:val="0"/>
          <w:sz w:val="32"/>
          <w:szCs w:val="32"/>
        </w:rPr>
        <w:t>《中华人民共和国统计法》</w:t>
      </w:r>
      <w:r w:rsidRPr="003E3598">
        <w:rPr>
          <w:rFonts w:ascii="仿宋_GB2312" w:eastAsia="仿宋_GB2312" w:hAnsi="仿宋" w:cs="宋体" w:hint="eastAsia"/>
          <w:kern w:val="0"/>
          <w:sz w:val="32"/>
          <w:szCs w:val="32"/>
        </w:rPr>
        <w:t>《中华人民共和国教育法》等法律法规，制定本规定。</w:t>
      </w:r>
    </w:p>
    <w:p w:rsidR="000B23DE" w:rsidRDefault="00ED5B5F">
      <w:pPr>
        <w:widowControl/>
        <w:adjustRightInd w:val="0"/>
        <w:snapToGrid w:val="0"/>
        <w:spacing w:line="360" w:lineRule="auto"/>
        <w:ind w:firstLineChars="200" w:firstLine="643"/>
        <w:rPr>
          <w:rFonts w:ascii="仿宋_GB2312" w:eastAsia="仿宋_GB2312" w:hAnsi="仿宋" w:cs="宋体"/>
          <w:kern w:val="0"/>
          <w:sz w:val="32"/>
          <w:szCs w:val="32"/>
        </w:rPr>
      </w:pPr>
      <w:r w:rsidRPr="003E3598">
        <w:rPr>
          <w:rFonts w:ascii="仿宋_GB2312" w:eastAsia="仿宋_GB2312" w:hAnsi="仿宋" w:cs="宋体" w:hint="eastAsia"/>
          <w:b/>
          <w:kern w:val="0"/>
          <w:sz w:val="32"/>
          <w:szCs w:val="32"/>
        </w:rPr>
        <w:t>第二条</w:t>
      </w:r>
      <w:r w:rsidRPr="003E3598">
        <w:rPr>
          <w:rFonts w:ascii="仿宋_GB2312" w:eastAsia="仿宋_GB2312" w:hAnsi="仿宋" w:cs="宋体"/>
          <w:b/>
          <w:kern w:val="0"/>
          <w:sz w:val="32"/>
          <w:szCs w:val="32"/>
        </w:rPr>
        <w:t xml:space="preserve">  </w:t>
      </w:r>
      <w:r w:rsidRPr="003E3598">
        <w:rPr>
          <w:rFonts w:ascii="仿宋_GB2312" w:eastAsia="仿宋_GB2312" w:hAnsi="仿宋" w:cs="宋体" w:hint="eastAsia"/>
          <w:kern w:val="0"/>
          <w:sz w:val="32"/>
          <w:szCs w:val="32"/>
        </w:rPr>
        <w:t>国务院教育行政部门依法部署并组织县级以上地方人民政府教育行政部门、各级各类学校和其他有关机构实施的教育统计活动，适用本规定。</w:t>
      </w:r>
    </w:p>
    <w:p w:rsidR="000B23DE" w:rsidRDefault="00ED5B5F">
      <w:pPr>
        <w:widowControl/>
        <w:adjustRightInd w:val="0"/>
        <w:snapToGrid w:val="0"/>
        <w:spacing w:line="360" w:lineRule="auto"/>
        <w:ind w:firstLineChars="200" w:firstLine="643"/>
        <w:rPr>
          <w:rFonts w:ascii="仿宋_GB2312" w:eastAsia="仿宋_GB2312" w:hAnsi="仿宋" w:cs="宋体"/>
          <w:kern w:val="0"/>
          <w:sz w:val="32"/>
          <w:szCs w:val="32"/>
        </w:rPr>
      </w:pPr>
      <w:r w:rsidRPr="003E3598">
        <w:rPr>
          <w:rFonts w:ascii="仿宋_GB2312" w:eastAsia="仿宋_GB2312" w:hAnsi="仿宋" w:cs="宋体" w:hint="eastAsia"/>
          <w:b/>
          <w:kern w:val="0"/>
          <w:sz w:val="32"/>
          <w:szCs w:val="32"/>
        </w:rPr>
        <w:t>第三条</w:t>
      </w:r>
      <w:r w:rsidRPr="003E3598">
        <w:rPr>
          <w:rFonts w:ascii="仿宋_GB2312" w:eastAsia="仿宋_GB2312" w:hAnsi="仿宋" w:cs="宋体"/>
          <w:kern w:val="0"/>
          <w:sz w:val="32"/>
          <w:szCs w:val="32"/>
        </w:rPr>
        <w:t xml:space="preserve">  </w:t>
      </w:r>
      <w:r w:rsidRPr="003E3598">
        <w:rPr>
          <w:rFonts w:ascii="仿宋_GB2312" w:eastAsia="仿宋_GB2312" w:hAnsi="仿宋" w:cs="宋体" w:hint="eastAsia"/>
          <w:kern w:val="0"/>
          <w:sz w:val="32"/>
          <w:szCs w:val="32"/>
        </w:rPr>
        <w:t>教育统计的基本任务是对教育发展情况进行统计调查、统计分析，提供统计资料和统计咨询意见，实行统计监督。</w:t>
      </w:r>
    </w:p>
    <w:p w:rsidR="000B23DE" w:rsidRDefault="00ED5B5F">
      <w:pPr>
        <w:widowControl/>
        <w:adjustRightInd w:val="0"/>
        <w:snapToGrid w:val="0"/>
        <w:spacing w:line="360" w:lineRule="auto"/>
        <w:ind w:firstLineChars="200" w:firstLine="643"/>
        <w:rPr>
          <w:rFonts w:ascii="仿宋_GB2312" w:eastAsia="仿宋_GB2312" w:hAnsi="仿宋" w:cs="宋体"/>
          <w:kern w:val="0"/>
          <w:sz w:val="32"/>
          <w:szCs w:val="32"/>
        </w:rPr>
      </w:pPr>
      <w:r w:rsidRPr="003E3598">
        <w:rPr>
          <w:rFonts w:ascii="仿宋_GB2312" w:eastAsia="仿宋_GB2312" w:hAnsi="仿宋" w:cs="宋体" w:hint="eastAsia"/>
          <w:b/>
          <w:kern w:val="0"/>
          <w:sz w:val="32"/>
          <w:szCs w:val="32"/>
        </w:rPr>
        <w:t>第四条</w:t>
      </w:r>
      <w:r w:rsidRPr="003E3598">
        <w:rPr>
          <w:rFonts w:ascii="仿宋_GB2312" w:eastAsia="仿宋_GB2312" w:hAnsi="仿宋" w:cs="宋体"/>
          <w:b/>
          <w:kern w:val="0"/>
          <w:sz w:val="32"/>
          <w:szCs w:val="32"/>
        </w:rPr>
        <w:t xml:space="preserve">  </w:t>
      </w:r>
      <w:r w:rsidRPr="003E3598">
        <w:rPr>
          <w:rFonts w:ascii="仿宋_GB2312" w:eastAsia="仿宋_GB2312" w:hAnsi="仿宋" w:cs="宋体" w:hint="eastAsia"/>
          <w:kern w:val="0"/>
          <w:sz w:val="32"/>
          <w:szCs w:val="32"/>
        </w:rPr>
        <w:t>各级教育行政部门、各级各类学校和其他有关机构中负有教育统计职责的机构、人员，为教育统计机构、统计人员。</w:t>
      </w:r>
    </w:p>
    <w:p w:rsidR="000B23DE" w:rsidRDefault="00ED5B5F">
      <w:pPr>
        <w:widowControl/>
        <w:adjustRightInd w:val="0"/>
        <w:snapToGrid w:val="0"/>
        <w:spacing w:line="360" w:lineRule="auto"/>
        <w:ind w:firstLineChars="200" w:firstLine="640"/>
        <w:rPr>
          <w:rFonts w:ascii="仿宋_GB2312" w:eastAsia="仿宋_GB2312" w:hAnsi="仿宋" w:cs="宋体"/>
          <w:kern w:val="0"/>
          <w:sz w:val="32"/>
          <w:szCs w:val="32"/>
        </w:rPr>
      </w:pPr>
      <w:r w:rsidRPr="003E3598">
        <w:rPr>
          <w:rFonts w:ascii="仿宋_GB2312" w:eastAsia="仿宋_GB2312" w:hAnsi="仿宋" w:cs="宋体" w:hint="eastAsia"/>
          <w:kern w:val="0"/>
          <w:sz w:val="32"/>
          <w:szCs w:val="32"/>
        </w:rPr>
        <w:t>教育统计机构和统计人员依法独立行使统计调查、统计报告、统计监督的职权，不受侵犯。</w:t>
      </w:r>
    </w:p>
    <w:p w:rsidR="000B23DE" w:rsidRDefault="00ED5B5F">
      <w:pPr>
        <w:widowControl/>
        <w:adjustRightInd w:val="0"/>
        <w:snapToGrid w:val="0"/>
        <w:spacing w:line="360" w:lineRule="auto"/>
        <w:ind w:firstLineChars="198" w:firstLine="636"/>
        <w:rPr>
          <w:rFonts w:ascii="仿宋_GB2312" w:eastAsia="仿宋_GB2312" w:hAnsi="仿宋" w:cs="宋体"/>
          <w:kern w:val="0"/>
          <w:sz w:val="32"/>
          <w:szCs w:val="32"/>
        </w:rPr>
      </w:pPr>
      <w:r w:rsidRPr="003E3598">
        <w:rPr>
          <w:rFonts w:ascii="仿宋_GB2312" w:eastAsia="仿宋_GB2312" w:hAnsi="仿宋" w:cs="宋体" w:hint="eastAsia"/>
          <w:b/>
          <w:kern w:val="0"/>
          <w:sz w:val="32"/>
          <w:szCs w:val="32"/>
        </w:rPr>
        <w:lastRenderedPageBreak/>
        <w:t>第五条</w:t>
      </w:r>
      <w:r w:rsidRPr="003E3598">
        <w:rPr>
          <w:rFonts w:ascii="仿宋_GB2312" w:eastAsia="仿宋_GB2312" w:hAnsi="仿宋" w:cs="宋体"/>
          <w:b/>
          <w:kern w:val="0"/>
          <w:sz w:val="32"/>
          <w:szCs w:val="32"/>
        </w:rPr>
        <w:t xml:space="preserve">  </w:t>
      </w:r>
      <w:r w:rsidRPr="003E3598">
        <w:rPr>
          <w:rFonts w:ascii="仿宋_GB2312" w:eastAsia="仿宋_GB2312" w:hAnsi="仿宋" w:cs="宋体" w:hint="eastAsia"/>
          <w:kern w:val="0"/>
          <w:sz w:val="32"/>
          <w:szCs w:val="32"/>
        </w:rPr>
        <w:t>国务院教育行政部门在</w:t>
      </w:r>
      <w:r w:rsidRPr="003E3598">
        <w:rPr>
          <w:rFonts w:ascii="仿宋_GB2312" w:eastAsia="仿宋_GB2312" w:hAnsi="仿宋" w:cs="宋体"/>
          <w:kern w:val="0"/>
          <w:sz w:val="32"/>
          <w:szCs w:val="32"/>
        </w:rPr>
        <w:t>国家统计局的业务指导下，</w:t>
      </w:r>
      <w:r w:rsidRPr="003E3598">
        <w:rPr>
          <w:rFonts w:ascii="仿宋_GB2312" w:eastAsia="仿宋_GB2312" w:hAnsi="仿宋" w:cs="宋体" w:hint="eastAsia"/>
          <w:kern w:val="0"/>
          <w:sz w:val="32"/>
          <w:szCs w:val="32"/>
        </w:rPr>
        <w:t>对</w:t>
      </w:r>
      <w:r w:rsidRPr="003E3598">
        <w:rPr>
          <w:rFonts w:ascii="仿宋_GB2312" w:eastAsia="仿宋_GB2312" w:hAnsi="仿宋" w:cs="宋体"/>
          <w:kern w:val="0"/>
          <w:sz w:val="32"/>
          <w:szCs w:val="32"/>
        </w:rPr>
        <w:t>教育</w:t>
      </w:r>
      <w:r w:rsidRPr="003E3598">
        <w:rPr>
          <w:rFonts w:ascii="仿宋" w:eastAsia="仿宋" w:hAnsi="仿宋" w:cs="宋体" w:hint="eastAsia"/>
          <w:kern w:val="0"/>
          <w:sz w:val="32"/>
          <w:szCs w:val="32"/>
        </w:rPr>
        <w:t>领域的国家</w:t>
      </w:r>
      <w:r w:rsidRPr="003E3598">
        <w:rPr>
          <w:rFonts w:ascii="仿宋" w:eastAsia="仿宋" w:hAnsi="仿宋" w:cs="宋体"/>
          <w:kern w:val="0"/>
          <w:sz w:val="32"/>
          <w:szCs w:val="32"/>
        </w:rPr>
        <w:t>统计</w:t>
      </w:r>
      <w:r w:rsidRPr="003E3598">
        <w:rPr>
          <w:rFonts w:ascii="仿宋" w:eastAsia="仿宋" w:hAnsi="仿宋" w:cs="宋体" w:hint="eastAsia"/>
          <w:kern w:val="0"/>
          <w:sz w:val="32"/>
          <w:szCs w:val="32"/>
        </w:rPr>
        <w:t>调查项目和部门统计调查项目</w:t>
      </w:r>
      <w:r w:rsidRPr="003E3598">
        <w:rPr>
          <w:rFonts w:ascii="仿宋_GB2312" w:eastAsia="仿宋_GB2312" w:hAnsi="仿宋" w:cs="宋体" w:hint="eastAsia"/>
          <w:kern w:val="0"/>
          <w:sz w:val="32"/>
          <w:szCs w:val="32"/>
        </w:rPr>
        <w:t>实行统一领导、统一</w:t>
      </w:r>
      <w:r w:rsidRPr="003E3598">
        <w:rPr>
          <w:rFonts w:ascii="仿宋_GB2312" w:eastAsia="仿宋_GB2312" w:hAnsi="仿宋" w:cs="宋体"/>
          <w:kern w:val="0"/>
          <w:sz w:val="32"/>
          <w:szCs w:val="32"/>
        </w:rPr>
        <w:t>管理和组织协调</w:t>
      </w:r>
      <w:r w:rsidRPr="003E3598">
        <w:rPr>
          <w:rFonts w:ascii="仿宋_GB2312" w:eastAsia="仿宋_GB2312" w:hAnsi="仿宋" w:cs="宋体" w:hint="eastAsia"/>
          <w:kern w:val="0"/>
          <w:sz w:val="32"/>
          <w:szCs w:val="32"/>
        </w:rPr>
        <w:t>。</w:t>
      </w:r>
    </w:p>
    <w:p w:rsidR="000B23DE" w:rsidRDefault="00ED5B5F">
      <w:pPr>
        <w:adjustRightInd w:val="0"/>
        <w:snapToGrid w:val="0"/>
        <w:spacing w:line="360" w:lineRule="auto"/>
        <w:ind w:firstLine="600"/>
        <w:rPr>
          <w:rFonts w:ascii="仿宋_GB2312" w:eastAsia="仿宋_GB2312" w:hAnsi="仿宋" w:cs="宋体"/>
          <w:kern w:val="0"/>
          <w:sz w:val="32"/>
          <w:szCs w:val="32"/>
        </w:rPr>
      </w:pPr>
      <w:r w:rsidRPr="003E3598">
        <w:rPr>
          <w:rFonts w:ascii="仿宋_GB2312" w:eastAsia="仿宋_GB2312" w:hAnsi="仿宋" w:cs="宋体" w:hint="eastAsia"/>
          <w:kern w:val="0"/>
          <w:sz w:val="32"/>
          <w:szCs w:val="32"/>
        </w:rPr>
        <w:t>县级以上地方人民政府教育行政部门应当加强对教育统计工作的组织领导，落实相关职责，为实施教育统计活动提供必要的保障。</w:t>
      </w:r>
    </w:p>
    <w:p w:rsidR="000B23DE" w:rsidRDefault="00ED5B5F">
      <w:pPr>
        <w:adjustRightInd w:val="0"/>
        <w:snapToGrid w:val="0"/>
        <w:spacing w:line="360" w:lineRule="auto"/>
        <w:ind w:firstLine="636"/>
        <w:rPr>
          <w:rFonts w:ascii="仿宋_GB2312" w:eastAsia="仿宋_GB2312" w:hAnsi="仿宋" w:cs="宋体"/>
          <w:kern w:val="0"/>
          <w:sz w:val="32"/>
          <w:szCs w:val="32"/>
        </w:rPr>
      </w:pPr>
      <w:r w:rsidRPr="003E3598">
        <w:rPr>
          <w:rFonts w:ascii="仿宋_GB2312" w:eastAsia="仿宋_GB2312" w:hAnsi="仿宋" w:cs="宋体" w:hint="eastAsia"/>
          <w:b/>
          <w:kern w:val="0"/>
          <w:sz w:val="32"/>
          <w:szCs w:val="32"/>
        </w:rPr>
        <w:t>第六条</w:t>
      </w:r>
      <w:r w:rsidRPr="003E3598">
        <w:rPr>
          <w:rFonts w:ascii="仿宋_GB2312" w:eastAsia="仿宋_GB2312" w:hAnsi="仿宋" w:cs="宋体" w:hint="eastAsia"/>
          <w:kern w:val="0"/>
          <w:sz w:val="32"/>
          <w:szCs w:val="32"/>
        </w:rPr>
        <w:t xml:space="preserve">  各级教育行政部门应当根据需要，将教育统计工作所需经费列入本单位的年度预算，按时拨付，确保到位，保障教育统计工作正常、有效开展。</w:t>
      </w:r>
    </w:p>
    <w:p w:rsidR="000B23DE" w:rsidRDefault="00ED5B5F">
      <w:pPr>
        <w:adjustRightInd w:val="0"/>
        <w:snapToGrid w:val="0"/>
        <w:spacing w:line="360" w:lineRule="auto"/>
        <w:ind w:firstLine="671"/>
        <w:rPr>
          <w:rFonts w:ascii="仿宋_GB2312" w:eastAsia="仿宋_GB2312" w:hAnsi="仿宋" w:cs="宋体"/>
          <w:kern w:val="0"/>
          <w:sz w:val="32"/>
          <w:szCs w:val="32"/>
        </w:rPr>
      </w:pPr>
      <w:r w:rsidRPr="003E3598">
        <w:rPr>
          <w:rFonts w:ascii="仿宋_GB2312" w:eastAsia="仿宋_GB2312" w:hAnsi="仿宋" w:cs="宋体" w:hint="eastAsia"/>
          <w:b/>
          <w:kern w:val="0"/>
          <w:sz w:val="32"/>
          <w:szCs w:val="32"/>
        </w:rPr>
        <w:t>第七条</w:t>
      </w:r>
      <w:r w:rsidRPr="003E3598">
        <w:rPr>
          <w:rFonts w:ascii="仿宋_GB2312" w:eastAsia="仿宋_GB2312" w:hAnsi="仿宋" w:cs="宋体"/>
          <w:kern w:val="0"/>
          <w:sz w:val="32"/>
          <w:szCs w:val="32"/>
        </w:rPr>
        <w:t xml:space="preserve">  </w:t>
      </w:r>
      <w:r w:rsidRPr="003E3598">
        <w:rPr>
          <w:rFonts w:ascii="仿宋_GB2312" w:eastAsia="仿宋_GB2312" w:hAnsi="仿宋" w:cs="宋体" w:hint="eastAsia"/>
          <w:kern w:val="0"/>
          <w:sz w:val="32"/>
          <w:szCs w:val="32"/>
        </w:rPr>
        <w:t>各级教育行政部门应当加强教育统计科学研究，健全科学的教育</w:t>
      </w:r>
      <w:hyperlink r:id="rId8" w:tgtFrame="_blank" w:history="1">
        <w:r w:rsidR="00A13BEC">
          <w:rPr>
            <w:rFonts w:ascii="仿宋_GB2312" w:eastAsia="仿宋_GB2312" w:hAnsi="仿宋" w:cs="宋体" w:hint="eastAsia"/>
            <w:kern w:val="0"/>
            <w:sz w:val="32"/>
            <w:szCs w:val="32"/>
          </w:rPr>
          <w:t>统计指标体系</w:t>
        </w:r>
      </w:hyperlink>
      <w:r w:rsidRPr="003E3598">
        <w:rPr>
          <w:rFonts w:ascii="仿宋_GB2312" w:eastAsia="仿宋_GB2312" w:hAnsi="仿宋" w:cs="宋体" w:hint="eastAsia"/>
          <w:kern w:val="0"/>
          <w:sz w:val="32"/>
          <w:szCs w:val="32"/>
        </w:rPr>
        <w:t>，不断改进统计调查方法，提高教育统计的科学性；应当加强教育统计信息化建设，推进教育统计信息搜集、处理、传输、共享、存储技术和统计数据库体系的现代化。</w:t>
      </w:r>
    </w:p>
    <w:p w:rsidR="000B23DE" w:rsidRDefault="00A13BEC">
      <w:pPr>
        <w:adjustRightInd w:val="0"/>
        <w:snapToGrid w:val="0"/>
        <w:spacing w:line="360" w:lineRule="auto"/>
        <w:ind w:firstLine="636"/>
        <w:rPr>
          <w:rFonts w:ascii="仿宋_GB2312" w:eastAsia="仿宋_GB2312" w:hAnsi="仿宋" w:cs="宋体"/>
          <w:kern w:val="0"/>
          <w:sz w:val="32"/>
          <w:szCs w:val="32"/>
        </w:rPr>
      </w:pPr>
      <w:r>
        <w:rPr>
          <w:rFonts w:ascii="仿宋_GB2312" w:eastAsia="仿宋_GB2312" w:hAnsi="仿宋" w:cs="宋体" w:hint="eastAsia"/>
          <w:b/>
          <w:kern w:val="0"/>
          <w:sz w:val="32"/>
          <w:szCs w:val="32"/>
        </w:rPr>
        <w:t>第八条</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接受教育统计调查的教育行政部门、学校和其他有关机构以及个人等教育统计调查对象，应当遵守统计法律法规，真实、准确、完整、及时地提供统计调查资料。</w:t>
      </w:r>
    </w:p>
    <w:p w:rsidR="000B23DE" w:rsidRDefault="00A13BEC">
      <w:pPr>
        <w:adjustRightInd w:val="0"/>
        <w:snapToGrid w:val="0"/>
        <w:spacing w:line="360" w:lineRule="auto"/>
        <w:ind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第九条</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教育统计应当接受社会公众的监督。任何单位和个人不得利用虚假教育统计资料骗取荣誉称号、物质利益或者职务晋升。任何组织和个人有权检举教育统计中弄虚作假等违法行为。</w:t>
      </w:r>
    </w:p>
    <w:p w:rsidR="000B23DE" w:rsidRDefault="000B23DE">
      <w:pPr>
        <w:widowControl/>
        <w:adjustRightInd w:val="0"/>
        <w:snapToGrid w:val="0"/>
        <w:spacing w:line="360" w:lineRule="auto"/>
        <w:rPr>
          <w:rFonts w:ascii="仿宋_GB2312" w:eastAsia="仿宋_GB2312" w:hAnsi="仿宋" w:cs="宋体"/>
          <w:kern w:val="0"/>
          <w:sz w:val="32"/>
          <w:szCs w:val="32"/>
        </w:rPr>
      </w:pPr>
    </w:p>
    <w:p w:rsidR="000B23DE" w:rsidRDefault="00A13BEC" w:rsidP="00D36C23">
      <w:pPr>
        <w:pStyle w:val="1"/>
        <w:adjustRightInd w:val="0"/>
        <w:snapToGrid w:val="0"/>
        <w:spacing w:beforeLines="50" w:before="156" w:afterLines="50" w:after="156" w:line="360" w:lineRule="auto"/>
        <w:jc w:val="center"/>
        <w:rPr>
          <w:rFonts w:ascii="黑体" w:eastAsia="黑体" w:hAnsi="黑体"/>
          <w:b w:val="0"/>
          <w:bCs w:val="0"/>
          <w:kern w:val="0"/>
          <w:sz w:val="32"/>
          <w:szCs w:val="32"/>
        </w:rPr>
      </w:pPr>
      <w:bookmarkStart w:id="2" w:name="_Toc310605782"/>
      <w:r>
        <w:rPr>
          <w:rFonts w:ascii="黑体" w:eastAsia="黑体" w:hAnsi="黑体" w:hint="eastAsia"/>
          <w:b w:val="0"/>
          <w:bCs w:val="0"/>
          <w:kern w:val="0"/>
          <w:sz w:val="32"/>
          <w:szCs w:val="32"/>
        </w:rPr>
        <w:lastRenderedPageBreak/>
        <w:t>第二章</w:t>
      </w:r>
      <w:r>
        <w:rPr>
          <w:rFonts w:ascii="黑体" w:eastAsia="黑体" w:hAnsi="黑体"/>
          <w:b w:val="0"/>
          <w:bCs w:val="0"/>
          <w:kern w:val="0"/>
          <w:sz w:val="32"/>
          <w:szCs w:val="32"/>
        </w:rPr>
        <w:t xml:space="preserve">  </w:t>
      </w:r>
      <w:r>
        <w:rPr>
          <w:rFonts w:ascii="黑体" w:eastAsia="黑体" w:hAnsi="黑体" w:hint="eastAsia"/>
          <w:b w:val="0"/>
          <w:bCs w:val="0"/>
          <w:kern w:val="0"/>
          <w:sz w:val="32"/>
          <w:szCs w:val="32"/>
        </w:rPr>
        <w:t>教育统计调查</w:t>
      </w:r>
      <w:bookmarkEnd w:id="2"/>
      <w:r>
        <w:rPr>
          <w:rFonts w:ascii="黑体" w:eastAsia="黑体" w:hAnsi="黑体" w:hint="eastAsia"/>
          <w:b w:val="0"/>
          <w:bCs w:val="0"/>
          <w:kern w:val="0"/>
          <w:sz w:val="32"/>
          <w:szCs w:val="32"/>
        </w:rPr>
        <w:t>和分析</w:t>
      </w:r>
    </w:p>
    <w:p w:rsidR="000B23DE" w:rsidRDefault="00A13BEC">
      <w:pPr>
        <w:widowControl/>
        <w:adjustRightInd w:val="0"/>
        <w:snapToGrid w:val="0"/>
        <w:spacing w:line="360" w:lineRule="auto"/>
        <w:ind w:firstLineChars="196" w:firstLine="630"/>
        <w:rPr>
          <w:rFonts w:ascii="仿宋_GB2312" w:eastAsia="仿宋_GB2312" w:hAnsi="仿宋" w:cs="宋体"/>
          <w:kern w:val="0"/>
          <w:sz w:val="32"/>
          <w:szCs w:val="32"/>
        </w:rPr>
      </w:pPr>
      <w:r>
        <w:rPr>
          <w:rFonts w:ascii="仿宋_GB2312" w:eastAsia="仿宋_GB2312" w:hAnsi="仿宋" w:cs="宋体" w:hint="eastAsia"/>
          <w:b/>
          <w:kern w:val="0"/>
          <w:sz w:val="32"/>
          <w:szCs w:val="32"/>
        </w:rPr>
        <w:t>第十条</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国务院教育行政部门依照统计相关法律法规和规章规定，制定部门教育统计调查项目。调查对象属于教育系统的，依法报国家统计局备案；调查对象超出教育系统的，依法报国家统计局审批。</w:t>
      </w:r>
    </w:p>
    <w:p w:rsidR="000B23DE" w:rsidRDefault="00A13BEC">
      <w:pPr>
        <w:widowControl/>
        <w:adjustRightInd w:val="0"/>
        <w:snapToGrid w:val="0"/>
        <w:spacing w:line="360"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第十一条</w:t>
      </w:r>
      <w:r>
        <w:rPr>
          <w:rFonts w:ascii="仿宋_GB2312" w:eastAsia="仿宋_GB2312" w:hAnsi="仿宋" w:cs="宋体"/>
          <w:b/>
          <w:kern w:val="0"/>
          <w:sz w:val="32"/>
          <w:szCs w:val="32"/>
        </w:rPr>
        <w:t xml:space="preserve">  </w:t>
      </w:r>
      <w:r>
        <w:rPr>
          <w:rFonts w:ascii="仿宋_GB2312" w:eastAsia="仿宋_GB2312" w:hAnsi="仿宋" w:cs="宋体" w:hint="eastAsia"/>
          <w:kern w:val="0"/>
          <w:sz w:val="32"/>
          <w:szCs w:val="32"/>
        </w:rPr>
        <w:t>国务院教育行政部门综合统计机构依法负责统一组织、管理和协调本部门各职能机构的统计调查活动，按照教育统计调查项目，制定教育统计调查制度，组织编制教育统计调查计划和统计调查方案。</w:t>
      </w:r>
    </w:p>
    <w:p w:rsidR="000B23DE" w:rsidRDefault="00A13BEC">
      <w:pPr>
        <w:widowControl/>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hint="eastAsia"/>
          <w:sz w:val="32"/>
          <w:szCs w:val="32"/>
        </w:rPr>
        <w:t>县级以上地方人民政府教育行政部门增加或者减少补充性教育统计调查内容，应当依法报本级人民政府统计机构</w:t>
      </w:r>
      <w:r>
        <w:rPr>
          <w:rFonts w:ascii="仿宋_GB2312" w:eastAsia="仿宋_GB2312" w:hAnsi="仿宋" w:cs="宋体" w:hint="eastAsia"/>
          <w:kern w:val="0"/>
          <w:sz w:val="32"/>
          <w:szCs w:val="32"/>
        </w:rPr>
        <w:t>审批，并报</w:t>
      </w:r>
      <w:r w:rsidR="00A136DC" w:rsidRPr="003E3598">
        <w:rPr>
          <w:rFonts w:ascii="仿宋_GB2312" w:eastAsia="仿宋_GB2312" w:hAnsi="仿宋" w:cs="宋体" w:hint="eastAsia"/>
          <w:kern w:val="0"/>
          <w:sz w:val="32"/>
          <w:szCs w:val="32"/>
        </w:rPr>
        <w:t>上级</w:t>
      </w:r>
      <w:r w:rsidR="00ED5B5F" w:rsidRPr="003E3598">
        <w:rPr>
          <w:rFonts w:ascii="仿宋_GB2312" w:eastAsia="仿宋_GB2312" w:hAnsi="仿宋" w:cs="宋体" w:hint="eastAsia"/>
          <w:kern w:val="0"/>
          <w:sz w:val="32"/>
          <w:szCs w:val="32"/>
        </w:rPr>
        <w:t>教育行政部门备案。</w:t>
      </w:r>
    </w:p>
    <w:p w:rsidR="000B23DE" w:rsidRDefault="00431F07">
      <w:pPr>
        <w:widowControl/>
        <w:adjustRightInd w:val="0"/>
        <w:snapToGrid w:val="0"/>
        <w:spacing w:line="360"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第十二</w:t>
      </w:r>
      <w:r w:rsidRPr="00431F07">
        <w:rPr>
          <w:rFonts w:ascii="仿宋_GB2312" w:eastAsia="仿宋_GB2312" w:hAnsi="仿宋" w:cs="宋体" w:hint="eastAsia"/>
          <w:b/>
          <w:kern w:val="0"/>
          <w:sz w:val="32"/>
          <w:szCs w:val="32"/>
        </w:rPr>
        <w:t>条</w:t>
      </w:r>
      <w:r w:rsidRPr="00431F07">
        <w:rPr>
          <w:rFonts w:ascii="仿宋_GB2312" w:eastAsia="仿宋_GB2312" w:hAnsi="仿宋" w:cs="宋体"/>
          <w:kern w:val="0"/>
          <w:sz w:val="32"/>
          <w:szCs w:val="32"/>
        </w:rPr>
        <w:t xml:space="preserve">  </w:t>
      </w:r>
      <w:r w:rsidR="00A13BEC">
        <w:rPr>
          <w:rFonts w:ascii="仿宋_GB2312" w:eastAsia="仿宋_GB2312" w:hAnsi="仿宋" w:cs="宋体" w:hint="eastAsia"/>
          <w:kern w:val="0"/>
          <w:sz w:val="32"/>
          <w:szCs w:val="32"/>
        </w:rPr>
        <w:t>教育统计调查制度应当对调查目的、调查内容、调查方法、调查对象、调查组织方式、调查表式、统计资料的报送和公布等作出规定。</w:t>
      </w:r>
    </w:p>
    <w:p w:rsidR="000B23DE" w:rsidRDefault="00A13BEC">
      <w:pPr>
        <w:widowControl/>
        <w:adjustRightInd w:val="0"/>
        <w:snapToGrid w:val="0"/>
        <w:spacing w:line="360"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第十三条</w:t>
      </w:r>
      <w:r>
        <w:rPr>
          <w:rFonts w:ascii="仿宋_GB2312" w:eastAsia="仿宋_GB2312" w:hAnsi="仿宋" w:cs="宋体"/>
          <w:kern w:val="0"/>
          <w:sz w:val="32"/>
          <w:szCs w:val="32"/>
        </w:rPr>
        <w:t xml:space="preserve">  统计调查表必须标明表号、制定机关、批准或者备案文号、有效期限等标志。对未标明标志或者超过有效期限的统计调查表，</w:t>
      </w:r>
      <w:r>
        <w:rPr>
          <w:rFonts w:ascii="仿宋_GB2312" w:eastAsia="仿宋_GB2312" w:hAnsi="仿宋" w:cs="宋体" w:hint="eastAsia"/>
          <w:kern w:val="0"/>
          <w:sz w:val="32"/>
          <w:szCs w:val="32"/>
        </w:rPr>
        <w:t>教育统计调查对象有权拒绝填报。</w:t>
      </w:r>
    </w:p>
    <w:p w:rsidR="000B23DE" w:rsidRDefault="00A13BEC">
      <w:pPr>
        <w:widowControl/>
        <w:adjustRightInd w:val="0"/>
        <w:snapToGrid w:val="0"/>
        <w:spacing w:line="360"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第十四条</w:t>
      </w:r>
      <w:r>
        <w:rPr>
          <w:rFonts w:ascii="仿宋_GB2312" w:eastAsia="仿宋_GB2312" w:hAnsi="仿宋" w:cs="宋体"/>
          <w:kern w:val="0"/>
          <w:sz w:val="32"/>
          <w:szCs w:val="32"/>
        </w:rPr>
        <w:t xml:space="preserve">  教育统计机构和统计人员应当执行国家统计标准</w:t>
      </w:r>
      <w:r>
        <w:rPr>
          <w:rFonts w:ascii="仿宋_GB2312" w:eastAsia="仿宋_GB2312" w:hAnsi="仿宋" w:cs="宋体" w:hint="eastAsia"/>
          <w:kern w:val="0"/>
          <w:sz w:val="32"/>
          <w:szCs w:val="32"/>
        </w:rPr>
        <w:t>和补充性的部门统计标准，保证统计调查指标涵义、计算方法、分类目录、调查表式和统计编码等不得与国家统计标准相抵触。</w:t>
      </w:r>
    </w:p>
    <w:p w:rsidR="000B23DE" w:rsidRDefault="00A13BEC">
      <w:pPr>
        <w:widowControl/>
        <w:adjustRightInd w:val="0"/>
        <w:snapToGrid w:val="0"/>
        <w:spacing w:line="360"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lastRenderedPageBreak/>
        <w:t>第十五条</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搜集、整理教育统计资料，应当以周期性普查为基础，以经常性抽样调查为主体，综合运用全面调查、重点调查等方法，并充分利用行政记录、电子注册信息等资料。</w:t>
      </w:r>
      <w:r>
        <w:rPr>
          <w:rFonts w:ascii="仿宋_GB2312" w:eastAsia="仿宋_GB2312" w:hAnsi="仿宋" w:cs="宋体"/>
          <w:kern w:val="0"/>
          <w:sz w:val="32"/>
          <w:szCs w:val="32"/>
        </w:rPr>
        <w:t xml:space="preserve"> </w:t>
      </w:r>
    </w:p>
    <w:p w:rsidR="000B23DE" w:rsidRDefault="00A13BEC">
      <w:pPr>
        <w:widowControl/>
        <w:adjustRightInd w:val="0"/>
        <w:snapToGrid w:val="0"/>
        <w:spacing w:line="360"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第十六条</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教育统计机构应当根据统计资料，对本地区或者本单位的教育事业发展进行统计分析和监测，提供咨询意见和决策建议。</w:t>
      </w:r>
    </w:p>
    <w:p w:rsidR="000B23DE" w:rsidRDefault="00A13BEC">
      <w:pPr>
        <w:widowControl/>
        <w:tabs>
          <w:tab w:val="left" w:pos="2127"/>
        </w:tabs>
        <w:adjustRightInd w:val="0"/>
        <w:snapToGrid w:val="0"/>
        <w:spacing w:line="360"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第十七条</w:t>
      </w:r>
      <w:r>
        <w:rPr>
          <w:rFonts w:ascii="仿宋_GB2312" w:eastAsia="仿宋_GB2312" w:hAnsi="仿宋" w:cs="宋体"/>
          <w:b/>
          <w:kern w:val="0"/>
          <w:sz w:val="32"/>
          <w:szCs w:val="32"/>
        </w:rPr>
        <w:t xml:space="preserve"> </w:t>
      </w:r>
      <w:r>
        <w:rPr>
          <w:rFonts w:ascii="仿宋_GB2312" w:eastAsia="仿宋_GB2312" w:hAnsi="仿宋" w:cs="宋体"/>
          <w:kern w:val="0"/>
          <w:sz w:val="32"/>
          <w:szCs w:val="32"/>
        </w:rPr>
        <w:t xml:space="preserve"> 教育统计机构和统计人员应当</w:t>
      </w:r>
      <w:r>
        <w:rPr>
          <w:rFonts w:ascii="仿宋_GB2312" w:eastAsia="仿宋_GB2312" w:hAnsi="仿宋" w:cs="宋体" w:hint="eastAsia"/>
          <w:kern w:val="0"/>
          <w:sz w:val="32"/>
          <w:szCs w:val="32"/>
        </w:rPr>
        <w:t>运用现代信息技术手段，深入挖掘数据资源，综合运用多种统计分析方法，提高统计分析和应用能力。</w:t>
      </w:r>
    </w:p>
    <w:p w:rsidR="000B23DE" w:rsidRDefault="000B23DE">
      <w:pPr>
        <w:widowControl/>
        <w:tabs>
          <w:tab w:val="left" w:pos="2127"/>
        </w:tabs>
        <w:adjustRightInd w:val="0"/>
        <w:snapToGrid w:val="0"/>
        <w:spacing w:line="360" w:lineRule="auto"/>
        <w:rPr>
          <w:rFonts w:ascii="仿宋_GB2312" w:eastAsia="仿宋_GB2312" w:hAnsi="仿宋" w:cs="宋体"/>
          <w:kern w:val="0"/>
          <w:sz w:val="32"/>
          <w:szCs w:val="32"/>
        </w:rPr>
      </w:pPr>
    </w:p>
    <w:p w:rsidR="00A13BEC" w:rsidRDefault="00A13BEC">
      <w:pPr>
        <w:pStyle w:val="1"/>
        <w:adjustRightInd w:val="0"/>
        <w:snapToGrid w:val="0"/>
        <w:spacing w:beforeLines="50" w:before="156" w:afterLines="50" w:after="156" w:line="360" w:lineRule="auto"/>
        <w:jc w:val="center"/>
        <w:rPr>
          <w:rFonts w:ascii="黑体" w:eastAsia="黑体" w:hAnsi="黑体"/>
          <w:b w:val="0"/>
          <w:bCs w:val="0"/>
          <w:kern w:val="0"/>
          <w:sz w:val="32"/>
          <w:szCs w:val="32"/>
        </w:rPr>
      </w:pPr>
      <w:bookmarkStart w:id="3" w:name="_Toc310605784"/>
      <w:r>
        <w:rPr>
          <w:rFonts w:ascii="黑体" w:eastAsia="黑体" w:hAnsi="黑体" w:hint="eastAsia"/>
          <w:b w:val="0"/>
          <w:bCs w:val="0"/>
          <w:kern w:val="0"/>
          <w:sz w:val="32"/>
          <w:szCs w:val="32"/>
        </w:rPr>
        <w:t>第三章</w:t>
      </w:r>
      <w:r>
        <w:rPr>
          <w:rFonts w:ascii="黑体" w:eastAsia="黑体" w:hAnsi="黑体"/>
          <w:b w:val="0"/>
          <w:bCs w:val="0"/>
          <w:kern w:val="0"/>
          <w:sz w:val="32"/>
          <w:szCs w:val="32"/>
        </w:rPr>
        <w:t xml:space="preserve">  </w:t>
      </w:r>
      <w:r>
        <w:rPr>
          <w:rFonts w:ascii="黑体" w:eastAsia="黑体" w:hAnsi="黑体" w:hint="eastAsia"/>
          <w:b w:val="0"/>
          <w:bCs w:val="0"/>
          <w:kern w:val="0"/>
          <w:sz w:val="32"/>
          <w:szCs w:val="32"/>
        </w:rPr>
        <w:t>教育统计资料的管理和公布</w:t>
      </w:r>
      <w:bookmarkEnd w:id="3"/>
    </w:p>
    <w:p w:rsidR="000B23DE" w:rsidRDefault="00A13BEC">
      <w:pPr>
        <w:widowControl/>
        <w:adjustRightInd w:val="0"/>
        <w:snapToGrid w:val="0"/>
        <w:spacing w:line="360" w:lineRule="auto"/>
        <w:ind w:firstLineChars="198" w:firstLine="636"/>
        <w:rPr>
          <w:rFonts w:ascii="仿宋_GB2312" w:eastAsia="仿宋_GB2312" w:hAnsi="仿宋" w:cs="宋体"/>
          <w:kern w:val="0"/>
          <w:sz w:val="32"/>
          <w:szCs w:val="32"/>
        </w:rPr>
      </w:pPr>
      <w:r>
        <w:rPr>
          <w:rFonts w:ascii="仿宋_GB2312" w:eastAsia="仿宋_GB2312" w:hAnsi="仿宋" w:cs="宋体" w:hint="eastAsia"/>
          <w:b/>
          <w:kern w:val="0"/>
          <w:sz w:val="32"/>
          <w:szCs w:val="32"/>
        </w:rPr>
        <w:t>第十八条</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教育统计机构和统计人员应当按照教育统计调查制度，及时报送其组织实施统计调查取得的资料。</w:t>
      </w:r>
    </w:p>
    <w:p w:rsidR="000B23DE" w:rsidRDefault="00A13BEC">
      <w:pPr>
        <w:widowControl/>
        <w:numPr>
          <w:ilvl w:val="0"/>
          <w:numId w:val="2"/>
        </w:numPr>
        <w:tabs>
          <w:tab w:val="left" w:pos="2127"/>
        </w:tabs>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上报的统计资料必须由统计人员、审核人、本单位负责人签名，并加盖单位印章。各级各类学校和其他有关机构应当按照国家有关规定设置原始记录、统计台账，建立健全统计资料的审核、签署、交接、归档等管理制度。</w:t>
      </w:r>
    </w:p>
    <w:p w:rsidR="000B23DE" w:rsidRDefault="00A13BEC">
      <w:pPr>
        <w:widowControl/>
        <w:tabs>
          <w:tab w:val="left" w:pos="2127"/>
        </w:tabs>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统计资料的审核、签署人员对其审核、签署的统计资料的真实性、准确性和完整性负责。</w:t>
      </w:r>
    </w:p>
    <w:p w:rsidR="000B23DE" w:rsidRDefault="00A13BEC">
      <w:pPr>
        <w:widowControl/>
        <w:adjustRightInd w:val="0"/>
        <w:snapToGrid w:val="0"/>
        <w:spacing w:line="360" w:lineRule="auto"/>
        <w:ind w:firstLineChars="198" w:firstLine="636"/>
        <w:rPr>
          <w:rFonts w:ascii="仿宋_GB2312" w:eastAsia="仿宋_GB2312" w:hAnsi="仿宋" w:cs="宋体"/>
          <w:kern w:val="0"/>
          <w:sz w:val="32"/>
          <w:szCs w:val="32"/>
        </w:rPr>
      </w:pPr>
      <w:r>
        <w:rPr>
          <w:rFonts w:ascii="仿宋_GB2312" w:eastAsia="仿宋_GB2312" w:hAnsi="仿宋" w:cs="宋体" w:hint="eastAsia"/>
          <w:b/>
          <w:kern w:val="0"/>
          <w:sz w:val="32"/>
          <w:szCs w:val="32"/>
        </w:rPr>
        <w:lastRenderedPageBreak/>
        <w:t>第二十条</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各级教育行政部门制定政策规划，督查工作进展，评价发展水平等，凡涉及统计数据的，应当优先使用教育统计资料，并以教育统计机构提供的统计资料为准。</w:t>
      </w:r>
    </w:p>
    <w:p w:rsidR="000B23DE" w:rsidRDefault="00A13BEC">
      <w:pPr>
        <w:widowControl/>
        <w:tabs>
          <w:tab w:val="left" w:pos="2127"/>
        </w:tabs>
        <w:adjustRightInd w:val="0"/>
        <w:snapToGrid w:val="0"/>
        <w:spacing w:line="360"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第二十一条</w:t>
      </w:r>
      <w:r>
        <w:rPr>
          <w:rFonts w:ascii="仿宋_GB2312" w:eastAsia="仿宋_GB2312" w:hAnsi="仿宋" w:cs="宋体"/>
          <w:b/>
          <w:kern w:val="0"/>
          <w:sz w:val="32"/>
          <w:szCs w:val="32"/>
        </w:rPr>
        <w:t xml:space="preserve">  </w:t>
      </w:r>
      <w:r>
        <w:rPr>
          <w:rFonts w:ascii="仿宋_GB2312" w:eastAsia="仿宋_GB2312" w:hAnsi="仿宋" w:cs="宋体" w:hint="eastAsia"/>
          <w:kern w:val="0"/>
          <w:sz w:val="32"/>
          <w:szCs w:val="32"/>
        </w:rPr>
        <w:t>各级教育行政部门、各级各类学校和其他有关机构及其负责人不得自行修改教育统计机构和统计人员依法搜集、整理的教育统计资料，不得以任何方式要求统计人员伪造、篡改教育统计资料，不得对依法履行职责或者拒绝、抵制统计违法行为的统计人员打击报复。</w:t>
      </w:r>
    </w:p>
    <w:p w:rsidR="000B23DE" w:rsidRDefault="00A13BEC">
      <w:pPr>
        <w:widowControl/>
        <w:tabs>
          <w:tab w:val="left" w:pos="2127"/>
        </w:tabs>
        <w:adjustRightInd w:val="0"/>
        <w:snapToGrid w:val="0"/>
        <w:spacing w:line="360"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第二十二条</w:t>
      </w:r>
      <w:r>
        <w:rPr>
          <w:rFonts w:ascii="仿宋_GB2312" w:eastAsia="仿宋_GB2312" w:hAnsi="仿宋" w:cs="宋体"/>
          <w:b/>
          <w:kern w:val="0"/>
          <w:sz w:val="32"/>
          <w:szCs w:val="32"/>
        </w:rPr>
        <w:t xml:space="preserve">  </w:t>
      </w:r>
      <w:r>
        <w:rPr>
          <w:rFonts w:ascii="仿宋_GB2312" w:eastAsia="仿宋_GB2312" w:hAnsi="仿宋" w:cs="宋体" w:hint="eastAsia"/>
          <w:kern w:val="0"/>
          <w:sz w:val="32"/>
          <w:szCs w:val="32"/>
        </w:rPr>
        <w:t>国家教育统计资料和地方教育统计资料实行分级管理。</w:t>
      </w:r>
    </w:p>
    <w:p w:rsidR="000B23DE" w:rsidRDefault="00A13BEC">
      <w:pPr>
        <w:widowControl/>
        <w:tabs>
          <w:tab w:val="left" w:pos="2127"/>
        </w:tabs>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县级以上人民政府教育行政部门应当按照国家有关规定建立健全教育统计资料的保存、管理制度和教育</w:t>
      </w:r>
      <w:r>
        <w:rPr>
          <w:rFonts w:ascii="仿宋_GB2312" w:eastAsia="仿宋_GB2312" w:hAnsi="仿宋" w:cs="宋体"/>
          <w:kern w:val="0"/>
          <w:sz w:val="32"/>
          <w:szCs w:val="32"/>
        </w:rPr>
        <w:t>统计信息共享机制</w:t>
      </w:r>
      <w:r>
        <w:rPr>
          <w:rFonts w:ascii="仿宋_GB2312" w:eastAsia="仿宋_GB2312" w:hAnsi="仿宋" w:cs="宋体" w:hint="eastAsia"/>
          <w:kern w:val="0"/>
          <w:sz w:val="32"/>
          <w:szCs w:val="32"/>
        </w:rPr>
        <w:t>。</w:t>
      </w:r>
    </w:p>
    <w:p w:rsidR="000B23DE" w:rsidRDefault="00A13BEC">
      <w:pPr>
        <w:widowControl/>
        <w:tabs>
          <w:tab w:val="left" w:pos="2127"/>
        </w:tabs>
        <w:adjustRightInd w:val="0"/>
        <w:snapToGrid w:val="0"/>
        <w:spacing w:line="360"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第二十三条</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教育统计调查取得的统计资料，除依法应当保密的外，应当及时公开，便于查询利用。</w:t>
      </w:r>
    </w:p>
    <w:p w:rsidR="000B23DE" w:rsidRDefault="00A13BEC" w:rsidP="004A3A11">
      <w:pPr>
        <w:widowControl/>
        <w:tabs>
          <w:tab w:val="left" w:pos="2127"/>
        </w:tabs>
        <w:spacing w:line="360" w:lineRule="auto"/>
        <w:ind w:firstLineChars="200" w:firstLine="640"/>
        <w:rPr>
          <w:rStyle w:val="a3"/>
          <w:rFonts w:ascii="仿宋_GB2312" w:eastAsia="仿宋_GB2312" w:hAnsi="仿宋"/>
          <w:b w:val="0"/>
          <w:bCs w:val="0"/>
          <w:sz w:val="32"/>
          <w:szCs w:val="32"/>
        </w:rPr>
      </w:pPr>
      <w:r w:rsidRPr="00A13BEC">
        <w:rPr>
          <w:rFonts w:ascii="仿宋_GB2312" w:eastAsia="仿宋_GB2312" w:hAnsi="仿宋" w:hint="eastAsia"/>
          <w:bCs/>
          <w:sz w:val="32"/>
          <w:szCs w:val="32"/>
        </w:rPr>
        <w:t>国务院教育行政部门通过教育</w:t>
      </w:r>
      <w:r>
        <w:rPr>
          <w:rStyle w:val="a3"/>
          <w:rFonts w:ascii="仿宋_GB2312" w:eastAsia="仿宋_GB2312" w:hAnsi="仿宋" w:hint="eastAsia"/>
          <w:b w:val="0"/>
          <w:bCs w:val="0"/>
          <w:sz w:val="32"/>
          <w:szCs w:val="32"/>
        </w:rPr>
        <w:t>门户网站、</w:t>
      </w:r>
      <w:r w:rsidRPr="00A13BEC">
        <w:rPr>
          <w:rFonts w:ascii="仿宋_GB2312" w:eastAsia="仿宋_GB2312" w:hAnsi="仿宋" w:hint="eastAsia"/>
          <w:bCs/>
          <w:sz w:val="32"/>
          <w:szCs w:val="32"/>
        </w:rPr>
        <w:t>统计公报、</w:t>
      </w:r>
      <w:r>
        <w:rPr>
          <w:rStyle w:val="a3"/>
          <w:rFonts w:ascii="仿宋_GB2312" w:eastAsia="仿宋_GB2312" w:hAnsi="仿宋" w:hint="eastAsia"/>
          <w:b w:val="0"/>
          <w:bCs w:val="0"/>
          <w:sz w:val="32"/>
          <w:szCs w:val="32"/>
        </w:rPr>
        <w:t>统计年鉴</w:t>
      </w:r>
      <w:r w:rsidR="003E3598" w:rsidRPr="003E3598">
        <w:rPr>
          <w:rStyle w:val="a3"/>
          <w:rFonts w:ascii="仿宋_GB2312" w:eastAsia="仿宋_GB2312" w:hAnsi="仿宋" w:hint="eastAsia"/>
          <w:b w:val="0"/>
          <w:bCs w:val="0"/>
          <w:sz w:val="32"/>
          <w:szCs w:val="32"/>
        </w:rPr>
        <w:t>、</w:t>
      </w:r>
      <w:r w:rsidR="009B50FB" w:rsidRPr="003E3598">
        <w:rPr>
          <w:rStyle w:val="a3"/>
          <w:rFonts w:ascii="仿宋_GB2312" w:eastAsia="仿宋_GB2312" w:hAnsi="仿宋" w:hint="eastAsia"/>
          <w:b w:val="0"/>
          <w:bCs w:val="0"/>
          <w:sz w:val="32"/>
          <w:szCs w:val="32"/>
        </w:rPr>
        <w:t>统计信息平台等途径</w:t>
      </w:r>
      <w:r w:rsidR="000C443E" w:rsidRPr="003E3598">
        <w:rPr>
          <w:rStyle w:val="a3"/>
          <w:rFonts w:ascii="仿宋_GB2312" w:eastAsia="仿宋_GB2312" w:hAnsi="仿宋" w:hint="eastAsia"/>
          <w:b w:val="0"/>
          <w:bCs w:val="0"/>
          <w:sz w:val="32"/>
          <w:szCs w:val="32"/>
        </w:rPr>
        <w:t>按</w:t>
      </w:r>
      <w:r w:rsidR="003E3598" w:rsidRPr="003E3598">
        <w:rPr>
          <w:rStyle w:val="a3"/>
          <w:rFonts w:ascii="仿宋_GB2312" w:eastAsia="仿宋_GB2312" w:hAnsi="仿宋" w:hint="eastAsia"/>
          <w:b w:val="0"/>
          <w:bCs w:val="0"/>
          <w:sz w:val="32"/>
          <w:szCs w:val="32"/>
        </w:rPr>
        <w:t>照</w:t>
      </w:r>
      <w:r w:rsidR="000C443E" w:rsidRPr="003E3598">
        <w:rPr>
          <w:rStyle w:val="a3"/>
          <w:rFonts w:ascii="仿宋_GB2312" w:eastAsia="仿宋_GB2312" w:hAnsi="仿宋" w:hint="eastAsia"/>
          <w:b w:val="0"/>
          <w:bCs w:val="0"/>
          <w:sz w:val="32"/>
          <w:szCs w:val="32"/>
        </w:rPr>
        <w:t>国家有关规定</w:t>
      </w:r>
      <w:r w:rsidR="009B50FB" w:rsidRPr="003E3598">
        <w:rPr>
          <w:rStyle w:val="a3"/>
          <w:rFonts w:ascii="仿宋_GB2312" w:eastAsia="仿宋_GB2312" w:hAnsi="仿宋" w:hint="eastAsia"/>
          <w:b w:val="0"/>
          <w:bCs w:val="0"/>
          <w:sz w:val="32"/>
          <w:szCs w:val="32"/>
        </w:rPr>
        <w:t>公布统计资料。</w:t>
      </w:r>
    </w:p>
    <w:p w:rsidR="000B23DE" w:rsidRDefault="00A13BEC" w:rsidP="004A3A11">
      <w:pPr>
        <w:widowControl/>
        <w:tabs>
          <w:tab w:val="left" w:pos="2127"/>
        </w:tabs>
        <w:adjustRightInd w:val="0"/>
        <w:snapToGrid w:val="0"/>
        <w:spacing w:line="360" w:lineRule="auto"/>
        <w:ind w:firstLineChars="200" w:firstLine="640"/>
        <w:rPr>
          <w:rFonts w:ascii="仿宋_GB2312" w:eastAsia="仿宋_GB2312" w:hAnsi="仿宋" w:cs="宋体"/>
          <w:kern w:val="0"/>
          <w:sz w:val="32"/>
          <w:szCs w:val="32"/>
        </w:rPr>
      </w:pPr>
      <w:r w:rsidRPr="00A13BEC">
        <w:rPr>
          <w:rFonts w:ascii="仿宋_GB2312" w:eastAsia="仿宋_GB2312" w:hAnsi="仿宋" w:cs="宋体" w:hint="eastAsia"/>
          <w:kern w:val="0"/>
          <w:sz w:val="32"/>
          <w:szCs w:val="32"/>
        </w:rPr>
        <w:t>地方各级教育行政部门</w:t>
      </w:r>
      <w:r w:rsidR="00ED5B5F" w:rsidRPr="003E3598">
        <w:rPr>
          <w:rFonts w:ascii="仿宋_GB2312" w:eastAsia="仿宋_GB2312" w:hAnsi="仿宋" w:cs="宋体" w:hint="eastAsia"/>
          <w:kern w:val="0"/>
          <w:sz w:val="32"/>
          <w:szCs w:val="32"/>
        </w:rPr>
        <w:t>应当按照国家有关规定公布本</w:t>
      </w:r>
      <w:r w:rsidR="008E1396" w:rsidRPr="003E3598">
        <w:rPr>
          <w:rFonts w:ascii="仿宋_GB2312" w:eastAsia="仿宋_GB2312" w:hAnsi="仿宋" w:cs="宋体" w:hint="eastAsia"/>
          <w:kern w:val="0"/>
          <w:sz w:val="32"/>
          <w:szCs w:val="32"/>
        </w:rPr>
        <w:t>级</w:t>
      </w:r>
      <w:r w:rsidR="00ED5B5F" w:rsidRPr="003E3598">
        <w:rPr>
          <w:rFonts w:ascii="仿宋_GB2312" w:eastAsia="仿宋_GB2312" w:hAnsi="仿宋" w:cs="宋体" w:hint="eastAsia"/>
          <w:kern w:val="0"/>
          <w:sz w:val="32"/>
          <w:szCs w:val="32"/>
        </w:rPr>
        <w:t>的教育统计资料，供社会公众查询。</w:t>
      </w:r>
    </w:p>
    <w:p w:rsidR="000B23DE" w:rsidRDefault="00ED5B5F">
      <w:pPr>
        <w:widowControl/>
        <w:tabs>
          <w:tab w:val="left" w:pos="2127"/>
        </w:tabs>
        <w:adjustRightInd w:val="0"/>
        <w:snapToGrid w:val="0"/>
        <w:spacing w:line="360" w:lineRule="auto"/>
        <w:ind w:firstLineChars="200" w:firstLine="643"/>
        <w:rPr>
          <w:rFonts w:ascii="仿宋_GB2312" w:eastAsia="仿宋_GB2312" w:hAnsi="仿宋" w:cs="宋体"/>
          <w:kern w:val="0"/>
          <w:sz w:val="32"/>
          <w:szCs w:val="32"/>
        </w:rPr>
      </w:pPr>
      <w:r w:rsidRPr="003E3598">
        <w:rPr>
          <w:rFonts w:ascii="仿宋_GB2312" w:eastAsia="仿宋_GB2312" w:hAnsi="仿宋" w:cs="宋体" w:hint="eastAsia"/>
          <w:b/>
          <w:kern w:val="0"/>
          <w:sz w:val="32"/>
          <w:szCs w:val="32"/>
        </w:rPr>
        <w:t>第二十四条</w:t>
      </w:r>
      <w:r w:rsidRPr="003E3598">
        <w:rPr>
          <w:rFonts w:ascii="仿宋_GB2312" w:eastAsia="仿宋_GB2312" w:hAnsi="仿宋" w:cs="宋体"/>
          <w:kern w:val="0"/>
          <w:sz w:val="32"/>
          <w:szCs w:val="32"/>
        </w:rPr>
        <w:t xml:space="preserve">  </w:t>
      </w:r>
      <w:r w:rsidRPr="003E3598">
        <w:rPr>
          <w:rFonts w:ascii="仿宋_GB2312" w:eastAsia="仿宋_GB2312" w:hAnsi="仿宋" w:cs="宋体" w:hint="eastAsia"/>
          <w:kern w:val="0"/>
          <w:sz w:val="32"/>
          <w:szCs w:val="32"/>
        </w:rPr>
        <w:t>教育统计机构和统计人员应当按照国家保密规定，做好有关统计资料的保密工作。</w:t>
      </w:r>
    </w:p>
    <w:p w:rsidR="000B23DE" w:rsidRDefault="00A13BEC" w:rsidP="004A3A11">
      <w:pPr>
        <w:widowControl/>
        <w:tabs>
          <w:tab w:val="left" w:pos="2127"/>
        </w:tabs>
        <w:adjustRightInd w:val="0"/>
        <w:snapToGrid w:val="0"/>
        <w:spacing w:line="360" w:lineRule="auto"/>
        <w:ind w:firstLineChars="200" w:firstLine="640"/>
        <w:rPr>
          <w:rFonts w:ascii="仿宋_GB2312" w:eastAsia="仿宋_GB2312" w:hAnsi="仿宋" w:cs="宋体"/>
          <w:color w:val="000000"/>
          <w:kern w:val="0"/>
          <w:sz w:val="32"/>
          <w:szCs w:val="32"/>
        </w:rPr>
      </w:pPr>
      <w:r w:rsidRPr="00A13BEC">
        <w:rPr>
          <w:rFonts w:ascii="仿宋_GB2312" w:eastAsia="仿宋_GB2312" w:hAnsi="仿宋" w:cs="宋体" w:hint="eastAsia"/>
          <w:kern w:val="0"/>
          <w:sz w:val="32"/>
          <w:szCs w:val="32"/>
        </w:rPr>
        <w:lastRenderedPageBreak/>
        <w:t>教育统计调查中获得的能够识别或者推断单个统计调查对象身份的资料，任何单位和个人</w:t>
      </w:r>
      <w:r w:rsidRPr="00A13BEC">
        <w:rPr>
          <w:rFonts w:ascii="仿宋_GB2312" w:eastAsia="仿宋_GB2312" w:hAnsi="仿宋" w:cs="宋体" w:hint="eastAsia"/>
          <w:color w:val="000000"/>
          <w:kern w:val="0"/>
          <w:sz w:val="32"/>
          <w:szCs w:val="32"/>
        </w:rPr>
        <w:t>不得对外提供、泄露，不得用于统计以外的目的。</w:t>
      </w:r>
    </w:p>
    <w:p w:rsidR="000B23DE" w:rsidRDefault="000B23DE">
      <w:pPr>
        <w:widowControl/>
        <w:tabs>
          <w:tab w:val="left" w:pos="2127"/>
        </w:tabs>
        <w:adjustRightInd w:val="0"/>
        <w:snapToGrid w:val="0"/>
        <w:spacing w:line="360" w:lineRule="auto"/>
        <w:rPr>
          <w:rFonts w:ascii="仿宋_GB2312" w:eastAsia="仿宋_GB2312" w:hAnsi="仿宋" w:cs="宋体"/>
          <w:kern w:val="0"/>
          <w:sz w:val="32"/>
          <w:szCs w:val="32"/>
        </w:rPr>
      </w:pPr>
    </w:p>
    <w:p w:rsidR="000B23DE" w:rsidRDefault="00A13BEC" w:rsidP="00D36C23">
      <w:pPr>
        <w:pStyle w:val="1"/>
        <w:adjustRightInd w:val="0"/>
        <w:snapToGrid w:val="0"/>
        <w:spacing w:beforeLines="50" w:before="156" w:afterLines="50" w:after="156" w:line="360" w:lineRule="auto"/>
        <w:jc w:val="center"/>
        <w:rPr>
          <w:rFonts w:ascii="黑体" w:eastAsia="黑体" w:hAnsi="黑体"/>
          <w:b w:val="0"/>
          <w:bCs w:val="0"/>
          <w:color w:val="FF0000"/>
          <w:kern w:val="0"/>
          <w:sz w:val="32"/>
          <w:szCs w:val="32"/>
        </w:rPr>
      </w:pPr>
      <w:bookmarkStart w:id="4" w:name="_Toc310605785"/>
      <w:r>
        <w:rPr>
          <w:rFonts w:ascii="黑体" w:eastAsia="黑体" w:hAnsi="黑体" w:hint="eastAsia"/>
          <w:b w:val="0"/>
          <w:bCs w:val="0"/>
          <w:kern w:val="0"/>
          <w:sz w:val="32"/>
          <w:szCs w:val="32"/>
        </w:rPr>
        <w:t>第四章</w:t>
      </w:r>
      <w:r>
        <w:rPr>
          <w:rFonts w:ascii="黑体" w:eastAsia="黑体" w:hAnsi="黑体"/>
          <w:b w:val="0"/>
          <w:bCs w:val="0"/>
          <w:kern w:val="0"/>
          <w:sz w:val="32"/>
          <w:szCs w:val="32"/>
        </w:rPr>
        <w:t xml:space="preserve"> </w:t>
      </w:r>
      <w:r>
        <w:rPr>
          <w:rFonts w:ascii="黑体" w:eastAsia="黑体" w:hAnsi="黑体" w:hint="eastAsia"/>
          <w:b w:val="0"/>
          <w:bCs w:val="0"/>
          <w:kern w:val="0"/>
          <w:sz w:val="32"/>
          <w:szCs w:val="32"/>
        </w:rPr>
        <w:t>教育统计机构和人员</w:t>
      </w:r>
      <w:bookmarkEnd w:id="4"/>
    </w:p>
    <w:p w:rsidR="000B23DE" w:rsidRDefault="00A13BEC">
      <w:pPr>
        <w:widowControl/>
        <w:adjustRightInd w:val="0"/>
        <w:snapToGrid w:val="0"/>
        <w:spacing w:line="360" w:lineRule="auto"/>
        <w:ind w:firstLine="600"/>
        <w:rPr>
          <w:rFonts w:ascii="仿宋_GB2312" w:eastAsia="仿宋_GB2312" w:hAnsi="仿宋" w:cs="宋体"/>
          <w:kern w:val="0"/>
          <w:sz w:val="32"/>
          <w:szCs w:val="32"/>
        </w:rPr>
      </w:pPr>
      <w:r w:rsidRPr="00A13BEC">
        <w:rPr>
          <w:rFonts w:ascii="仿宋_GB2312" w:eastAsia="仿宋_GB2312" w:hAnsi="仿宋" w:cs="宋体" w:hint="eastAsia"/>
          <w:b/>
          <w:kern w:val="0"/>
          <w:sz w:val="32"/>
          <w:szCs w:val="32"/>
        </w:rPr>
        <w:t>第二十五条</w:t>
      </w:r>
      <w:r w:rsidRPr="00A13BEC">
        <w:rPr>
          <w:rFonts w:ascii="仿宋_GB2312" w:eastAsia="仿宋_GB2312" w:hAnsi="仿宋" w:cs="宋体"/>
          <w:b/>
          <w:kern w:val="0"/>
          <w:sz w:val="32"/>
          <w:szCs w:val="32"/>
        </w:rPr>
        <w:t xml:space="preserve"> </w:t>
      </w:r>
      <w:r w:rsidRPr="00A13BEC">
        <w:rPr>
          <w:rFonts w:ascii="仿宋_GB2312" w:eastAsia="仿宋_GB2312" w:hAnsi="仿宋" w:cs="宋体"/>
          <w:kern w:val="0"/>
          <w:sz w:val="32"/>
          <w:szCs w:val="32"/>
        </w:rPr>
        <w:t xml:space="preserve"> 国务院教育行政部门成立</w:t>
      </w:r>
      <w:r>
        <w:rPr>
          <w:rFonts w:ascii="仿宋_GB2312" w:eastAsia="仿宋_GB2312" w:hAnsi="仿宋" w:cs="宋体" w:hint="eastAsia"/>
          <w:kern w:val="0"/>
          <w:sz w:val="32"/>
          <w:szCs w:val="32"/>
        </w:rPr>
        <w:t>综合</w:t>
      </w:r>
      <w:r>
        <w:rPr>
          <w:rFonts w:ascii="仿宋_GB2312" w:eastAsia="仿宋_GB2312" w:hAnsi="仿宋" w:cs="宋体"/>
          <w:kern w:val="0"/>
          <w:sz w:val="32"/>
          <w:szCs w:val="32"/>
        </w:rPr>
        <w:t>统计机构</w:t>
      </w:r>
      <w:r w:rsidR="00ED5B5F" w:rsidRPr="003E3598">
        <w:rPr>
          <w:rFonts w:ascii="仿宋_GB2312" w:eastAsia="仿宋_GB2312" w:hAnsi="仿宋" w:cs="宋体"/>
          <w:kern w:val="0"/>
          <w:sz w:val="32"/>
          <w:szCs w:val="32"/>
        </w:rPr>
        <w:t>，领导、组织和协调全国教育统计工作，组织制定教育统计工作的规划、规章制度等。</w:t>
      </w:r>
    </w:p>
    <w:p w:rsidR="000B23DE" w:rsidRDefault="00ED5B5F">
      <w:pPr>
        <w:widowControl/>
        <w:adjustRightInd w:val="0"/>
        <w:snapToGrid w:val="0"/>
        <w:spacing w:line="360" w:lineRule="auto"/>
        <w:ind w:firstLineChars="200" w:firstLine="643"/>
        <w:rPr>
          <w:rFonts w:ascii="仿宋_GB2312" w:eastAsia="仿宋_GB2312" w:hAnsi="仿宋" w:cs="宋体"/>
          <w:kern w:val="0"/>
          <w:sz w:val="32"/>
          <w:szCs w:val="32"/>
        </w:rPr>
      </w:pPr>
      <w:r w:rsidRPr="003E3598">
        <w:rPr>
          <w:rFonts w:ascii="仿宋_GB2312" w:eastAsia="仿宋_GB2312" w:hAnsi="仿宋" w:cs="宋体" w:hint="eastAsia"/>
          <w:b/>
          <w:kern w:val="0"/>
          <w:sz w:val="32"/>
          <w:szCs w:val="32"/>
        </w:rPr>
        <w:t>第二十六条</w:t>
      </w:r>
      <w:r w:rsidRPr="003E3598">
        <w:rPr>
          <w:rFonts w:ascii="仿宋_GB2312" w:eastAsia="仿宋_GB2312" w:hAnsi="仿宋" w:cs="宋体"/>
          <w:b/>
          <w:kern w:val="0"/>
          <w:sz w:val="32"/>
          <w:szCs w:val="32"/>
        </w:rPr>
        <w:t xml:space="preserve">  </w:t>
      </w:r>
      <w:r w:rsidRPr="003E3598">
        <w:rPr>
          <w:rFonts w:ascii="仿宋_GB2312" w:eastAsia="仿宋_GB2312" w:hAnsi="仿宋" w:cs="宋体" w:hint="eastAsia"/>
          <w:kern w:val="0"/>
          <w:sz w:val="32"/>
          <w:szCs w:val="32"/>
        </w:rPr>
        <w:t>国务院教育行政部门综合统计机构，具体负责以下工作：</w:t>
      </w:r>
    </w:p>
    <w:p w:rsidR="000B23DE" w:rsidRDefault="00ED5B5F">
      <w:pPr>
        <w:widowControl/>
        <w:adjustRightInd w:val="0"/>
        <w:snapToGrid w:val="0"/>
        <w:spacing w:line="360" w:lineRule="auto"/>
        <w:ind w:firstLineChars="200" w:firstLine="640"/>
        <w:rPr>
          <w:rFonts w:ascii="仿宋_GB2312" w:eastAsia="仿宋_GB2312" w:hAnsi="仿宋" w:cs="宋体"/>
          <w:kern w:val="0"/>
          <w:sz w:val="32"/>
          <w:szCs w:val="32"/>
        </w:rPr>
      </w:pPr>
      <w:r w:rsidRPr="003E3598">
        <w:rPr>
          <w:rFonts w:ascii="仿宋_GB2312" w:eastAsia="仿宋_GB2312" w:hAnsi="仿宋" w:cs="宋体" w:hint="eastAsia"/>
          <w:kern w:val="0"/>
          <w:sz w:val="32"/>
          <w:szCs w:val="32"/>
        </w:rPr>
        <w:t>（一）依法拟定教育统计调查项目，组织制定统计调查制度、计划和方案、标准并部署实施；</w:t>
      </w:r>
    </w:p>
    <w:p w:rsidR="000B23DE" w:rsidRDefault="00ED5B5F">
      <w:pPr>
        <w:widowControl/>
        <w:adjustRightInd w:val="0"/>
        <w:snapToGrid w:val="0"/>
        <w:spacing w:line="360" w:lineRule="auto"/>
        <w:ind w:firstLineChars="200" w:firstLine="640"/>
        <w:rPr>
          <w:rFonts w:ascii="仿宋_GB2312" w:eastAsia="仿宋_GB2312" w:hAnsi="仿宋" w:cs="宋体"/>
          <w:kern w:val="0"/>
          <w:sz w:val="32"/>
          <w:szCs w:val="32"/>
        </w:rPr>
      </w:pPr>
      <w:r w:rsidRPr="003E3598">
        <w:rPr>
          <w:rFonts w:ascii="仿宋_GB2312" w:eastAsia="仿宋_GB2312" w:hAnsi="仿宋" w:cs="宋体" w:hint="eastAsia"/>
          <w:kern w:val="0"/>
          <w:sz w:val="32"/>
          <w:szCs w:val="32"/>
        </w:rPr>
        <w:t>（二）组织协调各有关内设机构和直属事业单位的统计工作；</w:t>
      </w:r>
    </w:p>
    <w:p w:rsidR="000B23DE" w:rsidRDefault="00A13BEC">
      <w:pPr>
        <w:widowControl/>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（三）归口管理和公布国家教育统计资料，统一对外提供和发布数据，提供统计咨询；</w:t>
      </w:r>
    </w:p>
    <w:p w:rsidR="000B23DE" w:rsidRDefault="00A13BEC">
      <w:pPr>
        <w:widowControl/>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（四）组织开展统计分析、数据质量核查与评估工作；</w:t>
      </w:r>
    </w:p>
    <w:p w:rsidR="000B23DE" w:rsidRDefault="00A13BEC">
      <w:pPr>
        <w:widowControl/>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（五）加强教育统计队伍建设，组织教育统计人员的业务培训；</w:t>
      </w:r>
    </w:p>
    <w:p w:rsidR="000B23DE" w:rsidRDefault="00A13BEC">
      <w:pPr>
        <w:widowControl/>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（六）其他法定职责。</w:t>
      </w:r>
    </w:p>
    <w:p w:rsidR="000B23DE" w:rsidRDefault="00A13BEC">
      <w:pPr>
        <w:widowControl/>
        <w:adjustRightInd w:val="0"/>
        <w:snapToGrid w:val="0"/>
        <w:spacing w:line="360"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lastRenderedPageBreak/>
        <w:t>第二十七条</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省级人民政府教育行政部门应当明确主管统计工作的职能部门或者统计负责人，执行本单位的综合统计职能，主要包括：</w:t>
      </w:r>
    </w:p>
    <w:p w:rsidR="000B23DE" w:rsidRDefault="00A13BEC">
      <w:pPr>
        <w:widowControl/>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（一）监督检查本地区教育统计工作；</w:t>
      </w:r>
    </w:p>
    <w:p w:rsidR="000B23DE" w:rsidRDefault="00A13BEC">
      <w:pPr>
        <w:widowControl/>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（二）按照国家教育统计调查制度，制定本地区教育统计管理制度、统计调查方案并组织实施；</w:t>
      </w:r>
    </w:p>
    <w:p w:rsidR="000B23DE" w:rsidRDefault="00A13BEC">
      <w:pPr>
        <w:widowControl/>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（三）对本地区教育发展情况进行统计分析，提供统计报告和统计咨询意见；</w:t>
      </w:r>
    </w:p>
    <w:p w:rsidR="000B23DE" w:rsidRDefault="00A13BEC">
      <w:pPr>
        <w:widowControl/>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（四）组织实施和指导本地区教育统计人员的专业学习、技能培训和职业道德教育，配合有关部门进行统计人员专业技术职务评定；</w:t>
      </w:r>
    </w:p>
    <w:p w:rsidR="000B23DE" w:rsidRDefault="00A13BEC">
      <w:pPr>
        <w:widowControl/>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（五）检查所辖地（市）、县教育行政部门各级各类学校和其他有关机构统计工作实施情况；</w:t>
      </w:r>
    </w:p>
    <w:p w:rsidR="000B23DE" w:rsidRDefault="00A13BEC">
      <w:pPr>
        <w:widowControl/>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（六）其他法定职责和工作事项。</w:t>
      </w:r>
    </w:p>
    <w:p w:rsidR="000B23DE" w:rsidRDefault="00A13BEC">
      <w:pPr>
        <w:widowControl/>
        <w:adjustRightInd w:val="0"/>
        <w:snapToGrid w:val="0"/>
        <w:spacing w:line="360"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第二十八条</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县级以上地方人民政府教育行政部门、高等学校和其他有关机</w:t>
      </w:r>
      <w:r w:rsidR="00ED5B5F" w:rsidRPr="003E3598">
        <w:rPr>
          <w:rFonts w:ascii="仿宋_GB2312" w:eastAsia="仿宋_GB2312" w:hAnsi="仿宋" w:cs="宋体" w:hint="eastAsia"/>
          <w:kern w:val="0"/>
          <w:sz w:val="32"/>
          <w:szCs w:val="32"/>
        </w:rPr>
        <w:t>构应当在相关职能部门设置统计机构或岗位，配备统计人员，明确统计负责人，依法实施统计调查、分析、资料管理和公布等职责范围内的统计工作。</w:t>
      </w:r>
    </w:p>
    <w:p w:rsidR="000B23DE" w:rsidRDefault="00ED5B5F">
      <w:pPr>
        <w:widowControl/>
        <w:adjustRightInd w:val="0"/>
        <w:snapToGrid w:val="0"/>
        <w:spacing w:line="360" w:lineRule="auto"/>
        <w:ind w:firstLineChars="200" w:firstLine="643"/>
        <w:rPr>
          <w:rFonts w:ascii="仿宋_GB2312" w:eastAsia="仿宋_GB2312" w:hAnsi="仿宋" w:cs="宋体"/>
          <w:b/>
          <w:kern w:val="0"/>
          <w:sz w:val="32"/>
          <w:szCs w:val="32"/>
        </w:rPr>
      </w:pPr>
      <w:r w:rsidRPr="003E3598">
        <w:rPr>
          <w:rFonts w:ascii="仿宋_GB2312" w:eastAsia="仿宋_GB2312" w:hAnsi="仿宋" w:cs="宋体" w:hint="eastAsia"/>
          <w:b/>
          <w:kern w:val="0"/>
          <w:sz w:val="32"/>
          <w:szCs w:val="32"/>
        </w:rPr>
        <w:t>第二十九条</w:t>
      </w:r>
      <w:r w:rsidRPr="003E3598">
        <w:rPr>
          <w:rFonts w:ascii="仿宋_GB2312" w:eastAsia="仿宋_GB2312" w:hAnsi="仿宋" w:cs="宋体"/>
          <w:b/>
          <w:kern w:val="0"/>
          <w:sz w:val="32"/>
          <w:szCs w:val="32"/>
        </w:rPr>
        <w:t xml:space="preserve"> </w:t>
      </w:r>
      <w:r w:rsidRPr="003E3598">
        <w:rPr>
          <w:rFonts w:ascii="仿宋_GB2312" w:eastAsia="仿宋_GB2312" w:hAnsi="仿宋" w:cs="宋体"/>
          <w:kern w:val="0"/>
          <w:sz w:val="32"/>
          <w:szCs w:val="32"/>
        </w:rPr>
        <w:t xml:space="preserve"> 高等教育以外的各级各类学校</w:t>
      </w:r>
      <w:r w:rsidRPr="003E3598">
        <w:rPr>
          <w:rFonts w:ascii="仿宋_GB2312" w:eastAsia="仿宋_GB2312" w:hAnsi="仿宋" w:cs="宋体" w:hint="eastAsia"/>
          <w:kern w:val="0"/>
          <w:sz w:val="32"/>
          <w:szCs w:val="32"/>
        </w:rPr>
        <w:t>根据统计任务的需要，设置统计工作岗位，配备</w:t>
      </w:r>
      <w:r w:rsidR="007C0C40" w:rsidRPr="003E3598">
        <w:rPr>
          <w:rFonts w:ascii="仿宋_GB2312" w:eastAsia="仿宋_GB2312" w:hAnsi="仿宋" w:cs="宋体" w:hint="eastAsia"/>
          <w:kern w:val="0"/>
          <w:sz w:val="32"/>
          <w:szCs w:val="32"/>
        </w:rPr>
        <w:t>专兼职</w:t>
      </w:r>
      <w:r w:rsidRPr="003E3598">
        <w:rPr>
          <w:rFonts w:ascii="仿宋_GB2312" w:eastAsia="仿宋_GB2312" w:hAnsi="仿宋" w:cs="宋体" w:hint="eastAsia"/>
          <w:kern w:val="0"/>
          <w:sz w:val="32"/>
          <w:szCs w:val="32"/>
        </w:rPr>
        <w:t>统计工作人员，依法管理、开展统计工作，实施统计调查。</w:t>
      </w:r>
    </w:p>
    <w:p w:rsidR="000B23DE" w:rsidRDefault="00ED5B5F">
      <w:pPr>
        <w:widowControl/>
        <w:adjustRightInd w:val="0"/>
        <w:snapToGrid w:val="0"/>
        <w:spacing w:line="360" w:lineRule="auto"/>
        <w:ind w:firstLineChars="200" w:firstLine="643"/>
        <w:rPr>
          <w:rFonts w:ascii="仿宋_GB2312" w:eastAsia="仿宋_GB2312" w:hAnsi="仿宋" w:cs="宋体"/>
          <w:kern w:val="0"/>
          <w:sz w:val="32"/>
          <w:szCs w:val="32"/>
        </w:rPr>
      </w:pPr>
      <w:r w:rsidRPr="003E3598">
        <w:rPr>
          <w:rFonts w:ascii="仿宋_GB2312" w:eastAsia="仿宋_GB2312" w:hAnsi="仿宋" w:cs="宋体" w:hint="eastAsia"/>
          <w:b/>
          <w:kern w:val="0"/>
          <w:sz w:val="32"/>
          <w:szCs w:val="32"/>
        </w:rPr>
        <w:lastRenderedPageBreak/>
        <w:t>第三十条</w:t>
      </w:r>
      <w:r w:rsidRPr="003E3598">
        <w:rPr>
          <w:rFonts w:ascii="仿宋_GB2312" w:eastAsia="仿宋_GB2312" w:hAnsi="仿宋" w:cs="宋体"/>
          <w:b/>
          <w:kern w:val="0"/>
          <w:sz w:val="32"/>
          <w:szCs w:val="32"/>
        </w:rPr>
        <w:t xml:space="preserve"> </w:t>
      </w:r>
      <w:r w:rsidRPr="003E3598">
        <w:rPr>
          <w:rFonts w:ascii="仿宋_GB2312" w:eastAsia="仿宋_GB2312" w:hAnsi="仿宋" w:cs="宋体"/>
          <w:kern w:val="0"/>
          <w:sz w:val="32"/>
          <w:szCs w:val="32"/>
        </w:rPr>
        <w:t xml:space="preserve"> </w:t>
      </w:r>
      <w:r w:rsidRPr="003E3598">
        <w:rPr>
          <w:rFonts w:ascii="仿宋_GB2312" w:eastAsia="仿宋_GB2312" w:hAnsi="仿宋" w:cs="宋体" w:hint="eastAsia"/>
          <w:kern w:val="0"/>
          <w:sz w:val="32"/>
          <w:szCs w:val="32"/>
        </w:rPr>
        <w:t>专兼职教育统计人员应当加强学习，具备与其从事的教育统计工作相适应的专业知识和业务能力。</w:t>
      </w:r>
    </w:p>
    <w:p w:rsidR="000B23DE" w:rsidRDefault="00A13BEC">
      <w:pPr>
        <w:widowControl/>
        <w:tabs>
          <w:tab w:val="left" w:pos="2127"/>
        </w:tabs>
        <w:adjustRightInd w:val="0"/>
        <w:snapToGrid w:val="0"/>
        <w:spacing w:line="360"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第三十一条</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教育统计人员应当恪守职业道德，如实整理、报送统计资料，对其负责搜集、审核、录入的统计资料与统计调查对象报送的统计资料的一致性负责。</w:t>
      </w:r>
    </w:p>
    <w:p w:rsidR="000B23DE" w:rsidRDefault="00A13BEC">
      <w:pPr>
        <w:widowControl/>
        <w:tabs>
          <w:tab w:val="left" w:pos="2127"/>
        </w:tabs>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教育统计机构和统计人员不得伪造、篡改统计资料，不得以任何方式要求任何单位和个人提供不真实的统计资料。</w:t>
      </w:r>
    </w:p>
    <w:p w:rsidR="000B23DE" w:rsidRDefault="00A13BEC">
      <w:pPr>
        <w:widowControl/>
        <w:tabs>
          <w:tab w:val="left" w:pos="2127"/>
        </w:tabs>
        <w:adjustRightInd w:val="0"/>
        <w:snapToGrid w:val="0"/>
        <w:spacing w:line="360"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第三十二条</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教育统计机构应当加强对教育统计人员的专业培训和职业道德教育，按照国家规定加强统计人员资质和信用建设，</w:t>
      </w:r>
      <w:r w:rsidR="00ED5B5F" w:rsidRPr="003E3598">
        <w:rPr>
          <w:rFonts w:ascii="仿宋_GB2312" w:eastAsia="仿宋_GB2312" w:hAnsi="仿宋" w:cs="宋体" w:hint="eastAsia"/>
          <w:kern w:val="0"/>
          <w:sz w:val="32"/>
          <w:szCs w:val="32"/>
        </w:rPr>
        <w:t>提高教育</w:t>
      </w:r>
      <w:r w:rsidR="00ED5B5F" w:rsidRPr="003E3598">
        <w:rPr>
          <w:rFonts w:ascii="仿宋_GB2312" w:eastAsia="仿宋_GB2312" w:hAnsi="仿宋" w:cs="宋体"/>
          <w:kern w:val="0"/>
          <w:sz w:val="32"/>
          <w:szCs w:val="32"/>
        </w:rPr>
        <w:t>统计人员的</w:t>
      </w:r>
      <w:r w:rsidR="00ED5B5F" w:rsidRPr="003E3598">
        <w:rPr>
          <w:rFonts w:ascii="仿宋_GB2312" w:eastAsia="仿宋_GB2312" w:hAnsi="仿宋" w:cs="宋体" w:hint="eastAsia"/>
          <w:kern w:val="0"/>
          <w:sz w:val="32"/>
          <w:szCs w:val="32"/>
        </w:rPr>
        <w:t>专业</w:t>
      </w:r>
      <w:r w:rsidR="00ED5B5F" w:rsidRPr="003E3598">
        <w:rPr>
          <w:rFonts w:ascii="仿宋_GB2312" w:eastAsia="仿宋_GB2312" w:hAnsi="仿宋" w:cs="宋体"/>
          <w:kern w:val="0"/>
          <w:sz w:val="32"/>
          <w:szCs w:val="32"/>
        </w:rPr>
        <w:t>素质</w:t>
      </w:r>
      <w:r w:rsidR="00ED5B5F" w:rsidRPr="003E3598">
        <w:rPr>
          <w:rFonts w:ascii="仿宋_GB2312" w:eastAsia="仿宋_GB2312" w:hAnsi="仿宋" w:cs="宋体" w:hint="eastAsia"/>
          <w:kern w:val="0"/>
          <w:sz w:val="32"/>
          <w:szCs w:val="32"/>
        </w:rPr>
        <w:t>，</w:t>
      </w:r>
      <w:r w:rsidR="00ED5B5F" w:rsidRPr="003E3598">
        <w:rPr>
          <w:rFonts w:ascii="仿宋_GB2312" w:eastAsia="仿宋_GB2312" w:hAnsi="仿宋" w:cs="宋体"/>
          <w:kern w:val="0"/>
          <w:sz w:val="32"/>
          <w:szCs w:val="32"/>
        </w:rPr>
        <w:t>保障统计人员的稳定性</w:t>
      </w:r>
      <w:r>
        <w:rPr>
          <w:rFonts w:ascii="仿宋_GB2312" w:eastAsia="仿宋_GB2312" w:hAnsi="仿宋" w:cs="宋体" w:hint="eastAsia"/>
          <w:kern w:val="0"/>
          <w:sz w:val="32"/>
          <w:szCs w:val="32"/>
        </w:rPr>
        <w:t>。</w:t>
      </w:r>
    </w:p>
    <w:p w:rsidR="000B23DE" w:rsidRDefault="000B23DE">
      <w:pPr>
        <w:widowControl/>
        <w:tabs>
          <w:tab w:val="left" w:pos="2127"/>
        </w:tabs>
        <w:adjustRightInd w:val="0"/>
        <w:snapToGrid w:val="0"/>
        <w:spacing w:line="360" w:lineRule="auto"/>
        <w:rPr>
          <w:rFonts w:ascii="仿宋" w:eastAsia="仿宋" w:hAnsi="仿宋" w:cs="宋体"/>
          <w:kern w:val="0"/>
          <w:sz w:val="32"/>
          <w:szCs w:val="32"/>
        </w:rPr>
      </w:pPr>
    </w:p>
    <w:p w:rsidR="00A13BEC" w:rsidRDefault="00A13BEC">
      <w:pPr>
        <w:pStyle w:val="1"/>
        <w:adjustRightInd w:val="0"/>
        <w:snapToGrid w:val="0"/>
        <w:spacing w:beforeLines="50" w:before="156" w:afterLines="50" w:after="156" w:line="360" w:lineRule="auto"/>
        <w:jc w:val="center"/>
        <w:rPr>
          <w:rFonts w:ascii="黑体" w:eastAsia="黑体" w:hAnsi="黑体"/>
          <w:b w:val="0"/>
          <w:bCs w:val="0"/>
          <w:kern w:val="0"/>
          <w:sz w:val="32"/>
          <w:szCs w:val="32"/>
        </w:rPr>
      </w:pPr>
      <w:bookmarkStart w:id="5" w:name="_Toc310605786"/>
      <w:r>
        <w:rPr>
          <w:rFonts w:ascii="黑体" w:eastAsia="黑体" w:hAnsi="黑体" w:hint="eastAsia"/>
          <w:b w:val="0"/>
          <w:bCs w:val="0"/>
          <w:kern w:val="0"/>
          <w:sz w:val="32"/>
          <w:szCs w:val="32"/>
        </w:rPr>
        <w:t>第五章</w:t>
      </w:r>
      <w:r>
        <w:rPr>
          <w:rFonts w:ascii="黑体" w:eastAsia="黑体" w:hAnsi="黑体"/>
          <w:b w:val="0"/>
          <w:bCs w:val="0"/>
          <w:kern w:val="0"/>
          <w:sz w:val="32"/>
          <w:szCs w:val="32"/>
        </w:rPr>
        <w:t xml:space="preserve"> </w:t>
      </w:r>
      <w:bookmarkEnd w:id="5"/>
      <w:r>
        <w:rPr>
          <w:rFonts w:ascii="黑体" w:eastAsia="黑体" w:hAnsi="黑体" w:hint="eastAsia"/>
          <w:b w:val="0"/>
          <w:bCs w:val="0"/>
          <w:kern w:val="0"/>
          <w:sz w:val="32"/>
          <w:szCs w:val="32"/>
        </w:rPr>
        <w:t>教育统计</w:t>
      </w:r>
      <w:r>
        <w:rPr>
          <w:rFonts w:ascii="黑体" w:eastAsia="黑体" w:hAnsi="黑体"/>
          <w:b w:val="0"/>
          <w:bCs w:val="0"/>
          <w:kern w:val="0"/>
          <w:sz w:val="32"/>
          <w:szCs w:val="32"/>
        </w:rPr>
        <w:t>监管</w:t>
      </w:r>
    </w:p>
    <w:p w:rsidR="000B23DE" w:rsidRDefault="00A13BEC">
      <w:pPr>
        <w:widowControl/>
        <w:adjustRightInd w:val="0"/>
        <w:snapToGrid w:val="0"/>
        <w:spacing w:line="360"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第三十三条</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上级教育行政部门应当定期对下级教育行政部门和其所辖学校和其他有关机构进行统计工作检查。统计工作检查的内容主要包括：</w:t>
      </w:r>
    </w:p>
    <w:p w:rsidR="000B23DE" w:rsidRDefault="00A13BEC">
      <w:pPr>
        <w:widowControl/>
        <w:numPr>
          <w:ilvl w:val="0"/>
          <w:numId w:val="3"/>
        </w:numPr>
        <w:adjustRightInd w:val="0"/>
        <w:snapToGrid w:val="0"/>
        <w:spacing w:line="360" w:lineRule="auto"/>
        <w:rPr>
          <w:rFonts w:ascii="仿宋_GB2312" w:eastAsia="仿宋_GB2312" w:hAnsi="仿宋" w:cs="宋体"/>
          <w:kern w:val="0"/>
          <w:sz w:val="32"/>
          <w:szCs w:val="32"/>
        </w:rPr>
      </w:pPr>
      <w:r>
        <w:rPr>
          <w:rFonts w:ascii="仿宋_GB2312" w:eastAsia="仿宋_GB2312" w:hAnsi="仿宋" w:cs="宋体" w:hint="eastAsia"/>
          <w:kern w:val="0"/>
          <w:sz w:val="32"/>
          <w:szCs w:val="32"/>
        </w:rPr>
        <w:t>统计法律、法规、规章和有关文件的贯彻落实情况；</w:t>
      </w:r>
    </w:p>
    <w:p w:rsidR="000B23DE" w:rsidRDefault="00A13BEC">
      <w:pPr>
        <w:widowControl/>
        <w:numPr>
          <w:ilvl w:val="0"/>
          <w:numId w:val="3"/>
        </w:numPr>
        <w:adjustRightInd w:val="0"/>
        <w:snapToGrid w:val="0"/>
        <w:spacing w:line="360" w:lineRule="auto"/>
        <w:rPr>
          <w:rFonts w:ascii="仿宋_GB2312" w:eastAsia="仿宋_GB2312" w:hAnsi="仿宋" w:cs="宋体"/>
          <w:kern w:val="0"/>
          <w:sz w:val="32"/>
          <w:szCs w:val="32"/>
        </w:rPr>
      </w:pPr>
      <w:r>
        <w:rPr>
          <w:rFonts w:ascii="仿宋_GB2312" w:eastAsia="仿宋_GB2312" w:hAnsi="仿宋" w:cs="宋体" w:hint="eastAsia"/>
          <w:kern w:val="0"/>
          <w:sz w:val="32"/>
          <w:szCs w:val="32"/>
        </w:rPr>
        <w:t>统计规章制度的建设及其组织实施情况；</w:t>
      </w:r>
    </w:p>
    <w:p w:rsidR="000B23DE" w:rsidRDefault="00A13BEC">
      <w:pPr>
        <w:widowControl/>
        <w:numPr>
          <w:ilvl w:val="0"/>
          <w:numId w:val="3"/>
        </w:numPr>
        <w:adjustRightInd w:val="0"/>
        <w:snapToGrid w:val="0"/>
        <w:spacing w:line="360" w:lineRule="auto"/>
        <w:rPr>
          <w:rFonts w:ascii="仿宋_GB2312" w:eastAsia="仿宋_GB2312" w:hAnsi="仿宋" w:cs="宋体"/>
          <w:kern w:val="0"/>
          <w:sz w:val="32"/>
          <w:szCs w:val="32"/>
        </w:rPr>
      </w:pPr>
      <w:r>
        <w:rPr>
          <w:rFonts w:ascii="仿宋_GB2312" w:eastAsia="仿宋_GB2312" w:hAnsi="仿宋" w:cs="宋体" w:hint="eastAsia"/>
          <w:kern w:val="0"/>
          <w:sz w:val="32"/>
          <w:szCs w:val="32"/>
        </w:rPr>
        <w:t>单位内统计机构和统计岗位的设置情况；</w:t>
      </w:r>
    </w:p>
    <w:p w:rsidR="000B23DE" w:rsidRDefault="00A13BEC">
      <w:pPr>
        <w:widowControl/>
        <w:numPr>
          <w:ilvl w:val="0"/>
          <w:numId w:val="3"/>
        </w:numPr>
        <w:adjustRightInd w:val="0"/>
        <w:snapToGrid w:val="0"/>
        <w:spacing w:line="360" w:lineRule="auto"/>
        <w:rPr>
          <w:rFonts w:ascii="仿宋_GB2312" w:eastAsia="仿宋_GB2312" w:hAnsi="仿宋" w:cs="宋体"/>
          <w:kern w:val="0"/>
          <w:sz w:val="32"/>
          <w:szCs w:val="32"/>
        </w:rPr>
      </w:pPr>
      <w:r>
        <w:rPr>
          <w:rFonts w:ascii="仿宋_GB2312" w:eastAsia="仿宋_GB2312" w:hAnsi="仿宋" w:cs="宋体" w:hint="eastAsia"/>
          <w:kern w:val="0"/>
          <w:sz w:val="32"/>
          <w:szCs w:val="32"/>
        </w:rPr>
        <w:t>统计经费和统计工作设备配置的保障情况；</w:t>
      </w:r>
    </w:p>
    <w:p w:rsidR="000B23DE" w:rsidRDefault="00A13BEC">
      <w:pPr>
        <w:widowControl/>
        <w:numPr>
          <w:ilvl w:val="0"/>
          <w:numId w:val="3"/>
        </w:numPr>
        <w:adjustRightInd w:val="0"/>
        <w:snapToGrid w:val="0"/>
        <w:spacing w:line="360" w:lineRule="auto"/>
        <w:rPr>
          <w:rFonts w:ascii="仿宋_GB2312" w:eastAsia="仿宋_GB2312" w:hAnsi="仿宋" w:cs="宋体"/>
          <w:kern w:val="0"/>
          <w:sz w:val="32"/>
          <w:szCs w:val="32"/>
        </w:rPr>
      </w:pPr>
      <w:r>
        <w:rPr>
          <w:rFonts w:ascii="仿宋_GB2312" w:eastAsia="仿宋_GB2312" w:hAnsi="仿宋" w:cs="宋体" w:hint="eastAsia"/>
          <w:kern w:val="0"/>
          <w:sz w:val="32"/>
          <w:szCs w:val="32"/>
        </w:rPr>
        <w:t>统计资料的管理情况；</w:t>
      </w:r>
    </w:p>
    <w:p w:rsidR="000B23DE" w:rsidRDefault="00A13BEC">
      <w:pPr>
        <w:widowControl/>
        <w:numPr>
          <w:ilvl w:val="0"/>
          <w:numId w:val="3"/>
        </w:numPr>
        <w:adjustRightInd w:val="0"/>
        <w:snapToGrid w:val="0"/>
        <w:spacing w:line="360" w:lineRule="auto"/>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其他需要检查的内容。</w:t>
      </w:r>
    </w:p>
    <w:p w:rsidR="000B23DE" w:rsidRDefault="00A13BEC">
      <w:pPr>
        <w:widowControl/>
        <w:tabs>
          <w:tab w:val="left" w:pos="2127"/>
        </w:tabs>
        <w:adjustRightInd w:val="0"/>
        <w:snapToGrid w:val="0"/>
        <w:spacing w:line="360"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第三十四条</w:t>
      </w:r>
      <w:r>
        <w:rPr>
          <w:rFonts w:ascii="仿宋_GB2312" w:eastAsia="仿宋_GB2312" w:hAnsi="仿宋" w:cs="宋体"/>
          <w:b/>
          <w:kern w:val="0"/>
          <w:sz w:val="32"/>
          <w:szCs w:val="32"/>
        </w:rPr>
        <w:t xml:space="preserve">  </w:t>
      </w:r>
      <w:r>
        <w:rPr>
          <w:rFonts w:ascii="仿宋_GB2312" w:eastAsia="仿宋_GB2312" w:hAnsi="仿宋" w:cs="宋体" w:hint="eastAsia"/>
          <w:kern w:val="0"/>
          <w:sz w:val="32"/>
          <w:szCs w:val="32"/>
        </w:rPr>
        <w:t>国务院教育行政部门依法建立教育统计数据质量监控和评估制度，建立健全责任体系，对各省、自治区、直辖市重要教育统计数据进行监控和评估。</w:t>
      </w:r>
    </w:p>
    <w:p w:rsidR="000B23DE" w:rsidRDefault="00A13BEC">
      <w:pPr>
        <w:widowControl/>
        <w:tabs>
          <w:tab w:val="left" w:pos="2127"/>
        </w:tabs>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省级人民政府教育行政部门应当健全统计数据质量保障体系，建立专家参与的统计数据质量核查机制，通过自查、抽查、互查等方式，开展统计数据质量核查，保证统计数据质量。</w:t>
      </w:r>
    </w:p>
    <w:p w:rsidR="000B23DE" w:rsidRDefault="00A13BEC">
      <w:pPr>
        <w:widowControl/>
        <w:adjustRightInd w:val="0"/>
        <w:snapToGrid w:val="0"/>
        <w:spacing w:line="360"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第三十五条</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各级教育行政部门、各级各类学校及其他有关机构的负责人、直接负责或参与统计工作的相关人员有下列行为之一的，</w:t>
      </w:r>
      <w:r w:rsidR="00F1770D" w:rsidRPr="00F1770D">
        <w:rPr>
          <w:rFonts w:ascii="仿宋_GB2312" w:eastAsia="仿宋_GB2312" w:hAnsi="仿宋" w:cs="宋体" w:hint="eastAsia"/>
          <w:kern w:val="0"/>
          <w:sz w:val="32"/>
          <w:szCs w:val="32"/>
        </w:rPr>
        <w:t>应当按照《中华人民共和国统计法》等法律法规和相关规定，追究相应的法律、行政等责任</w:t>
      </w:r>
      <w:bookmarkStart w:id="6" w:name="_GoBack"/>
      <w:bookmarkEnd w:id="6"/>
      <w:r>
        <w:rPr>
          <w:rFonts w:ascii="仿宋_GB2312" w:eastAsia="仿宋_GB2312" w:hAnsi="仿宋" w:cs="宋体" w:hint="eastAsia"/>
          <w:kern w:val="0"/>
          <w:sz w:val="32"/>
          <w:szCs w:val="32"/>
        </w:rPr>
        <w:t>并记入相关单位、相关责任人的诚信档案：</w:t>
      </w:r>
    </w:p>
    <w:p w:rsidR="000B23DE" w:rsidRDefault="00A13BEC">
      <w:pPr>
        <w:widowControl/>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（一）未经批准擅自组织实施统计调查的；</w:t>
      </w:r>
    </w:p>
    <w:p w:rsidR="000B23DE" w:rsidRDefault="00A13BEC">
      <w:pPr>
        <w:widowControl/>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（二）自行修改、篡改、伪造、编造统计资料的；</w:t>
      </w:r>
    </w:p>
    <w:p w:rsidR="000B23DE" w:rsidRDefault="00A13BEC">
      <w:pPr>
        <w:widowControl/>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（三）不按时提供、拒绝提供或提供不真实、不完整的统计资料或者要求统计调查对象提供不真实统计资料的；</w:t>
      </w:r>
    </w:p>
    <w:p w:rsidR="000B23DE" w:rsidRDefault="00A13BEC">
      <w:pPr>
        <w:widowControl/>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（四）违法公布统计资料的；</w:t>
      </w:r>
    </w:p>
    <w:p w:rsidR="000B23DE" w:rsidRDefault="00A13BEC">
      <w:pPr>
        <w:widowControl/>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（五）泄漏统计资料导致单个统计调查对象身份被识别的；</w:t>
      </w:r>
    </w:p>
    <w:p w:rsidR="000B23DE" w:rsidRDefault="00A13BEC">
      <w:pPr>
        <w:widowControl/>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（六）违反规定导致统计资料毁损、灭失的；</w:t>
      </w:r>
    </w:p>
    <w:p w:rsidR="000B23DE" w:rsidRDefault="00A13BEC">
      <w:pPr>
        <w:widowControl/>
        <w:adjustRightInd w:val="0"/>
        <w:snapToGrid w:val="0"/>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（七）有其他统计违法行为。</w:t>
      </w:r>
    </w:p>
    <w:p w:rsidR="000B23DE" w:rsidRDefault="000B23DE">
      <w:pPr>
        <w:widowControl/>
        <w:adjustRightInd w:val="0"/>
        <w:snapToGrid w:val="0"/>
        <w:spacing w:line="360" w:lineRule="auto"/>
        <w:rPr>
          <w:rFonts w:ascii="仿宋_GB2312" w:eastAsia="仿宋_GB2312" w:hAnsi="仿宋" w:cs="宋体"/>
          <w:kern w:val="0"/>
          <w:sz w:val="32"/>
          <w:szCs w:val="32"/>
        </w:rPr>
      </w:pPr>
    </w:p>
    <w:p w:rsidR="000B23DE" w:rsidRDefault="00A13BEC" w:rsidP="00D36C23">
      <w:pPr>
        <w:pStyle w:val="1"/>
        <w:adjustRightInd w:val="0"/>
        <w:snapToGrid w:val="0"/>
        <w:spacing w:beforeLines="50" w:before="156" w:afterLines="50" w:after="156" w:line="360" w:lineRule="auto"/>
        <w:jc w:val="center"/>
        <w:rPr>
          <w:rFonts w:ascii="黑体" w:eastAsia="黑体" w:hAnsi="黑体"/>
          <w:b w:val="0"/>
          <w:bCs w:val="0"/>
          <w:kern w:val="0"/>
          <w:sz w:val="32"/>
          <w:szCs w:val="32"/>
        </w:rPr>
      </w:pPr>
      <w:bookmarkStart w:id="7" w:name="_Toc310605787"/>
      <w:r>
        <w:rPr>
          <w:rFonts w:ascii="黑体" w:eastAsia="黑体" w:hAnsi="黑体" w:hint="eastAsia"/>
          <w:b w:val="0"/>
          <w:bCs w:val="0"/>
          <w:kern w:val="0"/>
          <w:sz w:val="32"/>
          <w:szCs w:val="32"/>
        </w:rPr>
        <w:t>第六章</w:t>
      </w:r>
      <w:r>
        <w:rPr>
          <w:rFonts w:ascii="黑体" w:eastAsia="黑体" w:hAnsi="黑体"/>
          <w:b w:val="0"/>
          <w:bCs w:val="0"/>
          <w:kern w:val="0"/>
          <w:sz w:val="32"/>
          <w:szCs w:val="32"/>
        </w:rPr>
        <w:t xml:space="preserve"> </w:t>
      </w:r>
      <w:r>
        <w:rPr>
          <w:rFonts w:ascii="黑体" w:eastAsia="黑体" w:hAnsi="黑体" w:hint="eastAsia"/>
          <w:b w:val="0"/>
          <w:bCs w:val="0"/>
          <w:kern w:val="0"/>
          <w:sz w:val="32"/>
          <w:szCs w:val="32"/>
        </w:rPr>
        <w:t>附</w:t>
      </w:r>
      <w:r>
        <w:rPr>
          <w:rFonts w:ascii="黑体" w:eastAsia="黑体" w:hAnsi="黑体"/>
          <w:b w:val="0"/>
          <w:bCs w:val="0"/>
          <w:kern w:val="0"/>
          <w:sz w:val="32"/>
          <w:szCs w:val="32"/>
        </w:rPr>
        <w:t xml:space="preserve">  </w:t>
      </w:r>
      <w:r>
        <w:rPr>
          <w:rFonts w:ascii="黑体" w:eastAsia="黑体" w:hAnsi="黑体" w:hint="eastAsia"/>
          <w:b w:val="0"/>
          <w:bCs w:val="0"/>
          <w:kern w:val="0"/>
          <w:sz w:val="32"/>
          <w:szCs w:val="32"/>
        </w:rPr>
        <w:t>则</w:t>
      </w:r>
      <w:bookmarkEnd w:id="7"/>
    </w:p>
    <w:p w:rsidR="000B23DE" w:rsidRDefault="00A13BEC">
      <w:pPr>
        <w:widowControl/>
        <w:adjustRightInd w:val="0"/>
        <w:snapToGrid w:val="0"/>
        <w:spacing w:line="360"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第三十六条</w:t>
      </w:r>
      <w:r>
        <w:rPr>
          <w:rFonts w:ascii="仿宋_GB2312" w:eastAsia="仿宋_GB2312" w:hAnsi="仿宋" w:cs="宋体"/>
          <w:b/>
          <w:kern w:val="0"/>
          <w:sz w:val="32"/>
          <w:szCs w:val="32"/>
        </w:rPr>
        <w:t xml:space="preserve"> </w:t>
      </w:r>
      <w:r>
        <w:rPr>
          <w:rFonts w:ascii="仿宋_GB2312" w:eastAsia="仿宋_GB2312" w:hAnsi="仿宋" w:cs="宋体"/>
          <w:kern w:val="0"/>
          <w:sz w:val="32"/>
          <w:szCs w:val="32"/>
        </w:rPr>
        <w:t xml:space="preserve"> 省级教育行政部门可以根据本规定制定相应的实施细则，并报国务院教育行政部门备案。</w:t>
      </w:r>
    </w:p>
    <w:p w:rsidR="000B23DE" w:rsidRDefault="00A13BEC">
      <w:pPr>
        <w:widowControl/>
        <w:adjustRightInd w:val="0"/>
        <w:snapToGrid w:val="0"/>
        <w:spacing w:line="360" w:lineRule="auto"/>
        <w:ind w:firstLineChars="200" w:firstLine="643"/>
        <w:rPr>
          <w:rFonts w:ascii="仿宋" w:eastAsia="仿宋" w:hAnsi="仿宋" w:cs="宋体"/>
          <w:kern w:val="0"/>
          <w:sz w:val="32"/>
          <w:szCs w:val="32"/>
        </w:rPr>
      </w:pPr>
      <w:r>
        <w:rPr>
          <w:rFonts w:ascii="仿宋_GB2312" w:eastAsia="仿宋_GB2312" w:hAnsi="仿宋" w:cs="宋体" w:hint="eastAsia"/>
          <w:b/>
          <w:kern w:val="0"/>
          <w:sz w:val="32"/>
          <w:szCs w:val="32"/>
        </w:rPr>
        <w:t>第三十七条</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本规定自</w:t>
      </w:r>
      <w:r>
        <w:rPr>
          <w:rFonts w:ascii="仿宋_GB2312" w:eastAsia="仿宋_GB2312" w:hAnsi="仿宋" w:cs="宋体"/>
          <w:kern w:val="0"/>
          <w:sz w:val="32"/>
          <w:szCs w:val="32"/>
        </w:rPr>
        <w:t xml:space="preserve">2017年 </w:t>
      </w:r>
      <w:r>
        <w:rPr>
          <w:rFonts w:ascii="仿宋_GB2312" w:eastAsia="仿宋_GB2312" w:hAnsi="仿宋" w:cs="宋体" w:hint="eastAsia"/>
          <w:kern w:val="0"/>
          <w:sz w:val="32"/>
          <w:szCs w:val="32"/>
        </w:rPr>
        <w:t>月</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日起施行</w:t>
      </w:r>
      <w:r>
        <w:rPr>
          <w:rFonts w:ascii="仿宋" w:eastAsia="仿宋" w:hAnsi="仿宋" w:cs="宋体" w:hint="eastAsia"/>
          <w:kern w:val="0"/>
          <w:sz w:val="32"/>
          <w:szCs w:val="32"/>
        </w:rPr>
        <w:t>，</w:t>
      </w:r>
      <w:r>
        <w:rPr>
          <w:rFonts w:ascii="仿宋" w:eastAsia="仿宋" w:hAnsi="仿宋" w:cs="宋体"/>
          <w:kern w:val="0"/>
          <w:sz w:val="32"/>
          <w:szCs w:val="32"/>
        </w:rPr>
        <w:t>1986年国家教委发布的《教育统计工作暂行规定》（[86]教计字034号）同时失效。</w:t>
      </w:r>
    </w:p>
    <w:p w:rsidR="00D64A15" w:rsidRDefault="00D64A15">
      <w:pPr>
        <w:widowControl/>
        <w:adjustRightInd w:val="0"/>
        <w:snapToGrid w:val="0"/>
        <w:spacing w:line="360" w:lineRule="auto"/>
        <w:ind w:firstLineChars="200" w:firstLine="640"/>
        <w:rPr>
          <w:rFonts w:ascii="仿宋_GB2312" w:eastAsia="仿宋_GB2312" w:hAnsi="仿宋"/>
          <w:sz w:val="32"/>
          <w:szCs w:val="32"/>
        </w:rPr>
      </w:pPr>
    </w:p>
    <w:sectPr w:rsidR="00D64A15" w:rsidSect="000B7E44">
      <w:footerReference w:type="even" r:id="rId9"/>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0ED" w:rsidRDefault="007A20ED">
      <w:r>
        <w:separator/>
      </w:r>
    </w:p>
  </w:endnote>
  <w:endnote w:type="continuationSeparator" w:id="0">
    <w:p w:rsidR="007A20ED" w:rsidRDefault="007A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AB" w:rsidRDefault="000B23DE">
    <w:pPr>
      <w:pStyle w:val="af"/>
      <w:framePr w:wrap="around" w:vAnchor="text" w:hAnchor="margin" w:xAlign="right" w:y="1"/>
      <w:rPr>
        <w:rStyle w:val="ab"/>
      </w:rPr>
    </w:pPr>
    <w:r>
      <w:fldChar w:fldCharType="begin"/>
    </w:r>
    <w:r w:rsidR="00FF7FDB">
      <w:rPr>
        <w:rStyle w:val="ab"/>
      </w:rPr>
      <w:instrText xml:space="preserve">PAGE  </w:instrText>
    </w:r>
    <w:r>
      <w:fldChar w:fldCharType="end"/>
    </w:r>
  </w:p>
  <w:p w:rsidR="00E949AB" w:rsidRDefault="00E949AB">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AB" w:rsidRDefault="000B23DE">
    <w:pPr>
      <w:pStyle w:val="af"/>
      <w:jc w:val="center"/>
    </w:pPr>
    <w:r>
      <w:fldChar w:fldCharType="begin"/>
    </w:r>
    <w:r w:rsidR="00FF7FDB">
      <w:instrText>PAGE   \* MERGEFORMAT</w:instrText>
    </w:r>
    <w:r>
      <w:fldChar w:fldCharType="separate"/>
    </w:r>
    <w:r w:rsidR="00F1770D" w:rsidRPr="00F1770D">
      <w:rPr>
        <w:noProof/>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0ED" w:rsidRDefault="007A20ED">
      <w:r>
        <w:separator/>
      </w:r>
    </w:p>
  </w:footnote>
  <w:footnote w:type="continuationSeparator" w:id="0">
    <w:p w:rsidR="007A20ED" w:rsidRDefault="007A2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E427B"/>
    <w:multiLevelType w:val="multilevel"/>
    <w:tmpl w:val="38EE427B"/>
    <w:lvl w:ilvl="0">
      <w:start w:val="1"/>
      <w:numFmt w:val="japaneseCounting"/>
      <w:lvlText w:val="（%1）"/>
      <w:lvlJc w:val="left"/>
      <w:pPr>
        <w:tabs>
          <w:tab w:val="num" w:pos="1680"/>
        </w:tabs>
        <w:ind w:left="1680" w:hanging="108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 w15:restartNumberingAfterBreak="0">
    <w:nsid w:val="58B94628"/>
    <w:multiLevelType w:val="singleLevel"/>
    <w:tmpl w:val="C0446FF4"/>
    <w:lvl w:ilvl="0">
      <w:start w:val="19"/>
      <w:numFmt w:val="chineseCounting"/>
      <w:suff w:val="space"/>
      <w:lvlText w:val="第%1条"/>
      <w:lvlJc w:val="left"/>
      <w:rPr>
        <w:b/>
      </w:rPr>
    </w:lvl>
  </w:abstractNum>
  <w:abstractNum w:abstractNumId="2" w15:restartNumberingAfterBreak="0">
    <w:nsid w:val="58BCB17E"/>
    <w:multiLevelType w:val="singleLevel"/>
    <w:tmpl w:val="58BCB17E"/>
    <w:lvl w:ilvl="0">
      <w:start w:val="12"/>
      <w:numFmt w:val="chineseCounting"/>
      <w:suff w:val="space"/>
      <w:lvlText w:val="第%1条"/>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E1CF3"/>
    <w:rsid w:val="0001503A"/>
    <w:rsid w:val="0002337B"/>
    <w:rsid w:val="00030D1C"/>
    <w:rsid w:val="000354C3"/>
    <w:rsid w:val="00067A3A"/>
    <w:rsid w:val="00070F1E"/>
    <w:rsid w:val="00073055"/>
    <w:rsid w:val="00075FC7"/>
    <w:rsid w:val="00076EB3"/>
    <w:rsid w:val="00077291"/>
    <w:rsid w:val="000A0126"/>
    <w:rsid w:val="000B23DE"/>
    <w:rsid w:val="000B28AD"/>
    <w:rsid w:val="000B7E44"/>
    <w:rsid w:val="000C443E"/>
    <w:rsid w:val="000D57B7"/>
    <w:rsid w:val="000E295B"/>
    <w:rsid w:val="000E609E"/>
    <w:rsid w:val="000F495F"/>
    <w:rsid w:val="001141DB"/>
    <w:rsid w:val="0012328D"/>
    <w:rsid w:val="00134C87"/>
    <w:rsid w:val="00156819"/>
    <w:rsid w:val="00165C24"/>
    <w:rsid w:val="00172B07"/>
    <w:rsid w:val="00186FA7"/>
    <w:rsid w:val="00191ACF"/>
    <w:rsid w:val="001962EB"/>
    <w:rsid w:val="001A114B"/>
    <w:rsid w:val="001A11DD"/>
    <w:rsid w:val="001A5DEF"/>
    <w:rsid w:val="001A709D"/>
    <w:rsid w:val="001B0E84"/>
    <w:rsid w:val="001C2A1F"/>
    <w:rsid w:val="001C45AC"/>
    <w:rsid w:val="001C79C2"/>
    <w:rsid w:val="001D7CD3"/>
    <w:rsid w:val="001E1CF3"/>
    <w:rsid w:val="00221082"/>
    <w:rsid w:val="00237C15"/>
    <w:rsid w:val="002B7857"/>
    <w:rsid w:val="002C5550"/>
    <w:rsid w:val="002E5FA0"/>
    <w:rsid w:val="002F43FC"/>
    <w:rsid w:val="002F5149"/>
    <w:rsid w:val="002F5F39"/>
    <w:rsid w:val="0030196B"/>
    <w:rsid w:val="00312D62"/>
    <w:rsid w:val="003215AE"/>
    <w:rsid w:val="00327B64"/>
    <w:rsid w:val="003464A3"/>
    <w:rsid w:val="00362891"/>
    <w:rsid w:val="00364069"/>
    <w:rsid w:val="003645C9"/>
    <w:rsid w:val="00372B0C"/>
    <w:rsid w:val="00375594"/>
    <w:rsid w:val="00375ABF"/>
    <w:rsid w:val="00376160"/>
    <w:rsid w:val="00387D86"/>
    <w:rsid w:val="003A0187"/>
    <w:rsid w:val="003A600E"/>
    <w:rsid w:val="003B7BBA"/>
    <w:rsid w:val="003C0F95"/>
    <w:rsid w:val="003C0FE5"/>
    <w:rsid w:val="003E3598"/>
    <w:rsid w:val="003F601F"/>
    <w:rsid w:val="004066BD"/>
    <w:rsid w:val="00422424"/>
    <w:rsid w:val="00426B1F"/>
    <w:rsid w:val="00431F07"/>
    <w:rsid w:val="00453C0A"/>
    <w:rsid w:val="00460624"/>
    <w:rsid w:val="004A11CA"/>
    <w:rsid w:val="004A3A11"/>
    <w:rsid w:val="004A57D3"/>
    <w:rsid w:val="004C3EB3"/>
    <w:rsid w:val="004E4AE3"/>
    <w:rsid w:val="004E5DD7"/>
    <w:rsid w:val="004F44B2"/>
    <w:rsid w:val="004F5C42"/>
    <w:rsid w:val="004F6CDF"/>
    <w:rsid w:val="004F6DD6"/>
    <w:rsid w:val="005168A9"/>
    <w:rsid w:val="005232E3"/>
    <w:rsid w:val="0053154B"/>
    <w:rsid w:val="00532D78"/>
    <w:rsid w:val="00574034"/>
    <w:rsid w:val="00574CAB"/>
    <w:rsid w:val="00585A9C"/>
    <w:rsid w:val="005B2383"/>
    <w:rsid w:val="005B7644"/>
    <w:rsid w:val="005C1D08"/>
    <w:rsid w:val="005E2F8E"/>
    <w:rsid w:val="005E6E06"/>
    <w:rsid w:val="005F5D05"/>
    <w:rsid w:val="005F5FB6"/>
    <w:rsid w:val="00617B15"/>
    <w:rsid w:val="0062359A"/>
    <w:rsid w:val="0063662F"/>
    <w:rsid w:val="00637F1E"/>
    <w:rsid w:val="00645B96"/>
    <w:rsid w:val="0067049A"/>
    <w:rsid w:val="006851FC"/>
    <w:rsid w:val="00690579"/>
    <w:rsid w:val="006C221C"/>
    <w:rsid w:val="006C3204"/>
    <w:rsid w:val="006C5854"/>
    <w:rsid w:val="006E6409"/>
    <w:rsid w:val="006E6C15"/>
    <w:rsid w:val="0070080C"/>
    <w:rsid w:val="007074D2"/>
    <w:rsid w:val="007166E0"/>
    <w:rsid w:val="00733A1D"/>
    <w:rsid w:val="00756812"/>
    <w:rsid w:val="00765907"/>
    <w:rsid w:val="00777D59"/>
    <w:rsid w:val="00783663"/>
    <w:rsid w:val="00785947"/>
    <w:rsid w:val="00797290"/>
    <w:rsid w:val="007A20ED"/>
    <w:rsid w:val="007A3A8B"/>
    <w:rsid w:val="007A4E9A"/>
    <w:rsid w:val="007C0C40"/>
    <w:rsid w:val="007C16CB"/>
    <w:rsid w:val="007D1A79"/>
    <w:rsid w:val="007F1254"/>
    <w:rsid w:val="007F13F1"/>
    <w:rsid w:val="007F7882"/>
    <w:rsid w:val="008052A3"/>
    <w:rsid w:val="00865166"/>
    <w:rsid w:val="0087188E"/>
    <w:rsid w:val="00881438"/>
    <w:rsid w:val="008A22E5"/>
    <w:rsid w:val="008A2BED"/>
    <w:rsid w:val="008D2DB0"/>
    <w:rsid w:val="008D7B30"/>
    <w:rsid w:val="008D7DB5"/>
    <w:rsid w:val="008E1396"/>
    <w:rsid w:val="008E5AD3"/>
    <w:rsid w:val="008E74BC"/>
    <w:rsid w:val="008F3002"/>
    <w:rsid w:val="008F475F"/>
    <w:rsid w:val="00906A68"/>
    <w:rsid w:val="00923BB1"/>
    <w:rsid w:val="00937294"/>
    <w:rsid w:val="009407B6"/>
    <w:rsid w:val="00942DD0"/>
    <w:rsid w:val="00951891"/>
    <w:rsid w:val="009626E2"/>
    <w:rsid w:val="009636CC"/>
    <w:rsid w:val="0096614A"/>
    <w:rsid w:val="0097125E"/>
    <w:rsid w:val="00975AF9"/>
    <w:rsid w:val="009930E3"/>
    <w:rsid w:val="00993B1A"/>
    <w:rsid w:val="009B1CDE"/>
    <w:rsid w:val="009B50FB"/>
    <w:rsid w:val="009B59B6"/>
    <w:rsid w:val="009B62AB"/>
    <w:rsid w:val="009C4DDE"/>
    <w:rsid w:val="00A136DC"/>
    <w:rsid w:val="00A13BEC"/>
    <w:rsid w:val="00A22DF0"/>
    <w:rsid w:val="00A35E1F"/>
    <w:rsid w:val="00A65788"/>
    <w:rsid w:val="00A9755D"/>
    <w:rsid w:val="00AA3A6E"/>
    <w:rsid w:val="00AA7B0F"/>
    <w:rsid w:val="00AB0617"/>
    <w:rsid w:val="00AE0BED"/>
    <w:rsid w:val="00AF3DBF"/>
    <w:rsid w:val="00B3407C"/>
    <w:rsid w:val="00B42981"/>
    <w:rsid w:val="00B455A8"/>
    <w:rsid w:val="00B45BEB"/>
    <w:rsid w:val="00B632F5"/>
    <w:rsid w:val="00B64C9A"/>
    <w:rsid w:val="00B76C34"/>
    <w:rsid w:val="00B81E17"/>
    <w:rsid w:val="00B85BED"/>
    <w:rsid w:val="00BA2B0E"/>
    <w:rsid w:val="00BA6DAF"/>
    <w:rsid w:val="00BB1E89"/>
    <w:rsid w:val="00BB61CF"/>
    <w:rsid w:val="00BD132A"/>
    <w:rsid w:val="00BD2333"/>
    <w:rsid w:val="00BE7CF5"/>
    <w:rsid w:val="00BF1773"/>
    <w:rsid w:val="00C13D72"/>
    <w:rsid w:val="00C15DC7"/>
    <w:rsid w:val="00C20745"/>
    <w:rsid w:val="00C21CEC"/>
    <w:rsid w:val="00C24A1A"/>
    <w:rsid w:val="00C51E82"/>
    <w:rsid w:val="00C837A8"/>
    <w:rsid w:val="00C94AA4"/>
    <w:rsid w:val="00CC33D8"/>
    <w:rsid w:val="00CD2679"/>
    <w:rsid w:val="00CF63BC"/>
    <w:rsid w:val="00CF65E2"/>
    <w:rsid w:val="00CF7FC3"/>
    <w:rsid w:val="00D115C5"/>
    <w:rsid w:val="00D20B72"/>
    <w:rsid w:val="00D215CD"/>
    <w:rsid w:val="00D36C23"/>
    <w:rsid w:val="00D37838"/>
    <w:rsid w:val="00D45482"/>
    <w:rsid w:val="00D47AAD"/>
    <w:rsid w:val="00D64A15"/>
    <w:rsid w:val="00D8255B"/>
    <w:rsid w:val="00D862E4"/>
    <w:rsid w:val="00DA091C"/>
    <w:rsid w:val="00DA2318"/>
    <w:rsid w:val="00DC6DB7"/>
    <w:rsid w:val="00DD0BB3"/>
    <w:rsid w:val="00DE0E59"/>
    <w:rsid w:val="00E03E5C"/>
    <w:rsid w:val="00E143E1"/>
    <w:rsid w:val="00E41745"/>
    <w:rsid w:val="00E7151F"/>
    <w:rsid w:val="00E91E2C"/>
    <w:rsid w:val="00E92D8B"/>
    <w:rsid w:val="00E949AB"/>
    <w:rsid w:val="00EA2035"/>
    <w:rsid w:val="00EB1568"/>
    <w:rsid w:val="00ED5B5F"/>
    <w:rsid w:val="00EF045B"/>
    <w:rsid w:val="00F02609"/>
    <w:rsid w:val="00F05F11"/>
    <w:rsid w:val="00F1770D"/>
    <w:rsid w:val="00F23E0D"/>
    <w:rsid w:val="00F30F5A"/>
    <w:rsid w:val="00F52859"/>
    <w:rsid w:val="00F676BF"/>
    <w:rsid w:val="00F80046"/>
    <w:rsid w:val="00F85FE1"/>
    <w:rsid w:val="00F971BE"/>
    <w:rsid w:val="00FC0FE7"/>
    <w:rsid w:val="00FD7E84"/>
    <w:rsid w:val="00FE3897"/>
    <w:rsid w:val="00FF7C8A"/>
    <w:rsid w:val="00FF7FDB"/>
    <w:rsid w:val="1A1524DC"/>
    <w:rsid w:val="60C23A70"/>
    <w:rsid w:val="6B4A3A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8279F5-CFAD-4944-8AA1-9E389829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E44"/>
    <w:pPr>
      <w:widowControl w:val="0"/>
      <w:jc w:val="both"/>
    </w:pPr>
    <w:rPr>
      <w:kern w:val="2"/>
      <w:sz w:val="21"/>
      <w:szCs w:val="24"/>
    </w:rPr>
  </w:style>
  <w:style w:type="paragraph" w:styleId="1">
    <w:name w:val="heading 1"/>
    <w:basedOn w:val="a"/>
    <w:next w:val="a"/>
    <w:link w:val="10"/>
    <w:qFormat/>
    <w:rsid w:val="000B7E44"/>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B7E44"/>
    <w:rPr>
      <w:b/>
      <w:bCs/>
    </w:rPr>
  </w:style>
  <w:style w:type="character" w:customStyle="1" w:styleId="a4">
    <w:name w:val="批注框文本 字符"/>
    <w:link w:val="a5"/>
    <w:rsid w:val="000B7E44"/>
    <w:rPr>
      <w:kern w:val="2"/>
      <w:sz w:val="18"/>
      <w:szCs w:val="18"/>
    </w:rPr>
  </w:style>
  <w:style w:type="character" w:customStyle="1" w:styleId="a6">
    <w:name w:val="页眉 字符"/>
    <w:link w:val="a7"/>
    <w:rsid w:val="000B7E44"/>
    <w:rPr>
      <w:kern w:val="2"/>
      <w:sz w:val="18"/>
      <w:szCs w:val="18"/>
    </w:rPr>
  </w:style>
  <w:style w:type="character" w:styleId="a8">
    <w:name w:val="annotation reference"/>
    <w:rsid w:val="000B7E44"/>
    <w:rPr>
      <w:sz w:val="21"/>
      <w:szCs w:val="21"/>
    </w:rPr>
  </w:style>
  <w:style w:type="character" w:customStyle="1" w:styleId="a9">
    <w:name w:val="批注文字 字符"/>
    <w:link w:val="aa"/>
    <w:rsid w:val="000B7E44"/>
    <w:rPr>
      <w:kern w:val="2"/>
      <w:sz w:val="21"/>
      <w:szCs w:val="24"/>
    </w:rPr>
  </w:style>
  <w:style w:type="character" w:styleId="ab">
    <w:name w:val="page number"/>
    <w:basedOn w:val="a0"/>
    <w:rsid w:val="000B7E44"/>
  </w:style>
  <w:style w:type="character" w:customStyle="1" w:styleId="ac">
    <w:name w:val="批注主题 字符"/>
    <w:link w:val="ad"/>
    <w:rsid w:val="000B7E44"/>
    <w:rPr>
      <w:b/>
      <w:bCs/>
      <w:kern w:val="2"/>
      <w:sz w:val="21"/>
      <w:szCs w:val="24"/>
    </w:rPr>
  </w:style>
  <w:style w:type="character" w:customStyle="1" w:styleId="10">
    <w:name w:val="标题 1 字符"/>
    <w:link w:val="1"/>
    <w:rsid w:val="000B7E44"/>
    <w:rPr>
      <w:rFonts w:eastAsia="宋体"/>
      <w:b/>
      <w:bCs/>
      <w:kern w:val="44"/>
      <w:sz w:val="44"/>
      <w:szCs w:val="44"/>
      <w:lang w:val="en-US" w:eastAsia="zh-CN" w:bidi="ar-SA"/>
    </w:rPr>
  </w:style>
  <w:style w:type="character" w:customStyle="1" w:styleId="ae">
    <w:name w:val="页脚 字符"/>
    <w:link w:val="af"/>
    <w:uiPriority w:val="99"/>
    <w:rsid w:val="000B7E44"/>
    <w:rPr>
      <w:rFonts w:eastAsia="宋体"/>
      <w:kern w:val="2"/>
      <w:sz w:val="18"/>
      <w:szCs w:val="18"/>
      <w:lang w:val="en-US" w:eastAsia="zh-CN" w:bidi="ar-SA"/>
    </w:rPr>
  </w:style>
  <w:style w:type="paragraph" w:styleId="af">
    <w:name w:val="footer"/>
    <w:basedOn w:val="a"/>
    <w:link w:val="ae"/>
    <w:uiPriority w:val="99"/>
    <w:unhideWhenUsed/>
    <w:rsid w:val="000B7E44"/>
    <w:pPr>
      <w:tabs>
        <w:tab w:val="center" w:pos="4153"/>
        <w:tab w:val="right" w:pos="8306"/>
      </w:tabs>
      <w:snapToGrid w:val="0"/>
      <w:jc w:val="left"/>
    </w:pPr>
    <w:rPr>
      <w:sz w:val="18"/>
      <w:szCs w:val="18"/>
    </w:rPr>
  </w:style>
  <w:style w:type="paragraph" w:styleId="a7">
    <w:name w:val="header"/>
    <w:basedOn w:val="a"/>
    <w:link w:val="a6"/>
    <w:rsid w:val="000B7E44"/>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a4"/>
    <w:rsid w:val="000B7E44"/>
    <w:rPr>
      <w:sz w:val="18"/>
      <w:szCs w:val="18"/>
    </w:rPr>
  </w:style>
  <w:style w:type="paragraph" w:styleId="ad">
    <w:name w:val="annotation subject"/>
    <w:basedOn w:val="aa"/>
    <w:next w:val="aa"/>
    <w:link w:val="ac"/>
    <w:rsid w:val="000B7E44"/>
    <w:rPr>
      <w:b/>
      <w:bCs/>
    </w:rPr>
  </w:style>
  <w:style w:type="paragraph" w:styleId="aa">
    <w:name w:val="annotation text"/>
    <w:basedOn w:val="a"/>
    <w:link w:val="a9"/>
    <w:rsid w:val="000B7E44"/>
    <w:pPr>
      <w:jc w:val="left"/>
    </w:pPr>
  </w:style>
  <w:style w:type="paragraph" w:styleId="af0">
    <w:name w:val="Document Map"/>
    <w:basedOn w:val="a"/>
    <w:link w:val="af1"/>
    <w:rsid w:val="00F971BE"/>
    <w:rPr>
      <w:rFonts w:ascii="宋体"/>
      <w:sz w:val="18"/>
      <w:szCs w:val="18"/>
    </w:rPr>
  </w:style>
  <w:style w:type="character" w:customStyle="1" w:styleId="af1">
    <w:name w:val="文档结构图 字符"/>
    <w:link w:val="af0"/>
    <w:rsid w:val="00F971BE"/>
    <w:rPr>
      <w:rFonts w:ascii="宋体"/>
      <w:kern w:val="2"/>
      <w:sz w:val="18"/>
      <w:szCs w:val="18"/>
    </w:rPr>
  </w:style>
  <w:style w:type="character" w:styleId="af2">
    <w:name w:val="Hyperlink"/>
    <w:basedOn w:val="a0"/>
    <w:unhideWhenUsed/>
    <w:rsid w:val="004C3E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29034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7E6A9-AD0C-469C-A96D-0ACB423E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607</Words>
  <Characters>3466</Characters>
  <Application>Microsoft Office Word</Application>
  <DocSecurity>0</DocSecurity>
  <PresentationFormat/>
  <Lines>28</Lines>
  <Paragraphs>8</Paragraphs>
  <Slides>0</Slides>
  <Notes>0</Notes>
  <HiddenSlides>0</HiddenSlides>
  <MMClips>0</MMClips>
  <ScaleCrop>false</ScaleCrop>
  <Company>MC SYSTEM</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教育统计工作管理规定</dc:title>
  <dc:creator>MC SYSTEM</dc:creator>
  <cp:lastModifiedBy>User</cp:lastModifiedBy>
  <cp:revision>8</cp:revision>
  <cp:lastPrinted>2017-11-06T08:07:00Z</cp:lastPrinted>
  <dcterms:created xsi:type="dcterms:W3CDTF">2017-11-03T10:23:00Z</dcterms:created>
  <dcterms:modified xsi:type="dcterms:W3CDTF">2017-11-07T11:01:00Z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