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FB2" w:rsidRPr="00563CA6" w:rsidRDefault="003D6331">
      <w:pPr>
        <w:widowControl/>
        <w:spacing w:line="560" w:lineRule="exact"/>
        <w:ind w:right="640"/>
        <w:jc w:val="left"/>
        <w:rPr>
          <w:rFonts w:eastAsia="黑体"/>
          <w:sz w:val="32"/>
          <w:szCs w:val="32"/>
        </w:rPr>
      </w:pPr>
      <w:r w:rsidRPr="00563CA6">
        <w:rPr>
          <w:rFonts w:eastAsia="黑体"/>
          <w:sz w:val="32"/>
          <w:szCs w:val="32"/>
        </w:rPr>
        <w:t>附件</w:t>
      </w:r>
      <w:r w:rsidR="00EB3085">
        <w:rPr>
          <w:rFonts w:eastAsia="黑体" w:hint="eastAsia"/>
          <w:sz w:val="32"/>
          <w:szCs w:val="32"/>
        </w:rPr>
        <w:t>1</w:t>
      </w:r>
    </w:p>
    <w:p w:rsidR="00D05FB2" w:rsidRPr="00563CA6" w:rsidRDefault="00D05FB2">
      <w:pPr>
        <w:widowControl/>
        <w:spacing w:line="560" w:lineRule="exact"/>
        <w:ind w:right="640"/>
        <w:jc w:val="left"/>
        <w:rPr>
          <w:rFonts w:eastAsia="仿宋_GB2312"/>
          <w:sz w:val="32"/>
          <w:szCs w:val="32"/>
        </w:rPr>
      </w:pPr>
    </w:p>
    <w:p w:rsidR="00D05FB2" w:rsidRPr="00893E21" w:rsidRDefault="00EB3085" w:rsidP="00904075">
      <w:pPr>
        <w:spacing w:line="560" w:lineRule="exact"/>
        <w:jc w:val="center"/>
        <w:rPr>
          <w:rFonts w:eastAsia="方正小标宋简体"/>
          <w:bCs/>
          <w:kern w:val="0"/>
          <w:sz w:val="36"/>
          <w:szCs w:val="36"/>
        </w:rPr>
      </w:pPr>
      <w:r w:rsidRPr="00893E21">
        <w:rPr>
          <w:rFonts w:eastAsia="方正小标宋简体"/>
          <w:bCs/>
          <w:kern w:val="0"/>
          <w:sz w:val="36"/>
          <w:szCs w:val="36"/>
        </w:rPr>
        <w:t>新金融智慧学习工场（</w:t>
      </w:r>
      <w:r w:rsidRPr="00893E21">
        <w:rPr>
          <w:rFonts w:eastAsia="方正小标宋简体"/>
          <w:bCs/>
          <w:kern w:val="0"/>
          <w:sz w:val="36"/>
          <w:szCs w:val="36"/>
        </w:rPr>
        <w:t>2020</w:t>
      </w:r>
      <w:r w:rsidRPr="00893E21">
        <w:rPr>
          <w:rFonts w:eastAsia="方正小标宋简体"/>
          <w:bCs/>
          <w:kern w:val="0"/>
          <w:sz w:val="36"/>
          <w:szCs w:val="36"/>
        </w:rPr>
        <w:t>）项目首批试点</w:t>
      </w:r>
      <w:r w:rsidR="00904075" w:rsidRPr="00893E21">
        <w:rPr>
          <w:rFonts w:eastAsia="方正小标宋简体"/>
          <w:bCs/>
          <w:kern w:val="0"/>
          <w:sz w:val="36"/>
          <w:szCs w:val="36"/>
        </w:rPr>
        <w:t>学校</w:t>
      </w:r>
      <w:r w:rsidR="003D6331" w:rsidRPr="00893E21">
        <w:rPr>
          <w:rFonts w:eastAsia="方正小标宋简体"/>
          <w:bCs/>
          <w:kern w:val="0"/>
          <w:sz w:val="36"/>
          <w:szCs w:val="36"/>
        </w:rPr>
        <w:t>名单</w:t>
      </w:r>
    </w:p>
    <w:p w:rsidR="00904075" w:rsidRPr="00893E21" w:rsidRDefault="00904075" w:rsidP="00904075">
      <w:pPr>
        <w:spacing w:line="56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782"/>
        <w:gridCol w:w="7108"/>
      </w:tblGrid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6"/>
              </w:rPr>
            </w:pPr>
            <w:r w:rsidRPr="00893E21">
              <w:rPr>
                <w:rFonts w:eastAsia="仿宋_GB2312"/>
                <w:b/>
                <w:bCs/>
                <w:kern w:val="0"/>
                <w:sz w:val="32"/>
                <w:szCs w:val="36"/>
              </w:rPr>
              <w:t>序号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6"/>
              </w:rPr>
            </w:pPr>
            <w:r w:rsidRPr="00893E21">
              <w:rPr>
                <w:rFonts w:eastAsia="仿宋_GB2312"/>
                <w:b/>
                <w:bCs/>
                <w:kern w:val="0"/>
                <w:sz w:val="32"/>
                <w:szCs w:val="36"/>
              </w:rPr>
              <w:t>试点</w:t>
            </w:r>
            <w:r w:rsidR="00904075" w:rsidRPr="00893E21">
              <w:rPr>
                <w:rFonts w:eastAsia="仿宋_GB2312"/>
                <w:b/>
                <w:bCs/>
                <w:kern w:val="0"/>
                <w:sz w:val="32"/>
                <w:szCs w:val="36"/>
              </w:rPr>
              <w:t>学校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河北北方学院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内蒙古财经大学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上海商学院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盐城工学院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皖西学院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南昌大学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安阳师范学院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南阳师范学院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韩山师范学院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百色学院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重庆工商大学融智学院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西北民族大学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北京社会管理职业学院</w:t>
            </w:r>
          </w:p>
        </w:tc>
      </w:tr>
      <w:tr w:rsidR="00EB3085" w:rsidRPr="00893E21" w:rsidTr="00904075">
        <w:trPr>
          <w:trHeight w:val="560"/>
        </w:trPr>
        <w:tc>
          <w:tcPr>
            <w:tcW w:w="1002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3998" w:type="pct"/>
          </w:tcPr>
          <w:p w:rsidR="00EB3085" w:rsidRPr="00893E21" w:rsidRDefault="00EB3085" w:rsidP="00EB3085">
            <w:pPr>
              <w:spacing w:line="560" w:lineRule="exact"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 w:rsidRPr="00893E21">
              <w:rPr>
                <w:rFonts w:eastAsia="仿宋_GB2312"/>
                <w:bCs/>
                <w:kern w:val="0"/>
                <w:sz w:val="32"/>
                <w:szCs w:val="32"/>
              </w:rPr>
              <w:t>深圳职业技术学院</w:t>
            </w:r>
          </w:p>
        </w:tc>
      </w:tr>
    </w:tbl>
    <w:p w:rsidR="00904075" w:rsidRDefault="00904075" w:rsidP="00EB3085">
      <w:pPr>
        <w:spacing w:line="560" w:lineRule="exact"/>
        <w:jc w:val="center"/>
        <w:rPr>
          <w:rFonts w:eastAsia="方正小标宋简体"/>
          <w:bCs/>
          <w:kern w:val="0"/>
          <w:sz w:val="36"/>
          <w:szCs w:val="36"/>
        </w:rPr>
      </w:pPr>
    </w:p>
    <w:p w:rsidR="00904075" w:rsidRDefault="00904075">
      <w:pPr>
        <w:widowControl/>
        <w:jc w:val="left"/>
        <w:rPr>
          <w:rFonts w:eastAsia="方正小标宋简体"/>
          <w:bCs/>
          <w:kern w:val="0"/>
          <w:sz w:val="36"/>
          <w:szCs w:val="36"/>
        </w:rPr>
      </w:pPr>
      <w:bookmarkStart w:id="0" w:name="_GoBack"/>
      <w:bookmarkEnd w:id="0"/>
    </w:p>
    <w:sectPr w:rsidR="00904075">
      <w:footerReference w:type="even" r:id="rId8"/>
      <w:footerReference w:type="default" r:id="rId9"/>
      <w:footerReference w:type="first" r:id="rId10"/>
      <w:pgSz w:w="11906" w:h="16838"/>
      <w:pgMar w:top="2098" w:right="1531" w:bottom="1418" w:left="1701" w:header="851" w:footer="992" w:gutter="0"/>
      <w:pgNumType w:fmt="numberInDash" w:start="2"/>
      <w:cols w:space="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259" w:rsidRDefault="005A2259">
      <w:r>
        <w:separator/>
      </w:r>
    </w:p>
  </w:endnote>
  <w:endnote w:type="continuationSeparator" w:id="0">
    <w:p w:rsidR="005A2259" w:rsidRDefault="005A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2" w:rsidRDefault="003D6331">
    <w:pPr>
      <w:pStyle w:val="a4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Pr="009C2053">
      <w:rPr>
        <w:rFonts w:ascii="宋体" w:hAnsi="宋体" w:hint="eastAsia"/>
        <w:sz w:val="28"/>
        <w:szCs w:val="28"/>
      </w:rPr>
      <w:t>3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2" w:rsidRDefault="003D6331">
    <w:pPr>
      <w:pStyle w:val="a4"/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 w:rsidR="00CB3D83">
      <w:rPr>
        <w:rFonts w:ascii="宋体" w:hAnsi="宋体"/>
        <w:sz w:val="28"/>
        <w:szCs w:val="28"/>
      </w:rPr>
      <w:t>4</w:t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B2" w:rsidRDefault="00D05FB2" w:rsidP="005D47E4">
    <w:pPr>
      <w:pStyle w:val="a4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259" w:rsidRDefault="005A2259">
      <w:r>
        <w:separator/>
      </w:r>
    </w:p>
  </w:footnote>
  <w:footnote w:type="continuationSeparator" w:id="0">
    <w:p w:rsidR="005A2259" w:rsidRDefault="005A2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CAC"/>
    <w:rsid w:val="00031918"/>
    <w:rsid w:val="000565A1"/>
    <w:rsid w:val="00056C42"/>
    <w:rsid w:val="00065AD3"/>
    <w:rsid w:val="00092236"/>
    <w:rsid w:val="000C6F67"/>
    <w:rsid w:val="000D6012"/>
    <w:rsid w:val="000E718E"/>
    <w:rsid w:val="001123E8"/>
    <w:rsid w:val="00115657"/>
    <w:rsid w:val="0012572F"/>
    <w:rsid w:val="0014146F"/>
    <w:rsid w:val="0014717C"/>
    <w:rsid w:val="00162855"/>
    <w:rsid w:val="0017056B"/>
    <w:rsid w:val="001D4B37"/>
    <w:rsid w:val="001E1A63"/>
    <w:rsid w:val="0020027F"/>
    <w:rsid w:val="0022263E"/>
    <w:rsid w:val="00285456"/>
    <w:rsid w:val="002F6E41"/>
    <w:rsid w:val="00302DE9"/>
    <w:rsid w:val="00315074"/>
    <w:rsid w:val="00340EDC"/>
    <w:rsid w:val="00347F55"/>
    <w:rsid w:val="003746E2"/>
    <w:rsid w:val="00397960"/>
    <w:rsid w:val="003D6331"/>
    <w:rsid w:val="003E4136"/>
    <w:rsid w:val="00412AAE"/>
    <w:rsid w:val="00443D8D"/>
    <w:rsid w:val="00443F0A"/>
    <w:rsid w:val="0046698D"/>
    <w:rsid w:val="00477FEE"/>
    <w:rsid w:val="004C6F84"/>
    <w:rsid w:val="004D63C6"/>
    <w:rsid w:val="004E7501"/>
    <w:rsid w:val="005031D8"/>
    <w:rsid w:val="00516713"/>
    <w:rsid w:val="00522FE4"/>
    <w:rsid w:val="00527101"/>
    <w:rsid w:val="005457A9"/>
    <w:rsid w:val="005479C9"/>
    <w:rsid w:val="005529F4"/>
    <w:rsid w:val="00556998"/>
    <w:rsid w:val="00563CA6"/>
    <w:rsid w:val="00563CE6"/>
    <w:rsid w:val="005918F8"/>
    <w:rsid w:val="0059399C"/>
    <w:rsid w:val="005A2259"/>
    <w:rsid w:val="005D47E4"/>
    <w:rsid w:val="005F3015"/>
    <w:rsid w:val="006761C5"/>
    <w:rsid w:val="00692CCC"/>
    <w:rsid w:val="006B2DE0"/>
    <w:rsid w:val="006E6F82"/>
    <w:rsid w:val="00705181"/>
    <w:rsid w:val="00734596"/>
    <w:rsid w:val="007439E7"/>
    <w:rsid w:val="007D0EB7"/>
    <w:rsid w:val="007F23B8"/>
    <w:rsid w:val="0081177E"/>
    <w:rsid w:val="0082167D"/>
    <w:rsid w:val="00821DA1"/>
    <w:rsid w:val="0082297A"/>
    <w:rsid w:val="008273EF"/>
    <w:rsid w:val="008344CC"/>
    <w:rsid w:val="0086627E"/>
    <w:rsid w:val="00893E21"/>
    <w:rsid w:val="008D373A"/>
    <w:rsid w:val="008E6A2F"/>
    <w:rsid w:val="00902D38"/>
    <w:rsid w:val="00904075"/>
    <w:rsid w:val="00924E4F"/>
    <w:rsid w:val="00952428"/>
    <w:rsid w:val="009C2053"/>
    <w:rsid w:val="00A14A50"/>
    <w:rsid w:val="00A64330"/>
    <w:rsid w:val="00AC333E"/>
    <w:rsid w:val="00AF2A36"/>
    <w:rsid w:val="00B25F7B"/>
    <w:rsid w:val="00B5511C"/>
    <w:rsid w:val="00B72B67"/>
    <w:rsid w:val="00B948A9"/>
    <w:rsid w:val="00BD77ED"/>
    <w:rsid w:val="00BE336D"/>
    <w:rsid w:val="00BF5CDF"/>
    <w:rsid w:val="00BF628B"/>
    <w:rsid w:val="00C31081"/>
    <w:rsid w:val="00CB3D83"/>
    <w:rsid w:val="00CD0A3D"/>
    <w:rsid w:val="00CD797B"/>
    <w:rsid w:val="00D05FB2"/>
    <w:rsid w:val="00D062DB"/>
    <w:rsid w:val="00D3148F"/>
    <w:rsid w:val="00D478AD"/>
    <w:rsid w:val="00D54A66"/>
    <w:rsid w:val="00D84B47"/>
    <w:rsid w:val="00DD0C47"/>
    <w:rsid w:val="00DE5015"/>
    <w:rsid w:val="00E17CAC"/>
    <w:rsid w:val="00E7205A"/>
    <w:rsid w:val="00E7586E"/>
    <w:rsid w:val="00E829C6"/>
    <w:rsid w:val="00E94AC9"/>
    <w:rsid w:val="00EB3085"/>
    <w:rsid w:val="00EB5359"/>
    <w:rsid w:val="00EF5DC1"/>
    <w:rsid w:val="00F11175"/>
    <w:rsid w:val="00F12B82"/>
    <w:rsid w:val="00F30928"/>
    <w:rsid w:val="00F36188"/>
    <w:rsid w:val="00F45C96"/>
    <w:rsid w:val="00F470B5"/>
    <w:rsid w:val="00F47CAD"/>
    <w:rsid w:val="00F85672"/>
    <w:rsid w:val="00FF2E44"/>
    <w:rsid w:val="00FF75F8"/>
    <w:rsid w:val="02DA1525"/>
    <w:rsid w:val="0C21218E"/>
    <w:rsid w:val="1E7D7F19"/>
    <w:rsid w:val="201444DE"/>
    <w:rsid w:val="20621A49"/>
    <w:rsid w:val="232F0712"/>
    <w:rsid w:val="27213221"/>
    <w:rsid w:val="2D1108C8"/>
    <w:rsid w:val="2F1179C4"/>
    <w:rsid w:val="320211D4"/>
    <w:rsid w:val="35110185"/>
    <w:rsid w:val="359B6BCD"/>
    <w:rsid w:val="390C6F12"/>
    <w:rsid w:val="3B854C5E"/>
    <w:rsid w:val="417A2BEF"/>
    <w:rsid w:val="42024D85"/>
    <w:rsid w:val="428048A6"/>
    <w:rsid w:val="44E93BA7"/>
    <w:rsid w:val="45606CBC"/>
    <w:rsid w:val="48436E61"/>
    <w:rsid w:val="4D1232F9"/>
    <w:rsid w:val="4DFE3E1D"/>
    <w:rsid w:val="4F39562F"/>
    <w:rsid w:val="4FE47F30"/>
    <w:rsid w:val="50F85989"/>
    <w:rsid w:val="512E6CAF"/>
    <w:rsid w:val="51A75FFA"/>
    <w:rsid w:val="53382D70"/>
    <w:rsid w:val="540826B1"/>
    <w:rsid w:val="54A222E4"/>
    <w:rsid w:val="5C6C47F7"/>
    <w:rsid w:val="5CBB6F57"/>
    <w:rsid w:val="5CF75583"/>
    <w:rsid w:val="61DB76DC"/>
    <w:rsid w:val="65BE5839"/>
    <w:rsid w:val="65D33409"/>
    <w:rsid w:val="6EC96283"/>
    <w:rsid w:val="70D704DE"/>
    <w:rsid w:val="72C04A0F"/>
    <w:rsid w:val="77A650BD"/>
    <w:rsid w:val="7A0056AB"/>
    <w:rsid w:val="7C7F0924"/>
    <w:rsid w:val="7C98163C"/>
    <w:rsid w:val="7E401962"/>
    <w:rsid w:val="7F4D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9"/>
    <w:qFormat/>
    <w:pPr>
      <w:spacing w:line="560" w:lineRule="exact"/>
      <w:jc w:val="center"/>
      <w:outlineLvl w:val="0"/>
    </w:pPr>
    <w:rPr>
      <w:rFonts w:ascii="方正小标宋简体" w:eastAsia="方正小标宋简体" w:hAnsi="黑体" w:cs="微软雅黑"/>
      <w:bCs/>
      <w:sz w:val="36"/>
      <w:szCs w:val="36"/>
    </w:rPr>
  </w:style>
  <w:style w:type="paragraph" w:styleId="2">
    <w:name w:val="heading 2"/>
    <w:basedOn w:val="a"/>
    <w:next w:val="a"/>
    <w:link w:val="2Char"/>
    <w:uiPriority w:val="9"/>
    <w:unhideWhenUsed/>
    <w:qFormat/>
    <w:pPr>
      <w:spacing w:line="560" w:lineRule="exact"/>
      <w:ind w:firstLineChars="200" w:firstLine="640"/>
      <w:outlineLvl w:val="1"/>
    </w:pPr>
    <w:rPr>
      <w:rFonts w:ascii="黑体" w:eastAsia="黑体" w:hAnsi="黑体" w:cs="Arial"/>
      <w:kern w:val="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 w:hAnsi="黑体" w:cs="微软雅黑"/>
      <w:bCs/>
      <w:sz w:val="36"/>
      <w:szCs w:val="36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 w:cs="Arial"/>
      <w:kern w:val="0"/>
      <w:sz w:val="32"/>
      <w:szCs w:val="24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tedu</dc:creator>
  <cp:lastModifiedBy>Lenovo</cp:lastModifiedBy>
  <cp:revision>7</cp:revision>
  <cp:lastPrinted>2018-09-03T01:32:00Z</cp:lastPrinted>
  <dcterms:created xsi:type="dcterms:W3CDTF">2018-09-03T08:47:00Z</dcterms:created>
  <dcterms:modified xsi:type="dcterms:W3CDTF">2018-09-21T08:29:00Z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