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661D6"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附件2</w:t>
      </w:r>
    </w:p>
    <w:p w14:paraId="75642369"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1DAF56BA"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6A9EE07B"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5DB73EC4" w14:textId="77777777" w:rsidR="00D544B0" w:rsidRPr="007065F1" w:rsidRDefault="00D544B0" w:rsidP="00D544B0">
      <w:pPr>
        <w:pStyle w:val="a3"/>
        <w:spacing w:line="360" w:lineRule="auto"/>
        <w:jc w:val="center"/>
        <w:rPr>
          <w:rFonts w:asciiTheme="minorEastAsia" w:eastAsiaTheme="minorEastAsia" w:hAnsiTheme="minorEastAsia"/>
          <w:sz w:val="48"/>
          <w:szCs w:val="48"/>
        </w:rPr>
      </w:pPr>
    </w:p>
    <w:p w14:paraId="59EFC75C" w14:textId="4BA8F7BB" w:rsidR="00D544B0" w:rsidRPr="007065F1" w:rsidRDefault="00C06DE4" w:rsidP="00D544B0">
      <w:pPr>
        <w:pStyle w:val="a3"/>
        <w:spacing w:line="360" w:lineRule="auto"/>
        <w:jc w:val="center"/>
        <w:rPr>
          <w:rFonts w:ascii="Heiti SC Light" w:eastAsia="Heiti SC Light" w:hAnsiTheme="minorEastAsia"/>
          <w:sz w:val="48"/>
          <w:szCs w:val="48"/>
        </w:rPr>
      </w:pPr>
      <w:r w:rsidRPr="007065F1">
        <w:rPr>
          <w:rFonts w:ascii="Heiti SC Light" w:eastAsia="Heiti SC Light" w:hAnsiTheme="minorEastAsia" w:hint="eastAsia"/>
          <w:sz w:val="48"/>
          <w:szCs w:val="48"/>
        </w:rPr>
        <w:t>教育部学校规划建设发展中心</w:t>
      </w:r>
    </w:p>
    <w:p w14:paraId="5EBFEC50" w14:textId="77777777" w:rsidR="00D544B0" w:rsidRPr="007065F1" w:rsidRDefault="00D544B0" w:rsidP="00D544B0">
      <w:pPr>
        <w:pStyle w:val="a3"/>
        <w:spacing w:line="360" w:lineRule="auto"/>
        <w:jc w:val="center"/>
        <w:rPr>
          <w:rFonts w:ascii="Heiti SC Light" w:eastAsia="Heiti SC Light" w:hAnsiTheme="minorEastAsia"/>
          <w:sz w:val="48"/>
          <w:szCs w:val="48"/>
        </w:rPr>
      </w:pPr>
    </w:p>
    <w:p w14:paraId="6C16B063" w14:textId="77777777" w:rsidR="00623FEF" w:rsidRPr="007065F1" w:rsidRDefault="000F4CEA" w:rsidP="00D544B0">
      <w:pPr>
        <w:pStyle w:val="a3"/>
        <w:spacing w:line="360" w:lineRule="auto"/>
        <w:jc w:val="center"/>
        <w:rPr>
          <w:rFonts w:ascii="Heiti SC Light" w:eastAsia="Heiti SC Light" w:hAnsiTheme="minorEastAsia"/>
          <w:sz w:val="48"/>
          <w:szCs w:val="48"/>
        </w:rPr>
      </w:pPr>
      <w:r w:rsidRPr="007065F1">
        <w:rPr>
          <w:rFonts w:ascii="Heiti SC Light" w:eastAsia="Heiti SC Light" w:hAnsiTheme="minorEastAsia" w:hint="eastAsia"/>
          <w:sz w:val="48"/>
          <w:szCs w:val="48"/>
        </w:rPr>
        <w:t>应急安全智慧学习工场（2020）</w:t>
      </w:r>
    </w:p>
    <w:p w14:paraId="3D79C0C6" w14:textId="77777777" w:rsidR="00623FEF" w:rsidRPr="007065F1" w:rsidRDefault="00623FEF" w:rsidP="00D544B0">
      <w:pPr>
        <w:pStyle w:val="a3"/>
        <w:spacing w:line="360" w:lineRule="auto"/>
        <w:jc w:val="center"/>
        <w:rPr>
          <w:rFonts w:ascii="Heiti SC Light" w:eastAsia="Heiti SC Light" w:hAnsiTheme="minorEastAsia"/>
          <w:sz w:val="48"/>
          <w:szCs w:val="48"/>
        </w:rPr>
      </w:pPr>
    </w:p>
    <w:p w14:paraId="02E53AAF" w14:textId="77777777" w:rsidR="00623FEF" w:rsidRPr="007065F1" w:rsidRDefault="000F4CEA" w:rsidP="00D544B0">
      <w:pPr>
        <w:pStyle w:val="a3"/>
        <w:spacing w:line="360" w:lineRule="auto"/>
        <w:jc w:val="center"/>
        <w:rPr>
          <w:rFonts w:ascii="Heiti SC Light" w:eastAsia="Heiti SC Light" w:hAnsiTheme="minorEastAsia"/>
          <w:sz w:val="48"/>
          <w:szCs w:val="48"/>
        </w:rPr>
      </w:pPr>
      <w:r w:rsidRPr="007065F1">
        <w:rPr>
          <w:rFonts w:ascii="Heiti SC Light" w:eastAsia="Heiti SC Light" w:hAnsiTheme="minorEastAsia" w:hint="eastAsia"/>
          <w:sz w:val="48"/>
          <w:szCs w:val="48"/>
        </w:rPr>
        <w:t>项目手册</w:t>
      </w:r>
    </w:p>
    <w:p w14:paraId="2F08FB61" w14:textId="77777777" w:rsidR="00623FEF" w:rsidRPr="007065F1" w:rsidRDefault="00623FEF" w:rsidP="00D544B0">
      <w:pPr>
        <w:pStyle w:val="a3"/>
        <w:spacing w:line="360" w:lineRule="auto"/>
        <w:rPr>
          <w:rFonts w:asciiTheme="minorEastAsia" w:eastAsiaTheme="minorEastAsia" w:hAnsiTheme="minorEastAsia"/>
          <w:sz w:val="48"/>
          <w:szCs w:val="48"/>
        </w:rPr>
      </w:pPr>
    </w:p>
    <w:p w14:paraId="06A08DBD" w14:textId="77777777" w:rsidR="00623FEF" w:rsidRPr="007065F1" w:rsidRDefault="00623FEF" w:rsidP="00D544B0">
      <w:pPr>
        <w:pStyle w:val="a3"/>
        <w:spacing w:line="360" w:lineRule="auto"/>
        <w:rPr>
          <w:rFonts w:asciiTheme="minorEastAsia" w:eastAsiaTheme="minorEastAsia" w:hAnsiTheme="minorEastAsia"/>
          <w:sz w:val="48"/>
          <w:szCs w:val="48"/>
        </w:rPr>
      </w:pPr>
    </w:p>
    <w:p w14:paraId="586A3971" w14:textId="77777777" w:rsidR="00623FEF" w:rsidRPr="007065F1" w:rsidRDefault="00623FEF" w:rsidP="00D544B0">
      <w:pPr>
        <w:pStyle w:val="a3"/>
        <w:spacing w:line="360" w:lineRule="auto"/>
        <w:rPr>
          <w:rFonts w:asciiTheme="minorEastAsia" w:eastAsiaTheme="minorEastAsia" w:hAnsiTheme="minorEastAsia"/>
          <w:sz w:val="48"/>
          <w:szCs w:val="48"/>
        </w:rPr>
      </w:pPr>
    </w:p>
    <w:p w14:paraId="7E2A7D36" w14:textId="77777777" w:rsidR="00623FEF" w:rsidRPr="007065F1" w:rsidRDefault="00623FEF" w:rsidP="00D544B0">
      <w:pPr>
        <w:pStyle w:val="a3"/>
        <w:spacing w:line="360" w:lineRule="auto"/>
        <w:rPr>
          <w:rFonts w:asciiTheme="minorEastAsia" w:eastAsiaTheme="minorEastAsia" w:hAnsiTheme="minorEastAsia"/>
          <w:sz w:val="48"/>
          <w:szCs w:val="48"/>
        </w:rPr>
      </w:pPr>
    </w:p>
    <w:p w14:paraId="7D9DD091"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2EA88D60" w14:textId="77777777" w:rsidR="00D544B0" w:rsidRPr="007065F1" w:rsidRDefault="00D544B0" w:rsidP="00C06DE4">
      <w:pPr>
        <w:pStyle w:val="a3"/>
        <w:spacing w:line="360" w:lineRule="auto"/>
        <w:rPr>
          <w:rFonts w:asciiTheme="minorEastAsia" w:eastAsiaTheme="minorEastAsia" w:hAnsiTheme="minorEastAsia"/>
          <w:sz w:val="24"/>
          <w:szCs w:val="24"/>
        </w:rPr>
      </w:pPr>
    </w:p>
    <w:p w14:paraId="32BA3520" w14:textId="77777777" w:rsidR="00D544B0" w:rsidRPr="007065F1" w:rsidRDefault="00D544B0" w:rsidP="00CA519C">
      <w:pPr>
        <w:pStyle w:val="a3"/>
        <w:spacing w:line="360" w:lineRule="auto"/>
        <w:rPr>
          <w:rFonts w:asciiTheme="minorEastAsia" w:eastAsiaTheme="minorEastAsia" w:hAnsiTheme="minorEastAsia"/>
          <w:sz w:val="24"/>
          <w:szCs w:val="24"/>
        </w:rPr>
      </w:pPr>
    </w:p>
    <w:p w14:paraId="2C94CDF7" w14:textId="77777777" w:rsidR="00D544B0" w:rsidRPr="007065F1" w:rsidRDefault="00D544B0" w:rsidP="00D544B0">
      <w:pPr>
        <w:pStyle w:val="a3"/>
        <w:spacing w:line="360" w:lineRule="auto"/>
        <w:ind w:firstLine="420"/>
        <w:jc w:val="center"/>
        <w:rPr>
          <w:rFonts w:asciiTheme="minorEastAsia" w:eastAsiaTheme="minorEastAsia" w:hAnsiTheme="minorEastAsia"/>
          <w:sz w:val="24"/>
          <w:szCs w:val="24"/>
        </w:rPr>
      </w:pPr>
    </w:p>
    <w:p w14:paraId="63AE3F31" w14:textId="77777777" w:rsidR="00D544B0" w:rsidRPr="007065F1" w:rsidRDefault="00D544B0" w:rsidP="00D544B0">
      <w:pPr>
        <w:pStyle w:val="a3"/>
        <w:spacing w:line="360" w:lineRule="auto"/>
        <w:ind w:firstLine="420"/>
        <w:jc w:val="center"/>
        <w:rPr>
          <w:rFonts w:asciiTheme="minorEastAsia" w:eastAsiaTheme="minorEastAsia" w:hAnsiTheme="minorEastAsia"/>
          <w:sz w:val="24"/>
          <w:szCs w:val="24"/>
        </w:rPr>
      </w:pPr>
    </w:p>
    <w:p w14:paraId="71C3ACC7" w14:textId="77777777" w:rsidR="00623FEF" w:rsidRPr="007065F1" w:rsidRDefault="000F4CEA" w:rsidP="002B7B71">
      <w:pPr>
        <w:pStyle w:val="a3"/>
        <w:spacing w:line="360" w:lineRule="auto"/>
        <w:jc w:val="center"/>
        <w:rPr>
          <w:rFonts w:asciiTheme="minorEastAsia" w:eastAsiaTheme="minorEastAsia" w:hAnsiTheme="minorEastAsia"/>
          <w:sz w:val="24"/>
          <w:szCs w:val="24"/>
        </w:rPr>
      </w:pPr>
      <w:r w:rsidRPr="007065F1">
        <w:rPr>
          <w:rFonts w:asciiTheme="minorEastAsia" w:eastAsiaTheme="minorEastAsia" w:hAnsiTheme="minorEastAsia"/>
          <w:sz w:val="24"/>
          <w:szCs w:val="24"/>
        </w:rPr>
        <w:t>国育华可智慧科技有限公司</w:t>
      </w:r>
    </w:p>
    <w:p w14:paraId="7AC8317F" w14:textId="77777777" w:rsidR="00623FEF" w:rsidRPr="007065F1" w:rsidRDefault="000F4CEA" w:rsidP="00D544B0">
      <w:pPr>
        <w:pStyle w:val="a3"/>
        <w:spacing w:line="360" w:lineRule="auto"/>
        <w:jc w:val="center"/>
        <w:rPr>
          <w:rFonts w:asciiTheme="minorEastAsia" w:eastAsiaTheme="minorEastAsia" w:hAnsiTheme="minorEastAsia"/>
          <w:sz w:val="24"/>
          <w:szCs w:val="24"/>
        </w:rPr>
      </w:pPr>
      <w:r w:rsidRPr="007065F1">
        <w:rPr>
          <w:rFonts w:asciiTheme="minorEastAsia" w:eastAsiaTheme="minorEastAsia" w:hAnsiTheme="minorEastAsia"/>
          <w:sz w:val="24"/>
          <w:szCs w:val="24"/>
        </w:rPr>
        <w:t>2020年3月</w:t>
      </w:r>
    </w:p>
    <w:p w14:paraId="7FBCC340" w14:textId="65E2E2CD" w:rsidR="001B3B56" w:rsidRDefault="001B3B56">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6D1FC1DB" w14:textId="77777777" w:rsidR="00623FEF" w:rsidRPr="001D7A1B" w:rsidRDefault="005D2A76" w:rsidP="00D544B0">
      <w:pPr>
        <w:pStyle w:val="a3"/>
        <w:spacing w:line="360" w:lineRule="auto"/>
        <w:jc w:val="center"/>
        <w:rPr>
          <w:rFonts w:asciiTheme="minorEastAsia" w:eastAsiaTheme="minorEastAsia" w:hAnsiTheme="minorEastAsia"/>
          <w:b/>
          <w:sz w:val="24"/>
          <w:szCs w:val="24"/>
        </w:rPr>
      </w:pPr>
      <w:bookmarkStart w:id="0" w:name="_GoBack"/>
      <w:bookmarkEnd w:id="0"/>
      <w:r w:rsidRPr="001D7A1B">
        <w:rPr>
          <w:rFonts w:asciiTheme="minorEastAsia" w:eastAsiaTheme="minorEastAsia" w:hAnsiTheme="minorEastAsia" w:hint="eastAsia"/>
          <w:b/>
          <w:sz w:val="24"/>
          <w:szCs w:val="24"/>
        </w:rPr>
        <w:lastRenderedPageBreak/>
        <w:t>目   录</w:t>
      </w:r>
    </w:p>
    <w:p w14:paraId="79A4CF82" w14:textId="77777777" w:rsidR="00B36920" w:rsidRDefault="00B36920">
      <w:pPr>
        <w:pStyle w:val="1"/>
        <w:tabs>
          <w:tab w:val="right" w:leader="dot" w:pos="8290"/>
        </w:tabs>
        <w:rPr>
          <w:rFonts w:asciiTheme="minorHAnsi" w:eastAsiaTheme="minorEastAsia" w:hAnsiTheme="minorHAnsi" w:cstheme="minorBidi"/>
          <w:noProof/>
          <w:kern w:val="2"/>
          <w:sz w:val="24"/>
          <w:szCs w:val="24"/>
        </w:rPr>
      </w:pPr>
      <w:r>
        <w:rPr>
          <w:rFonts w:asciiTheme="minorEastAsia" w:eastAsiaTheme="minorEastAsia" w:hAnsiTheme="minorEastAsia"/>
          <w:sz w:val="24"/>
          <w:szCs w:val="24"/>
        </w:rPr>
        <w:fldChar w:fldCharType="begin"/>
      </w:r>
      <w:r>
        <w:rPr>
          <w:rFonts w:asciiTheme="minorEastAsia" w:eastAsiaTheme="minorEastAsia" w:hAnsiTheme="minorEastAsia"/>
          <w:sz w:val="24"/>
          <w:szCs w:val="24"/>
        </w:rPr>
        <w:instrText xml:space="preserve"> TOC \o "1-3" </w:instrText>
      </w:r>
      <w:r>
        <w:rPr>
          <w:rFonts w:asciiTheme="minorEastAsia" w:eastAsiaTheme="minorEastAsia" w:hAnsiTheme="minorEastAsia"/>
          <w:sz w:val="24"/>
          <w:szCs w:val="24"/>
        </w:rPr>
        <w:fldChar w:fldCharType="separate"/>
      </w:r>
      <w:r w:rsidRPr="0019094E">
        <w:rPr>
          <w:rFonts w:asciiTheme="minorEastAsia" w:eastAsiaTheme="minorEastAsia" w:hAnsiTheme="minorEastAsia" w:hint="eastAsia"/>
          <w:noProof/>
        </w:rPr>
        <w:t>一、应急安全智慧学习工场（</w:t>
      </w:r>
      <w:r w:rsidRPr="0019094E">
        <w:rPr>
          <w:rFonts w:asciiTheme="minorEastAsia" w:eastAsiaTheme="minorEastAsia" w:hAnsiTheme="minorEastAsia"/>
          <w:noProof/>
        </w:rPr>
        <w:t>2020</w:t>
      </w:r>
      <w:r w:rsidRPr="0019094E">
        <w:rPr>
          <w:rFonts w:asciiTheme="minorEastAsia" w:eastAsiaTheme="minorEastAsia" w:hAnsiTheme="minorEastAsia" w:hint="eastAsia"/>
          <w:noProof/>
        </w:rPr>
        <w:t>）建设背景</w:t>
      </w:r>
      <w:r>
        <w:rPr>
          <w:noProof/>
        </w:rPr>
        <w:tab/>
      </w:r>
      <w:r>
        <w:rPr>
          <w:noProof/>
        </w:rPr>
        <w:fldChar w:fldCharType="begin"/>
      </w:r>
      <w:r>
        <w:rPr>
          <w:noProof/>
        </w:rPr>
        <w:instrText xml:space="preserve"> PAGEREF _Toc445554871 \h </w:instrText>
      </w:r>
      <w:r>
        <w:rPr>
          <w:noProof/>
        </w:rPr>
      </w:r>
      <w:r>
        <w:rPr>
          <w:noProof/>
        </w:rPr>
        <w:fldChar w:fldCharType="separate"/>
      </w:r>
      <w:r w:rsidR="00CA107E">
        <w:rPr>
          <w:noProof/>
        </w:rPr>
        <w:t>3</w:t>
      </w:r>
      <w:r>
        <w:rPr>
          <w:noProof/>
        </w:rPr>
        <w:fldChar w:fldCharType="end"/>
      </w:r>
    </w:p>
    <w:p w14:paraId="42B99DB8"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（一）总体背景：重大公共安全事件频发，安全问题日益突出</w:t>
      </w:r>
      <w:r>
        <w:rPr>
          <w:noProof/>
        </w:rPr>
        <w:tab/>
      </w:r>
      <w:r>
        <w:rPr>
          <w:noProof/>
        </w:rPr>
        <w:fldChar w:fldCharType="begin"/>
      </w:r>
      <w:r>
        <w:rPr>
          <w:noProof/>
        </w:rPr>
        <w:instrText xml:space="preserve"> PAGEREF _Toc445554872 \h </w:instrText>
      </w:r>
      <w:r>
        <w:rPr>
          <w:noProof/>
        </w:rPr>
      </w:r>
      <w:r>
        <w:rPr>
          <w:noProof/>
        </w:rPr>
        <w:fldChar w:fldCharType="separate"/>
      </w:r>
      <w:r w:rsidR="00CA107E">
        <w:rPr>
          <w:noProof/>
        </w:rPr>
        <w:t>3</w:t>
      </w:r>
      <w:r>
        <w:rPr>
          <w:noProof/>
        </w:rPr>
        <w:fldChar w:fldCharType="end"/>
      </w:r>
    </w:p>
    <w:p w14:paraId="65E48078"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（二）总体背景：基于总体国家安全观，服务国家应急管理体系建设</w:t>
      </w:r>
      <w:r>
        <w:rPr>
          <w:noProof/>
        </w:rPr>
        <w:tab/>
      </w:r>
      <w:r>
        <w:rPr>
          <w:noProof/>
        </w:rPr>
        <w:fldChar w:fldCharType="begin"/>
      </w:r>
      <w:r>
        <w:rPr>
          <w:noProof/>
        </w:rPr>
        <w:instrText xml:space="preserve"> PAGEREF _Toc445554873 \h </w:instrText>
      </w:r>
      <w:r>
        <w:rPr>
          <w:noProof/>
        </w:rPr>
      </w:r>
      <w:r>
        <w:rPr>
          <w:noProof/>
        </w:rPr>
        <w:fldChar w:fldCharType="separate"/>
      </w:r>
      <w:r w:rsidR="00CA107E">
        <w:rPr>
          <w:noProof/>
        </w:rPr>
        <w:t>3</w:t>
      </w:r>
      <w:r>
        <w:rPr>
          <w:noProof/>
        </w:rPr>
        <w:fldChar w:fldCharType="end"/>
      </w:r>
    </w:p>
    <w:p w14:paraId="0A2179A0"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（三）需求侧：万亿应急产业蓝海，人才需求紧迫</w:t>
      </w:r>
      <w:r>
        <w:rPr>
          <w:noProof/>
        </w:rPr>
        <w:tab/>
      </w:r>
      <w:r>
        <w:rPr>
          <w:noProof/>
        </w:rPr>
        <w:fldChar w:fldCharType="begin"/>
      </w:r>
      <w:r>
        <w:rPr>
          <w:noProof/>
        </w:rPr>
        <w:instrText xml:space="preserve"> PAGEREF _Toc445554874 \h </w:instrText>
      </w:r>
      <w:r>
        <w:rPr>
          <w:noProof/>
        </w:rPr>
      </w:r>
      <w:r>
        <w:rPr>
          <w:noProof/>
        </w:rPr>
        <w:fldChar w:fldCharType="separate"/>
      </w:r>
      <w:r w:rsidR="00CA107E">
        <w:rPr>
          <w:noProof/>
        </w:rPr>
        <w:t>4</w:t>
      </w:r>
      <w:r>
        <w:rPr>
          <w:noProof/>
        </w:rPr>
        <w:fldChar w:fldCharType="end"/>
      </w:r>
    </w:p>
    <w:p w14:paraId="4143B688"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（四）供给侧：应急安全教育资源供给不足</w:t>
      </w:r>
      <w:r>
        <w:rPr>
          <w:noProof/>
        </w:rPr>
        <w:tab/>
      </w:r>
      <w:r>
        <w:rPr>
          <w:noProof/>
        </w:rPr>
        <w:fldChar w:fldCharType="begin"/>
      </w:r>
      <w:r>
        <w:rPr>
          <w:noProof/>
        </w:rPr>
        <w:instrText xml:space="preserve"> PAGEREF _Toc445554875 \h </w:instrText>
      </w:r>
      <w:r>
        <w:rPr>
          <w:noProof/>
        </w:rPr>
      </w:r>
      <w:r>
        <w:rPr>
          <w:noProof/>
        </w:rPr>
        <w:fldChar w:fldCharType="separate"/>
      </w:r>
      <w:r w:rsidR="00CA107E">
        <w:rPr>
          <w:noProof/>
        </w:rPr>
        <w:t>5</w:t>
      </w:r>
      <w:r>
        <w:rPr>
          <w:noProof/>
        </w:rPr>
        <w:fldChar w:fldCharType="end"/>
      </w:r>
    </w:p>
    <w:p w14:paraId="5DBE5D37"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（五）解决方案：产教融合催生应急安全智慧学习工场</w:t>
      </w:r>
      <w:r>
        <w:rPr>
          <w:noProof/>
        </w:rPr>
        <w:tab/>
      </w:r>
      <w:r>
        <w:rPr>
          <w:noProof/>
        </w:rPr>
        <w:fldChar w:fldCharType="begin"/>
      </w:r>
      <w:r>
        <w:rPr>
          <w:noProof/>
        </w:rPr>
        <w:instrText xml:space="preserve"> PAGEREF _Toc445554876 \h </w:instrText>
      </w:r>
      <w:r>
        <w:rPr>
          <w:noProof/>
        </w:rPr>
      </w:r>
      <w:r>
        <w:rPr>
          <w:noProof/>
        </w:rPr>
        <w:fldChar w:fldCharType="separate"/>
      </w:r>
      <w:r w:rsidR="00CA107E">
        <w:rPr>
          <w:noProof/>
        </w:rPr>
        <w:t>5</w:t>
      </w:r>
      <w:r>
        <w:rPr>
          <w:noProof/>
        </w:rPr>
        <w:fldChar w:fldCharType="end"/>
      </w:r>
    </w:p>
    <w:p w14:paraId="6B0AF0B4" w14:textId="77777777" w:rsidR="00B36920" w:rsidRDefault="00B36920">
      <w:pPr>
        <w:pStyle w:val="1"/>
        <w:tabs>
          <w:tab w:val="right" w:leader="dot" w:pos="8290"/>
        </w:tabs>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二、应急安全智慧学习工场（</w:t>
      </w:r>
      <w:r w:rsidRPr="0019094E">
        <w:rPr>
          <w:rFonts w:asciiTheme="minorEastAsia" w:eastAsiaTheme="minorEastAsia" w:hAnsiTheme="minorEastAsia"/>
          <w:noProof/>
        </w:rPr>
        <w:t>2020</w:t>
      </w:r>
      <w:r w:rsidRPr="0019094E">
        <w:rPr>
          <w:rFonts w:asciiTheme="minorEastAsia" w:eastAsiaTheme="minorEastAsia" w:hAnsiTheme="minorEastAsia" w:hint="eastAsia"/>
          <w:noProof/>
        </w:rPr>
        <w:t>）项目概要</w:t>
      </w:r>
      <w:r>
        <w:rPr>
          <w:noProof/>
        </w:rPr>
        <w:tab/>
      </w:r>
      <w:r>
        <w:rPr>
          <w:noProof/>
        </w:rPr>
        <w:fldChar w:fldCharType="begin"/>
      </w:r>
      <w:r>
        <w:rPr>
          <w:noProof/>
        </w:rPr>
        <w:instrText xml:space="preserve"> PAGEREF _Toc445554877 \h </w:instrText>
      </w:r>
      <w:r>
        <w:rPr>
          <w:noProof/>
        </w:rPr>
      </w:r>
      <w:r>
        <w:rPr>
          <w:noProof/>
        </w:rPr>
        <w:fldChar w:fldCharType="separate"/>
      </w:r>
      <w:r w:rsidR="00CA107E">
        <w:rPr>
          <w:noProof/>
        </w:rPr>
        <w:t>7</w:t>
      </w:r>
      <w:r>
        <w:rPr>
          <w:noProof/>
        </w:rPr>
        <w:fldChar w:fldCharType="end"/>
      </w:r>
    </w:p>
    <w:p w14:paraId="1DC10E8C"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（一）定义</w:t>
      </w:r>
      <w:r>
        <w:rPr>
          <w:noProof/>
        </w:rPr>
        <w:tab/>
      </w:r>
      <w:r>
        <w:rPr>
          <w:noProof/>
        </w:rPr>
        <w:fldChar w:fldCharType="begin"/>
      </w:r>
      <w:r>
        <w:rPr>
          <w:noProof/>
        </w:rPr>
        <w:instrText xml:space="preserve"> PAGEREF _Toc445554878 \h </w:instrText>
      </w:r>
      <w:r>
        <w:rPr>
          <w:noProof/>
        </w:rPr>
      </w:r>
      <w:r>
        <w:rPr>
          <w:noProof/>
        </w:rPr>
        <w:fldChar w:fldCharType="separate"/>
      </w:r>
      <w:r w:rsidR="00CA107E">
        <w:rPr>
          <w:noProof/>
        </w:rPr>
        <w:t>7</w:t>
      </w:r>
      <w:r>
        <w:rPr>
          <w:noProof/>
        </w:rPr>
        <w:fldChar w:fldCharType="end"/>
      </w:r>
    </w:p>
    <w:p w14:paraId="1257CCBB"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（二）内容</w:t>
      </w:r>
      <w:r>
        <w:rPr>
          <w:noProof/>
        </w:rPr>
        <w:tab/>
      </w:r>
      <w:r>
        <w:rPr>
          <w:noProof/>
        </w:rPr>
        <w:fldChar w:fldCharType="begin"/>
      </w:r>
      <w:r>
        <w:rPr>
          <w:noProof/>
        </w:rPr>
        <w:instrText xml:space="preserve"> PAGEREF _Toc445554879 \h </w:instrText>
      </w:r>
      <w:r>
        <w:rPr>
          <w:noProof/>
        </w:rPr>
      </w:r>
      <w:r>
        <w:rPr>
          <w:noProof/>
        </w:rPr>
        <w:fldChar w:fldCharType="separate"/>
      </w:r>
      <w:r w:rsidR="00CA107E">
        <w:rPr>
          <w:noProof/>
        </w:rPr>
        <w:t>7</w:t>
      </w:r>
      <w:r>
        <w:rPr>
          <w:noProof/>
        </w:rPr>
        <w:fldChar w:fldCharType="end"/>
      </w:r>
    </w:p>
    <w:p w14:paraId="4D55DA6E"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（三）组织</w:t>
      </w:r>
      <w:r>
        <w:rPr>
          <w:noProof/>
        </w:rPr>
        <w:tab/>
      </w:r>
      <w:r>
        <w:rPr>
          <w:noProof/>
        </w:rPr>
        <w:fldChar w:fldCharType="begin"/>
      </w:r>
      <w:r>
        <w:rPr>
          <w:noProof/>
        </w:rPr>
        <w:instrText xml:space="preserve"> PAGEREF _Toc445554880 \h </w:instrText>
      </w:r>
      <w:r>
        <w:rPr>
          <w:noProof/>
        </w:rPr>
      </w:r>
      <w:r>
        <w:rPr>
          <w:noProof/>
        </w:rPr>
        <w:fldChar w:fldCharType="separate"/>
      </w:r>
      <w:r w:rsidR="00CA107E">
        <w:rPr>
          <w:noProof/>
        </w:rPr>
        <w:t>8</w:t>
      </w:r>
      <w:r>
        <w:rPr>
          <w:noProof/>
        </w:rPr>
        <w:fldChar w:fldCharType="end"/>
      </w:r>
    </w:p>
    <w:p w14:paraId="71A98626"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（四）规划</w:t>
      </w:r>
      <w:r>
        <w:rPr>
          <w:noProof/>
        </w:rPr>
        <w:tab/>
      </w:r>
      <w:r>
        <w:rPr>
          <w:noProof/>
        </w:rPr>
        <w:fldChar w:fldCharType="begin"/>
      </w:r>
      <w:r>
        <w:rPr>
          <w:noProof/>
        </w:rPr>
        <w:instrText xml:space="preserve"> PAGEREF _Toc445554881 \h </w:instrText>
      </w:r>
      <w:r>
        <w:rPr>
          <w:noProof/>
        </w:rPr>
      </w:r>
      <w:r>
        <w:rPr>
          <w:noProof/>
        </w:rPr>
        <w:fldChar w:fldCharType="separate"/>
      </w:r>
      <w:r w:rsidR="00CA107E">
        <w:rPr>
          <w:noProof/>
        </w:rPr>
        <w:t>8</w:t>
      </w:r>
      <w:r>
        <w:rPr>
          <w:noProof/>
        </w:rPr>
        <w:fldChar w:fldCharType="end"/>
      </w:r>
    </w:p>
    <w:p w14:paraId="0F8C57FE" w14:textId="77777777" w:rsidR="00B36920" w:rsidRDefault="00B36920">
      <w:pPr>
        <w:pStyle w:val="1"/>
        <w:tabs>
          <w:tab w:val="right" w:leader="dot" w:pos="8290"/>
        </w:tabs>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三、应急安全智慧学习工场（</w:t>
      </w:r>
      <w:r w:rsidRPr="0019094E">
        <w:rPr>
          <w:rFonts w:asciiTheme="minorEastAsia" w:eastAsiaTheme="minorEastAsia" w:hAnsiTheme="minorEastAsia"/>
          <w:noProof/>
        </w:rPr>
        <w:t>2020</w:t>
      </w:r>
      <w:r w:rsidRPr="0019094E">
        <w:rPr>
          <w:rFonts w:asciiTheme="minorEastAsia" w:eastAsiaTheme="minorEastAsia" w:hAnsiTheme="minorEastAsia" w:hint="eastAsia"/>
          <w:noProof/>
        </w:rPr>
        <w:t>）功能与定位</w:t>
      </w:r>
      <w:r>
        <w:rPr>
          <w:noProof/>
        </w:rPr>
        <w:tab/>
      </w:r>
      <w:r>
        <w:rPr>
          <w:noProof/>
        </w:rPr>
        <w:fldChar w:fldCharType="begin"/>
      </w:r>
      <w:r>
        <w:rPr>
          <w:noProof/>
        </w:rPr>
        <w:instrText xml:space="preserve"> PAGEREF _Toc445554882 \h </w:instrText>
      </w:r>
      <w:r>
        <w:rPr>
          <w:noProof/>
        </w:rPr>
      </w:r>
      <w:r>
        <w:rPr>
          <w:noProof/>
        </w:rPr>
        <w:fldChar w:fldCharType="separate"/>
      </w:r>
      <w:r w:rsidR="00CA107E">
        <w:rPr>
          <w:noProof/>
        </w:rPr>
        <w:t>10</w:t>
      </w:r>
      <w:r>
        <w:rPr>
          <w:noProof/>
        </w:rPr>
        <w:fldChar w:fldCharType="end"/>
      </w:r>
    </w:p>
    <w:p w14:paraId="16186C3D"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（一）教育功能：成为应急安全领域人才培养</w:t>
      </w:r>
      <w:r w:rsidRPr="0019094E">
        <w:rPr>
          <w:rFonts w:asciiTheme="minorEastAsia" w:eastAsiaTheme="minorEastAsia" w:hAnsiTheme="minorEastAsia"/>
          <w:noProof/>
        </w:rPr>
        <w:t>“</w:t>
      </w:r>
      <w:r w:rsidRPr="0019094E">
        <w:rPr>
          <w:rFonts w:asciiTheme="minorEastAsia" w:eastAsiaTheme="minorEastAsia" w:hAnsiTheme="minorEastAsia" w:hint="eastAsia"/>
          <w:noProof/>
        </w:rPr>
        <w:t>新高地</w:t>
      </w:r>
      <w:r w:rsidRPr="0019094E">
        <w:rPr>
          <w:rFonts w:asciiTheme="minorEastAsia" w:eastAsiaTheme="minorEastAsia" w:hAnsiTheme="minorEastAsia"/>
          <w:noProof/>
        </w:rPr>
        <w:t>”</w:t>
      </w:r>
      <w:r>
        <w:rPr>
          <w:noProof/>
        </w:rPr>
        <w:tab/>
      </w:r>
      <w:r>
        <w:rPr>
          <w:noProof/>
        </w:rPr>
        <w:fldChar w:fldCharType="begin"/>
      </w:r>
      <w:r>
        <w:rPr>
          <w:noProof/>
        </w:rPr>
        <w:instrText xml:space="preserve"> PAGEREF _Toc445554883 \h </w:instrText>
      </w:r>
      <w:r>
        <w:rPr>
          <w:noProof/>
        </w:rPr>
      </w:r>
      <w:r>
        <w:rPr>
          <w:noProof/>
        </w:rPr>
        <w:fldChar w:fldCharType="separate"/>
      </w:r>
      <w:r w:rsidR="00CA107E">
        <w:rPr>
          <w:noProof/>
        </w:rPr>
        <w:t>10</w:t>
      </w:r>
      <w:r>
        <w:rPr>
          <w:noProof/>
        </w:rPr>
        <w:fldChar w:fldCharType="end"/>
      </w:r>
    </w:p>
    <w:p w14:paraId="41FD2625"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（二）产业功能：成为区域应急产业创新</w:t>
      </w:r>
      <w:r w:rsidRPr="0019094E">
        <w:rPr>
          <w:rFonts w:asciiTheme="minorEastAsia" w:eastAsiaTheme="minorEastAsia" w:hAnsiTheme="minorEastAsia"/>
          <w:noProof/>
        </w:rPr>
        <w:t>“</w:t>
      </w:r>
      <w:r w:rsidRPr="0019094E">
        <w:rPr>
          <w:rFonts w:asciiTheme="minorEastAsia" w:eastAsiaTheme="minorEastAsia" w:hAnsiTheme="minorEastAsia" w:hint="eastAsia"/>
          <w:noProof/>
        </w:rPr>
        <w:t>引擎</w:t>
      </w:r>
      <w:r w:rsidRPr="0019094E">
        <w:rPr>
          <w:rFonts w:asciiTheme="minorEastAsia" w:eastAsiaTheme="minorEastAsia" w:hAnsiTheme="minorEastAsia"/>
          <w:noProof/>
        </w:rPr>
        <w:t>”</w:t>
      </w:r>
      <w:r>
        <w:rPr>
          <w:noProof/>
        </w:rPr>
        <w:tab/>
      </w:r>
      <w:r>
        <w:rPr>
          <w:noProof/>
        </w:rPr>
        <w:fldChar w:fldCharType="begin"/>
      </w:r>
      <w:r>
        <w:rPr>
          <w:noProof/>
        </w:rPr>
        <w:instrText xml:space="preserve"> PAGEREF _Toc445554884 \h </w:instrText>
      </w:r>
      <w:r>
        <w:rPr>
          <w:noProof/>
        </w:rPr>
      </w:r>
      <w:r>
        <w:rPr>
          <w:noProof/>
        </w:rPr>
        <w:fldChar w:fldCharType="separate"/>
      </w:r>
      <w:r w:rsidR="00CA107E">
        <w:rPr>
          <w:noProof/>
        </w:rPr>
        <w:t>10</w:t>
      </w:r>
      <w:r>
        <w:rPr>
          <w:noProof/>
        </w:rPr>
        <w:fldChar w:fldCharType="end"/>
      </w:r>
    </w:p>
    <w:p w14:paraId="27AD25F2"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（三）文化功能：打造城市特色安全文化</w:t>
      </w:r>
      <w:r w:rsidRPr="0019094E">
        <w:rPr>
          <w:rFonts w:asciiTheme="minorEastAsia" w:eastAsiaTheme="minorEastAsia" w:hAnsiTheme="minorEastAsia"/>
          <w:noProof/>
        </w:rPr>
        <w:t>“IP”</w:t>
      </w:r>
      <w:r>
        <w:rPr>
          <w:noProof/>
        </w:rPr>
        <w:tab/>
      </w:r>
      <w:r>
        <w:rPr>
          <w:noProof/>
        </w:rPr>
        <w:fldChar w:fldCharType="begin"/>
      </w:r>
      <w:r>
        <w:rPr>
          <w:noProof/>
        </w:rPr>
        <w:instrText xml:space="preserve"> PAGEREF _Toc445554885 \h </w:instrText>
      </w:r>
      <w:r>
        <w:rPr>
          <w:noProof/>
        </w:rPr>
      </w:r>
      <w:r>
        <w:rPr>
          <w:noProof/>
        </w:rPr>
        <w:fldChar w:fldCharType="separate"/>
      </w:r>
      <w:r w:rsidR="00CA107E">
        <w:rPr>
          <w:noProof/>
        </w:rPr>
        <w:t>10</w:t>
      </w:r>
      <w:r>
        <w:rPr>
          <w:noProof/>
        </w:rPr>
        <w:fldChar w:fldCharType="end"/>
      </w:r>
    </w:p>
    <w:p w14:paraId="389579D9"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（四）核心定位：构建全国应急安全产教融合协同生态圈</w:t>
      </w:r>
      <w:r>
        <w:rPr>
          <w:noProof/>
        </w:rPr>
        <w:tab/>
      </w:r>
      <w:r>
        <w:rPr>
          <w:noProof/>
        </w:rPr>
        <w:fldChar w:fldCharType="begin"/>
      </w:r>
      <w:r>
        <w:rPr>
          <w:noProof/>
        </w:rPr>
        <w:instrText xml:space="preserve"> PAGEREF _Toc445554886 \h </w:instrText>
      </w:r>
      <w:r>
        <w:rPr>
          <w:noProof/>
        </w:rPr>
      </w:r>
      <w:r>
        <w:rPr>
          <w:noProof/>
        </w:rPr>
        <w:fldChar w:fldCharType="separate"/>
      </w:r>
      <w:r w:rsidR="00CA107E">
        <w:rPr>
          <w:noProof/>
        </w:rPr>
        <w:t>11</w:t>
      </w:r>
      <w:r>
        <w:rPr>
          <w:noProof/>
        </w:rPr>
        <w:fldChar w:fldCharType="end"/>
      </w:r>
    </w:p>
    <w:p w14:paraId="597057DE" w14:textId="77777777" w:rsidR="00B36920" w:rsidRDefault="00B36920">
      <w:pPr>
        <w:pStyle w:val="1"/>
        <w:tabs>
          <w:tab w:val="right" w:leader="dot" w:pos="8290"/>
        </w:tabs>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五、应急安全智慧学习工场（</w:t>
      </w:r>
      <w:r w:rsidRPr="0019094E">
        <w:rPr>
          <w:rFonts w:asciiTheme="minorEastAsia" w:eastAsiaTheme="minorEastAsia" w:hAnsiTheme="minorEastAsia"/>
          <w:noProof/>
        </w:rPr>
        <w:t>2020</w:t>
      </w:r>
      <w:r w:rsidRPr="0019094E">
        <w:rPr>
          <w:rFonts w:asciiTheme="minorEastAsia" w:eastAsiaTheme="minorEastAsia" w:hAnsiTheme="minorEastAsia" w:hint="eastAsia"/>
          <w:noProof/>
        </w:rPr>
        <w:t>）建设内容</w:t>
      </w:r>
      <w:r>
        <w:rPr>
          <w:noProof/>
        </w:rPr>
        <w:tab/>
      </w:r>
      <w:r>
        <w:rPr>
          <w:noProof/>
        </w:rPr>
        <w:fldChar w:fldCharType="begin"/>
      </w:r>
      <w:r>
        <w:rPr>
          <w:noProof/>
        </w:rPr>
        <w:instrText xml:space="preserve"> PAGEREF _Toc445554887 \h </w:instrText>
      </w:r>
      <w:r>
        <w:rPr>
          <w:noProof/>
        </w:rPr>
      </w:r>
      <w:r>
        <w:rPr>
          <w:noProof/>
        </w:rPr>
        <w:fldChar w:fldCharType="separate"/>
      </w:r>
      <w:r w:rsidR="00CA107E">
        <w:rPr>
          <w:noProof/>
        </w:rPr>
        <w:t>12</w:t>
      </w:r>
      <w:r>
        <w:rPr>
          <w:noProof/>
        </w:rPr>
        <w:fldChar w:fldCharType="end"/>
      </w:r>
    </w:p>
    <w:p w14:paraId="45E7B7EA"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（一）以高校为核心主体的应急安全产教融合平台建设</w:t>
      </w:r>
      <w:r>
        <w:rPr>
          <w:noProof/>
        </w:rPr>
        <w:tab/>
      </w:r>
      <w:r>
        <w:rPr>
          <w:noProof/>
        </w:rPr>
        <w:fldChar w:fldCharType="begin"/>
      </w:r>
      <w:r>
        <w:rPr>
          <w:noProof/>
        </w:rPr>
        <w:instrText xml:space="preserve"> PAGEREF _Toc445554888 \h </w:instrText>
      </w:r>
      <w:r>
        <w:rPr>
          <w:noProof/>
        </w:rPr>
      </w:r>
      <w:r>
        <w:rPr>
          <w:noProof/>
        </w:rPr>
        <w:fldChar w:fldCharType="separate"/>
      </w:r>
      <w:r w:rsidR="00CA107E">
        <w:rPr>
          <w:noProof/>
        </w:rPr>
        <w:t>13</w:t>
      </w:r>
      <w:r>
        <w:rPr>
          <w:noProof/>
        </w:rPr>
        <w:fldChar w:fldCharType="end"/>
      </w:r>
    </w:p>
    <w:p w14:paraId="658764CC"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w:t>
      </w:r>
      <w:r w:rsidRPr="0019094E">
        <w:rPr>
          <w:rFonts w:asciiTheme="minorEastAsia" w:eastAsiaTheme="minorEastAsia" w:hAnsiTheme="minorEastAsia"/>
          <w:noProof/>
        </w:rPr>
        <w:t>1</w:t>
      </w:r>
      <w:r w:rsidRPr="0019094E">
        <w:rPr>
          <w:rFonts w:asciiTheme="minorEastAsia" w:eastAsiaTheme="minorEastAsia" w:hAnsiTheme="minorEastAsia" w:hint="eastAsia"/>
          <w:noProof/>
        </w:rPr>
        <w:t>）平台定位与目标</w:t>
      </w:r>
      <w:r>
        <w:rPr>
          <w:noProof/>
        </w:rPr>
        <w:tab/>
      </w:r>
      <w:r>
        <w:rPr>
          <w:noProof/>
        </w:rPr>
        <w:fldChar w:fldCharType="begin"/>
      </w:r>
      <w:r>
        <w:rPr>
          <w:noProof/>
        </w:rPr>
        <w:instrText xml:space="preserve"> PAGEREF _Toc445554889 \h </w:instrText>
      </w:r>
      <w:r>
        <w:rPr>
          <w:noProof/>
        </w:rPr>
      </w:r>
      <w:r>
        <w:rPr>
          <w:noProof/>
        </w:rPr>
        <w:fldChar w:fldCharType="separate"/>
      </w:r>
      <w:r w:rsidR="00CA107E">
        <w:rPr>
          <w:noProof/>
        </w:rPr>
        <w:t>13</w:t>
      </w:r>
      <w:r>
        <w:rPr>
          <w:noProof/>
        </w:rPr>
        <w:fldChar w:fldCharType="end"/>
      </w:r>
    </w:p>
    <w:p w14:paraId="1632C951"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w:t>
      </w:r>
      <w:r w:rsidRPr="0019094E">
        <w:rPr>
          <w:rFonts w:asciiTheme="minorEastAsia" w:eastAsiaTheme="minorEastAsia" w:hAnsiTheme="minorEastAsia"/>
          <w:noProof/>
        </w:rPr>
        <w:t>2</w:t>
      </w:r>
      <w:r w:rsidRPr="0019094E">
        <w:rPr>
          <w:rFonts w:asciiTheme="minorEastAsia" w:eastAsiaTheme="minorEastAsia" w:hAnsiTheme="minorEastAsia" w:hint="eastAsia"/>
          <w:noProof/>
        </w:rPr>
        <w:t>）智慧学习引擎</w:t>
      </w:r>
      <w:r>
        <w:rPr>
          <w:noProof/>
        </w:rPr>
        <w:tab/>
      </w:r>
      <w:r>
        <w:rPr>
          <w:noProof/>
        </w:rPr>
        <w:fldChar w:fldCharType="begin"/>
      </w:r>
      <w:r>
        <w:rPr>
          <w:noProof/>
        </w:rPr>
        <w:instrText xml:space="preserve"> PAGEREF _Toc445554890 \h </w:instrText>
      </w:r>
      <w:r>
        <w:rPr>
          <w:noProof/>
        </w:rPr>
      </w:r>
      <w:r>
        <w:rPr>
          <w:noProof/>
        </w:rPr>
        <w:fldChar w:fldCharType="separate"/>
      </w:r>
      <w:r w:rsidR="00CA107E">
        <w:rPr>
          <w:noProof/>
        </w:rPr>
        <w:t>13</w:t>
      </w:r>
      <w:r>
        <w:rPr>
          <w:noProof/>
        </w:rPr>
        <w:fldChar w:fldCharType="end"/>
      </w:r>
    </w:p>
    <w:p w14:paraId="3561EEC9"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w:t>
      </w:r>
      <w:r w:rsidRPr="0019094E">
        <w:rPr>
          <w:rFonts w:asciiTheme="minorEastAsia" w:eastAsiaTheme="minorEastAsia" w:hAnsiTheme="minorEastAsia"/>
          <w:noProof/>
        </w:rPr>
        <w:t>3</w:t>
      </w:r>
      <w:r w:rsidRPr="0019094E">
        <w:rPr>
          <w:rFonts w:asciiTheme="minorEastAsia" w:eastAsiaTheme="minorEastAsia" w:hAnsiTheme="minorEastAsia" w:hint="eastAsia"/>
          <w:noProof/>
        </w:rPr>
        <w:t>）核心载体：应急管理学院</w:t>
      </w:r>
      <w:r>
        <w:rPr>
          <w:noProof/>
        </w:rPr>
        <w:tab/>
      </w:r>
      <w:r>
        <w:rPr>
          <w:noProof/>
        </w:rPr>
        <w:fldChar w:fldCharType="begin"/>
      </w:r>
      <w:r>
        <w:rPr>
          <w:noProof/>
        </w:rPr>
        <w:instrText xml:space="preserve"> PAGEREF _Toc445554891 \h </w:instrText>
      </w:r>
      <w:r>
        <w:rPr>
          <w:noProof/>
        </w:rPr>
      </w:r>
      <w:r>
        <w:rPr>
          <w:noProof/>
        </w:rPr>
        <w:fldChar w:fldCharType="separate"/>
      </w:r>
      <w:r w:rsidR="00CA107E">
        <w:rPr>
          <w:noProof/>
        </w:rPr>
        <w:t>14</w:t>
      </w:r>
      <w:r>
        <w:rPr>
          <w:noProof/>
        </w:rPr>
        <w:fldChar w:fldCharType="end"/>
      </w:r>
    </w:p>
    <w:p w14:paraId="09125E01"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lastRenderedPageBreak/>
        <w:t xml:space="preserve">A. </w:t>
      </w:r>
      <w:r w:rsidRPr="0019094E">
        <w:rPr>
          <w:rFonts w:asciiTheme="minorEastAsia" w:eastAsiaTheme="minorEastAsia" w:hAnsiTheme="minorEastAsia" w:hint="eastAsia"/>
          <w:noProof/>
        </w:rPr>
        <w:t>学科专业建设</w:t>
      </w:r>
      <w:r>
        <w:rPr>
          <w:noProof/>
        </w:rPr>
        <w:tab/>
      </w:r>
      <w:r>
        <w:rPr>
          <w:noProof/>
        </w:rPr>
        <w:fldChar w:fldCharType="begin"/>
      </w:r>
      <w:r>
        <w:rPr>
          <w:noProof/>
        </w:rPr>
        <w:instrText xml:space="preserve"> PAGEREF _Toc445554892 \h </w:instrText>
      </w:r>
      <w:r>
        <w:rPr>
          <w:noProof/>
        </w:rPr>
      </w:r>
      <w:r>
        <w:rPr>
          <w:noProof/>
        </w:rPr>
        <w:fldChar w:fldCharType="separate"/>
      </w:r>
      <w:r w:rsidR="00CA107E">
        <w:rPr>
          <w:noProof/>
        </w:rPr>
        <w:t>15</w:t>
      </w:r>
      <w:r>
        <w:rPr>
          <w:noProof/>
        </w:rPr>
        <w:fldChar w:fldCharType="end"/>
      </w:r>
    </w:p>
    <w:p w14:paraId="20ACFCB2"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B. </w:t>
      </w:r>
      <w:r w:rsidRPr="0019094E">
        <w:rPr>
          <w:rFonts w:asciiTheme="minorEastAsia" w:eastAsiaTheme="minorEastAsia" w:hAnsiTheme="minorEastAsia" w:hint="eastAsia"/>
          <w:noProof/>
        </w:rPr>
        <w:t>师资建设</w:t>
      </w:r>
      <w:r>
        <w:rPr>
          <w:noProof/>
        </w:rPr>
        <w:tab/>
      </w:r>
      <w:r>
        <w:rPr>
          <w:noProof/>
        </w:rPr>
        <w:fldChar w:fldCharType="begin"/>
      </w:r>
      <w:r>
        <w:rPr>
          <w:noProof/>
        </w:rPr>
        <w:instrText xml:space="preserve"> PAGEREF _Toc445554893 \h </w:instrText>
      </w:r>
      <w:r>
        <w:rPr>
          <w:noProof/>
        </w:rPr>
      </w:r>
      <w:r>
        <w:rPr>
          <w:noProof/>
        </w:rPr>
        <w:fldChar w:fldCharType="separate"/>
      </w:r>
      <w:r w:rsidR="00CA107E">
        <w:rPr>
          <w:noProof/>
        </w:rPr>
        <w:t>16</w:t>
      </w:r>
      <w:r>
        <w:rPr>
          <w:noProof/>
        </w:rPr>
        <w:fldChar w:fldCharType="end"/>
      </w:r>
    </w:p>
    <w:p w14:paraId="2766F236"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C. </w:t>
      </w:r>
      <w:r w:rsidRPr="0019094E">
        <w:rPr>
          <w:rFonts w:asciiTheme="minorEastAsia" w:eastAsiaTheme="minorEastAsia" w:hAnsiTheme="minorEastAsia" w:hint="eastAsia"/>
          <w:noProof/>
        </w:rPr>
        <w:t>实训室</w:t>
      </w:r>
      <w:r w:rsidRPr="0019094E">
        <w:rPr>
          <w:rFonts w:asciiTheme="minorEastAsia" w:eastAsiaTheme="minorEastAsia" w:hAnsiTheme="minorEastAsia"/>
          <w:noProof/>
        </w:rPr>
        <w:t>/</w:t>
      </w:r>
      <w:r w:rsidRPr="0019094E">
        <w:rPr>
          <w:rFonts w:asciiTheme="minorEastAsia" w:eastAsiaTheme="minorEastAsia" w:hAnsiTheme="minorEastAsia" w:hint="eastAsia"/>
          <w:noProof/>
        </w:rPr>
        <w:t>实验室建设</w:t>
      </w:r>
      <w:r>
        <w:rPr>
          <w:noProof/>
        </w:rPr>
        <w:tab/>
      </w:r>
      <w:r>
        <w:rPr>
          <w:noProof/>
        </w:rPr>
        <w:fldChar w:fldCharType="begin"/>
      </w:r>
      <w:r>
        <w:rPr>
          <w:noProof/>
        </w:rPr>
        <w:instrText xml:space="preserve"> PAGEREF _Toc445554894 \h </w:instrText>
      </w:r>
      <w:r>
        <w:rPr>
          <w:noProof/>
        </w:rPr>
      </w:r>
      <w:r>
        <w:rPr>
          <w:noProof/>
        </w:rPr>
        <w:fldChar w:fldCharType="separate"/>
      </w:r>
      <w:r w:rsidR="00CA107E">
        <w:rPr>
          <w:noProof/>
        </w:rPr>
        <w:t>16</w:t>
      </w:r>
      <w:r>
        <w:rPr>
          <w:noProof/>
        </w:rPr>
        <w:fldChar w:fldCharType="end"/>
      </w:r>
    </w:p>
    <w:p w14:paraId="3366C847"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D. </w:t>
      </w:r>
      <w:r w:rsidRPr="0019094E">
        <w:rPr>
          <w:rFonts w:asciiTheme="minorEastAsia" w:eastAsiaTheme="minorEastAsia" w:hAnsiTheme="minorEastAsia" w:hint="eastAsia"/>
          <w:noProof/>
        </w:rPr>
        <w:t>培训中心建设</w:t>
      </w:r>
      <w:r>
        <w:rPr>
          <w:noProof/>
        </w:rPr>
        <w:tab/>
      </w:r>
      <w:r>
        <w:rPr>
          <w:noProof/>
        </w:rPr>
        <w:fldChar w:fldCharType="begin"/>
      </w:r>
      <w:r>
        <w:rPr>
          <w:noProof/>
        </w:rPr>
        <w:instrText xml:space="preserve"> PAGEREF _Toc445554895 \h </w:instrText>
      </w:r>
      <w:r>
        <w:rPr>
          <w:noProof/>
        </w:rPr>
      </w:r>
      <w:r>
        <w:rPr>
          <w:noProof/>
        </w:rPr>
        <w:fldChar w:fldCharType="separate"/>
      </w:r>
      <w:r w:rsidR="00CA107E">
        <w:rPr>
          <w:noProof/>
        </w:rPr>
        <w:t>21</w:t>
      </w:r>
      <w:r>
        <w:rPr>
          <w:noProof/>
        </w:rPr>
        <w:fldChar w:fldCharType="end"/>
      </w:r>
    </w:p>
    <w:p w14:paraId="091E0A49"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E. </w:t>
      </w:r>
      <w:r w:rsidRPr="0019094E">
        <w:rPr>
          <w:rFonts w:asciiTheme="minorEastAsia" w:eastAsiaTheme="minorEastAsia" w:hAnsiTheme="minorEastAsia" w:hint="eastAsia"/>
          <w:noProof/>
        </w:rPr>
        <w:t>教材教具研发</w:t>
      </w:r>
      <w:r>
        <w:rPr>
          <w:noProof/>
        </w:rPr>
        <w:tab/>
      </w:r>
      <w:r>
        <w:rPr>
          <w:noProof/>
        </w:rPr>
        <w:fldChar w:fldCharType="begin"/>
      </w:r>
      <w:r>
        <w:rPr>
          <w:noProof/>
        </w:rPr>
        <w:instrText xml:space="preserve"> PAGEREF _Toc445554896 \h </w:instrText>
      </w:r>
      <w:r>
        <w:rPr>
          <w:noProof/>
        </w:rPr>
      </w:r>
      <w:r>
        <w:rPr>
          <w:noProof/>
        </w:rPr>
        <w:fldChar w:fldCharType="separate"/>
      </w:r>
      <w:r w:rsidR="00CA107E">
        <w:rPr>
          <w:noProof/>
        </w:rPr>
        <w:t>22</w:t>
      </w:r>
      <w:r>
        <w:rPr>
          <w:noProof/>
        </w:rPr>
        <w:fldChar w:fldCharType="end"/>
      </w:r>
    </w:p>
    <w:p w14:paraId="607D58BA"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F. </w:t>
      </w:r>
      <w:r w:rsidRPr="0019094E">
        <w:rPr>
          <w:rFonts w:asciiTheme="minorEastAsia" w:eastAsiaTheme="minorEastAsia" w:hAnsiTheme="minorEastAsia" w:hint="eastAsia"/>
          <w:noProof/>
        </w:rPr>
        <w:t>智库研究院建设</w:t>
      </w:r>
      <w:r>
        <w:rPr>
          <w:noProof/>
        </w:rPr>
        <w:tab/>
      </w:r>
      <w:r>
        <w:rPr>
          <w:noProof/>
        </w:rPr>
        <w:fldChar w:fldCharType="begin"/>
      </w:r>
      <w:r>
        <w:rPr>
          <w:noProof/>
        </w:rPr>
        <w:instrText xml:space="preserve"> PAGEREF _Toc445554897 \h </w:instrText>
      </w:r>
      <w:r>
        <w:rPr>
          <w:noProof/>
        </w:rPr>
      </w:r>
      <w:r>
        <w:rPr>
          <w:noProof/>
        </w:rPr>
        <w:fldChar w:fldCharType="separate"/>
      </w:r>
      <w:r w:rsidR="00CA107E">
        <w:rPr>
          <w:noProof/>
        </w:rPr>
        <w:t>22</w:t>
      </w:r>
      <w:r>
        <w:rPr>
          <w:noProof/>
        </w:rPr>
        <w:fldChar w:fldCharType="end"/>
      </w:r>
    </w:p>
    <w:p w14:paraId="43C1B8FA"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（二）以企业为核心主体的应急安全产教融合基地建设</w:t>
      </w:r>
      <w:r>
        <w:rPr>
          <w:noProof/>
        </w:rPr>
        <w:tab/>
      </w:r>
      <w:r>
        <w:rPr>
          <w:noProof/>
        </w:rPr>
        <w:fldChar w:fldCharType="begin"/>
      </w:r>
      <w:r>
        <w:rPr>
          <w:noProof/>
        </w:rPr>
        <w:instrText xml:space="preserve"> PAGEREF _Toc445554898 \h </w:instrText>
      </w:r>
      <w:r>
        <w:rPr>
          <w:noProof/>
        </w:rPr>
      </w:r>
      <w:r>
        <w:rPr>
          <w:noProof/>
        </w:rPr>
        <w:fldChar w:fldCharType="separate"/>
      </w:r>
      <w:r w:rsidR="00CA107E">
        <w:rPr>
          <w:noProof/>
        </w:rPr>
        <w:t>22</w:t>
      </w:r>
      <w:r>
        <w:rPr>
          <w:noProof/>
        </w:rPr>
        <w:fldChar w:fldCharType="end"/>
      </w:r>
    </w:p>
    <w:p w14:paraId="79E22DC0"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w:t>
      </w:r>
      <w:r w:rsidRPr="0019094E">
        <w:rPr>
          <w:rFonts w:asciiTheme="minorEastAsia" w:eastAsiaTheme="minorEastAsia" w:hAnsiTheme="minorEastAsia"/>
          <w:noProof/>
        </w:rPr>
        <w:t>1</w:t>
      </w:r>
      <w:r w:rsidRPr="0019094E">
        <w:rPr>
          <w:rFonts w:asciiTheme="minorEastAsia" w:eastAsiaTheme="minorEastAsia" w:hAnsiTheme="minorEastAsia" w:hint="eastAsia"/>
          <w:noProof/>
        </w:rPr>
        <w:t>）基地定位与功能</w:t>
      </w:r>
      <w:r>
        <w:rPr>
          <w:noProof/>
        </w:rPr>
        <w:tab/>
      </w:r>
      <w:r>
        <w:rPr>
          <w:noProof/>
        </w:rPr>
        <w:fldChar w:fldCharType="begin"/>
      </w:r>
      <w:r>
        <w:rPr>
          <w:noProof/>
        </w:rPr>
        <w:instrText xml:space="preserve"> PAGEREF _Toc445554899 \h </w:instrText>
      </w:r>
      <w:r>
        <w:rPr>
          <w:noProof/>
        </w:rPr>
      </w:r>
      <w:r>
        <w:rPr>
          <w:noProof/>
        </w:rPr>
        <w:fldChar w:fldCharType="separate"/>
      </w:r>
      <w:r w:rsidR="00CA107E">
        <w:rPr>
          <w:noProof/>
        </w:rPr>
        <w:t>22</w:t>
      </w:r>
      <w:r>
        <w:rPr>
          <w:noProof/>
        </w:rPr>
        <w:fldChar w:fldCharType="end"/>
      </w:r>
    </w:p>
    <w:p w14:paraId="75022445"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w:t>
      </w:r>
      <w:r w:rsidRPr="0019094E">
        <w:rPr>
          <w:rFonts w:asciiTheme="minorEastAsia" w:eastAsiaTheme="minorEastAsia" w:hAnsiTheme="minorEastAsia"/>
          <w:noProof/>
        </w:rPr>
        <w:t>2</w:t>
      </w:r>
      <w:r w:rsidRPr="0019094E">
        <w:rPr>
          <w:rFonts w:asciiTheme="minorEastAsia" w:eastAsiaTheme="minorEastAsia" w:hAnsiTheme="minorEastAsia" w:hint="eastAsia"/>
          <w:noProof/>
        </w:rPr>
        <w:t>）智慧学习引擎</w:t>
      </w:r>
      <w:r>
        <w:rPr>
          <w:noProof/>
        </w:rPr>
        <w:tab/>
      </w:r>
      <w:r>
        <w:rPr>
          <w:noProof/>
        </w:rPr>
        <w:fldChar w:fldCharType="begin"/>
      </w:r>
      <w:r>
        <w:rPr>
          <w:noProof/>
        </w:rPr>
        <w:instrText xml:space="preserve"> PAGEREF _Toc445554900 \h </w:instrText>
      </w:r>
      <w:r>
        <w:rPr>
          <w:noProof/>
        </w:rPr>
      </w:r>
      <w:r>
        <w:rPr>
          <w:noProof/>
        </w:rPr>
        <w:fldChar w:fldCharType="separate"/>
      </w:r>
      <w:r w:rsidR="00CA107E">
        <w:rPr>
          <w:noProof/>
        </w:rPr>
        <w:t>23</w:t>
      </w:r>
      <w:r>
        <w:rPr>
          <w:noProof/>
        </w:rPr>
        <w:fldChar w:fldCharType="end"/>
      </w:r>
    </w:p>
    <w:p w14:paraId="6E365F47"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w:t>
      </w:r>
      <w:r w:rsidRPr="0019094E">
        <w:rPr>
          <w:rFonts w:asciiTheme="minorEastAsia" w:eastAsiaTheme="minorEastAsia" w:hAnsiTheme="minorEastAsia"/>
          <w:noProof/>
        </w:rPr>
        <w:t>3</w:t>
      </w:r>
      <w:r w:rsidRPr="0019094E">
        <w:rPr>
          <w:rFonts w:asciiTheme="minorEastAsia" w:eastAsiaTheme="minorEastAsia" w:hAnsiTheme="minorEastAsia" w:hint="eastAsia"/>
          <w:noProof/>
        </w:rPr>
        <w:t>）核心载体：应急产业园区</w:t>
      </w:r>
      <w:r>
        <w:rPr>
          <w:noProof/>
        </w:rPr>
        <w:tab/>
      </w:r>
      <w:r>
        <w:rPr>
          <w:noProof/>
        </w:rPr>
        <w:fldChar w:fldCharType="begin"/>
      </w:r>
      <w:r>
        <w:rPr>
          <w:noProof/>
        </w:rPr>
        <w:instrText xml:space="preserve"> PAGEREF _Toc445554901 \h </w:instrText>
      </w:r>
      <w:r>
        <w:rPr>
          <w:noProof/>
        </w:rPr>
      </w:r>
      <w:r>
        <w:rPr>
          <w:noProof/>
        </w:rPr>
        <w:fldChar w:fldCharType="separate"/>
      </w:r>
      <w:r w:rsidR="00CA107E">
        <w:rPr>
          <w:noProof/>
        </w:rPr>
        <w:t>24</w:t>
      </w:r>
      <w:r>
        <w:rPr>
          <w:noProof/>
        </w:rPr>
        <w:fldChar w:fldCharType="end"/>
      </w:r>
    </w:p>
    <w:p w14:paraId="36F21C82"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A. </w:t>
      </w:r>
      <w:r w:rsidRPr="0019094E">
        <w:rPr>
          <w:rFonts w:asciiTheme="minorEastAsia" w:eastAsiaTheme="minorEastAsia" w:hAnsiTheme="minorEastAsia" w:hint="eastAsia"/>
          <w:noProof/>
        </w:rPr>
        <w:t>教育模块建设</w:t>
      </w:r>
      <w:r>
        <w:rPr>
          <w:noProof/>
        </w:rPr>
        <w:tab/>
      </w:r>
      <w:r>
        <w:rPr>
          <w:noProof/>
        </w:rPr>
        <w:fldChar w:fldCharType="begin"/>
      </w:r>
      <w:r>
        <w:rPr>
          <w:noProof/>
        </w:rPr>
        <w:instrText xml:space="preserve"> PAGEREF _Toc445554902 \h </w:instrText>
      </w:r>
      <w:r>
        <w:rPr>
          <w:noProof/>
        </w:rPr>
      </w:r>
      <w:r>
        <w:rPr>
          <w:noProof/>
        </w:rPr>
        <w:fldChar w:fldCharType="separate"/>
      </w:r>
      <w:r w:rsidR="00CA107E">
        <w:rPr>
          <w:noProof/>
        </w:rPr>
        <w:t>24</w:t>
      </w:r>
      <w:r>
        <w:rPr>
          <w:noProof/>
        </w:rPr>
        <w:fldChar w:fldCharType="end"/>
      </w:r>
    </w:p>
    <w:p w14:paraId="013C687E"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B. </w:t>
      </w:r>
      <w:r w:rsidRPr="0019094E">
        <w:rPr>
          <w:rFonts w:asciiTheme="minorEastAsia" w:eastAsiaTheme="minorEastAsia" w:hAnsiTheme="minorEastAsia" w:hint="eastAsia"/>
          <w:noProof/>
        </w:rPr>
        <w:t>产业模块建设</w:t>
      </w:r>
      <w:r>
        <w:rPr>
          <w:noProof/>
        </w:rPr>
        <w:tab/>
      </w:r>
      <w:r>
        <w:rPr>
          <w:noProof/>
        </w:rPr>
        <w:fldChar w:fldCharType="begin"/>
      </w:r>
      <w:r>
        <w:rPr>
          <w:noProof/>
        </w:rPr>
        <w:instrText xml:space="preserve"> PAGEREF _Toc445554903 \h </w:instrText>
      </w:r>
      <w:r>
        <w:rPr>
          <w:noProof/>
        </w:rPr>
      </w:r>
      <w:r>
        <w:rPr>
          <w:noProof/>
        </w:rPr>
        <w:fldChar w:fldCharType="separate"/>
      </w:r>
      <w:r w:rsidR="00CA107E">
        <w:rPr>
          <w:noProof/>
        </w:rPr>
        <w:t>28</w:t>
      </w:r>
      <w:r>
        <w:rPr>
          <w:noProof/>
        </w:rPr>
        <w:fldChar w:fldCharType="end"/>
      </w:r>
    </w:p>
    <w:p w14:paraId="05816545" w14:textId="77777777" w:rsidR="00B36920" w:rsidRDefault="00B36920" w:rsidP="00B36920">
      <w:pPr>
        <w:pStyle w:val="3"/>
        <w:tabs>
          <w:tab w:val="right" w:leader="dot" w:pos="8290"/>
        </w:tabs>
        <w:ind w:left="880"/>
        <w:rPr>
          <w:rFonts w:asciiTheme="minorHAnsi" w:eastAsiaTheme="minorEastAsia" w:hAnsiTheme="minorHAnsi" w:cstheme="minorBidi"/>
          <w:noProof/>
          <w:kern w:val="2"/>
          <w:sz w:val="24"/>
          <w:szCs w:val="24"/>
        </w:rPr>
      </w:pPr>
      <w:r w:rsidRPr="0019094E">
        <w:rPr>
          <w:rFonts w:asciiTheme="minorEastAsia" w:eastAsiaTheme="minorEastAsia" w:hAnsiTheme="minorEastAsia"/>
          <w:noProof/>
        </w:rPr>
        <w:t xml:space="preserve">C. </w:t>
      </w:r>
      <w:r w:rsidRPr="0019094E">
        <w:rPr>
          <w:rFonts w:asciiTheme="minorEastAsia" w:eastAsiaTheme="minorEastAsia" w:hAnsiTheme="minorEastAsia" w:hint="eastAsia"/>
          <w:noProof/>
        </w:rPr>
        <w:t>文化模块建设</w:t>
      </w:r>
      <w:r>
        <w:rPr>
          <w:noProof/>
        </w:rPr>
        <w:tab/>
      </w:r>
      <w:r>
        <w:rPr>
          <w:noProof/>
        </w:rPr>
        <w:fldChar w:fldCharType="begin"/>
      </w:r>
      <w:r>
        <w:rPr>
          <w:noProof/>
        </w:rPr>
        <w:instrText xml:space="preserve"> PAGEREF _Toc445554904 \h </w:instrText>
      </w:r>
      <w:r>
        <w:rPr>
          <w:noProof/>
        </w:rPr>
      </w:r>
      <w:r>
        <w:rPr>
          <w:noProof/>
        </w:rPr>
        <w:fldChar w:fldCharType="separate"/>
      </w:r>
      <w:r w:rsidR="00CA107E">
        <w:rPr>
          <w:noProof/>
        </w:rPr>
        <w:t>29</w:t>
      </w:r>
      <w:r>
        <w:rPr>
          <w:noProof/>
        </w:rPr>
        <w:fldChar w:fldCharType="end"/>
      </w:r>
    </w:p>
    <w:p w14:paraId="5016C416" w14:textId="77777777" w:rsidR="00B36920" w:rsidRDefault="00B36920">
      <w:pPr>
        <w:pStyle w:val="1"/>
        <w:tabs>
          <w:tab w:val="right" w:leader="dot" w:pos="8290"/>
        </w:tabs>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六、应急安全智慧学习工场（</w:t>
      </w:r>
      <w:r w:rsidRPr="0019094E">
        <w:rPr>
          <w:rFonts w:asciiTheme="minorEastAsia" w:eastAsiaTheme="minorEastAsia" w:hAnsiTheme="minorEastAsia"/>
          <w:noProof/>
        </w:rPr>
        <w:t>2020</w:t>
      </w:r>
      <w:r w:rsidRPr="0019094E">
        <w:rPr>
          <w:rFonts w:asciiTheme="minorEastAsia" w:eastAsiaTheme="minorEastAsia" w:hAnsiTheme="minorEastAsia" w:hint="eastAsia"/>
          <w:noProof/>
        </w:rPr>
        <w:t>）合作与认证</w:t>
      </w:r>
      <w:r>
        <w:rPr>
          <w:noProof/>
        </w:rPr>
        <w:tab/>
      </w:r>
      <w:r>
        <w:rPr>
          <w:noProof/>
        </w:rPr>
        <w:fldChar w:fldCharType="begin"/>
      </w:r>
      <w:r>
        <w:rPr>
          <w:noProof/>
        </w:rPr>
        <w:instrText xml:space="preserve"> PAGEREF _Toc445554905 \h </w:instrText>
      </w:r>
      <w:r>
        <w:rPr>
          <w:noProof/>
        </w:rPr>
      </w:r>
      <w:r>
        <w:rPr>
          <w:noProof/>
        </w:rPr>
        <w:fldChar w:fldCharType="separate"/>
      </w:r>
      <w:r w:rsidR="00CA107E">
        <w:rPr>
          <w:noProof/>
        </w:rPr>
        <w:t>34</w:t>
      </w:r>
      <w:r>
        <w:rPr>
          <w:noProof/>
        </w:rPr>
        <w:fldChar w:fldCharType="end"/>
      </w:r>
    </w:p>
    <w:p w14:paraId="146D51ED"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（一）保障措施</w:t>
      </w:r>
      <w:r>
        <w:rPr>
          <w:noProof/>
        </w:rPr>
        <w:tab/>
      </w:r>
      <w:r>
        <w:rPr>
          <w:noProof/>
        </w:rPr>
        <w:fldChar w:fldCharType="begin"/>
      </w:r>
      <w:r>
        <w:rPr>
          <w:noProof/>
        </w:rPr>
        <w:instrText xml:space="preserve"> PAGEREF _Toc445554906 \h </w:instrText>
      </w:r>
      <w:r>
        <w:rPr>
          <w:noProof/>
        </w:rPr>
      </w:r>
      <w:r>
        <w:rPr>
          <w:noProof/>
        </w:rPr>
        <w:fldChar w:fldCharType="separate"/>
      </w:r>
      <w:r w:rsidR="00CA107E">
        <w:rPr>
          <w:noProof/>
        </w:rPr>
        <w:t>34</w:t>
      </w:r>
      <w:r>
        <w:rPr>
          <w:noProof/>
        </w:rPr>
        <w:fldChar w:fldCharType="end"/>
      </w:r>
    </w:p>
    <w:p w14:paraId="40ECA1BA"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（二）合作路径</w:t>
      </w:r>
      <w:r>
        <w:rPr>
          <w:noProof/>
        </w:rPr>
        <w:tab/>
      </w:r>
      <w:r>
        <w:rPr>
          <w:noProof/>
        </w:rPr>
        <w:fldChar w:fldCharType="begin"/>
      </w:r>
      <w:r>
        <w:rPr>
          <w:noProof/>
        </w:rPr>
        <w:instrText xml:space="preserve"> PAGEREF _Toc445554907 \h </w:instrText>
      </w:r>
      <w:r>
        <w:rPr>
          <w:noProof/>
        </w:rPr>
      </w:r>
      <w:r>
        <w:rPr>
          <w:noProof/>
        </w:rPr>
        <w:fldChar w:fldCharType="separate"/>
      </w:r>
      <w:r w:rsidR="00CA107E">
        <w:rPr>
          <w:noProof/>
        </w:rPr>
        <w:t>35</w:t>
      </w:r>
      <w:r>
        <w:rPr>
          <w:noProof/>
        </w:rPr>
        <w:fldChar w:fldCharType="end"/>
      </w:r>
    </w:p>
    <w:p w14:paraId="510531FD"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（三）合作院校条件</w:t>
      </w:r>
      <w:r>
        <w:rPr>
          <w:noProof/>
        </w:rPr>
        <w:tab/>
      </w:r>
      <w:r>
        <w:rPr>
          <w:noProof/>
        </w:rPr>
        <w:fldChar w:fldCharType="begin"/>
      </w:r>
      <w:r>
        <w:rPr>
          <w:noProof/>
        </w:rPr>
        <w:instrText xml:space="preserve"> PAGEREF _Toc445554908 \h </w:instrText>
      </w:r>
      <w:r>
        <w:rPr>
          <w:noProof/>
        </w:rPr>
      </w:r>
      <w:r>
        <w:rPr>
          <w:noProof/>
        </w:rPr>
        <w:fldChar w:fldCharType="separate"/>
      </w:r>
      <w:r w:rsidR="00CA107E">
        <w:rPr>
          <w:noProof/>
        </w:rPr>
        <w:t>35</w:t>
      </w:r>
      <w:r>
        <w:rPr>
          <w:noProof/>
        </w:rPr>
        <w:fldChar w:fldCharType="end"/>
      </w:r>
    </w:p>
    <w:p w14:paraId="4F5B9372"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（四）合作企业条件</w:t>
      </w:r>
      <w:r>
        <w:rPr>
          <w:noProof/>
        </w:rPr>
        <w:tab/>
      </w:r>
      <w:r>
        <w:rPr>
          <w:noProof/>
        </w:rPr>
        <w:fldChar w:fldCharType="begin"/>
      </w:r>
      <w:r>
        <w:rPr>
          <w:noProof/>
        </w:rPr>
        <w:instrText xml:space="preserve"> PAGEREF _Toc445554909 \h </w:instrText>
      </w:r>
      <w:r>
        <w:rPr>
          <w:noProof/>
        </w:rPr>
      </w:r>
      <w:r>
        <w:rPr>
          <w:noProof/>
        </w:rPr>
        <w:fldChar w:fldCharType="separate"/>
      </w:r>
      <w:r w:rsidR="00CA107E">
        <w:rPr>
          <w:noProof/>
        </w:rPr>
        <w:t>35</w:t>
      </w:r>
      <w:r>
        <w:rPr>
          <w:noProof/>
        </w:rPr>
        <w:fldChar w:fldCharType="end"/>
      </w:r>
    </w:p>
    <w:p w14:paraId="073462C5"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（五）配套资源服务</w:t>
      </w:r>
      <w:r>
        <w:rPr>
          <w:noProof/>
        </w:rPr>
        <w:tab/>
      </w:r>
      <w:r>
        <w:rPr>
          <w:noProof/>
        </w:rPr>
        <w:fldChar w:fldCharType="begin"/>
      </w:r>
      <w:r>
        <w:rPr>
          <w:noProof/>
        </w:rPr>
        <w:instrText xml:space="preserve"> PAGEREF _Toc445554910 \h </w:instrText>
      </w:r>
      <w:r>
        <w:rPr>
          <w:noProof/>
        </w:rPr>
      </w:r>
      <w:r>
        <w:rPr>
          <w:noProof/>
        </w:rPr>
        <w:fldChar w:fldCharType="separate"/>
      </w:r>
      <w:r w:rsidR="00CA107E">
        <w:rPr>
          <w:noProof/>
        </w:rPr>
        <w:t>36</w:t>
      </w:r>
      <w:r>
        <w:rPr>
          <w:noProof/>
        </w:rPr>
        <w:fldChar w:fldCharType="end"/>
      </w:r>
    </w:p>
    <w:p w14:paraId="7FBDD7AF" w14:textId="77777777" w:rsidR="00B36920" w:rsidRDefault="00B36920" w:rsidP="00B36920">
      <w:pPr>
        <w:pStyle w:val="2"/>
        <w:tabs>
          <w:tab w:val="right" w:leader="dot" w:pos="8290"/>
        </w:tabs>
        <w:ind w:left="440"/>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（六）认证服务</w:t>
      </w:r>
      <w:r>
        <w:rPr>
          <w:noProof/>
        </w:rPr>
        <w:tab/>
      </w:r>
      <w:r>
        <w:rPr>
          <w:noProof/>
        </w:rPr>
        <w:fldChar w:fldCharType="begin"/>
      </w:r>
      <w:r>
        <w:rPr>
          <w:noProof/>
        </w:rPr>
        <w:instrText xml:space="preserve"> PAGEREF _Toc445554911 \h </w:instrText>
      </w:r>
      <w:r>
        <w:rPr>
          <w:noProof/>
        </w:rPr>
      </w:r>
      <w:r>
        <w:rPr>
          <w:noProof/>
        </w:rPr>
        <w:fldChar w:fldCharType="separate"/>
      </w:r>
      <w:r w:rsidR="00CA107E">
        <w:rPr>
          <w:noProof/>
        </w:rPr>
        <w:t>36</w:t>
      </w:r>
      <w:r>
        <w:rPr>
          <w:noProof/>
        </w:rPr>
        <w:fldChar w:fldCharType="end"/>
      </w:r>
    </w:p>
    <w:p w14:paraId="310856A7" w14:textId="77777777" w:rsidR="00B36920" w:rsidRDefault="00B36920">
      <w:pPr>
        <w:pStyle w:val="1"/>
        <w:tabs>
          <w:tab w:val="right" w:leader="dot" w:pos="8290"/>
        </w:tabs>
        <w:rPr>
          <w:rFonts w:asciiTheme="minorHAnsi" w:eastAsiaTheme="minorEastAsia" w:hAnsiTheme="minorHAnsi" w:cstheme="minorBidi"/>
          <w:noProof/>
          <w:kern w:val="2"/>
          <w:sz w:val="24"/>
          <w:szCs w:val="24"/>
        </w:rPr>
      </w:pPr>
      <w:r w:rsidRPr="0019094E">
        <w:rPr>
          <w:rFonts w:asciiTheme="minorEastAsia" w:eastAsiaTheme="minorEastAsia" w:hAnsiTheme="minorEastAsia" w:hint="eastAsia"/>
          <w:noProof/>
        </w:rPr>
        <w:t>附录</w:t>
      </w:r>
      <w:r w:rsidRPr="0019094E">
        <w:rPr>
          <w:rFonts w:asciiTheme="minorEastAsia" w:eastAsiaTheme="minorEastAsia" w:hAnsiTheme="minorEastAsia"/>
          <w:noProof/>
        </w:rPr>
        <w:t> “</w:t>
      </w:r>
      <w:r w:rsidRPr="0019094E">
        <w:rPr>
          <w:rFonts w:asciiTheme="minorEastAsia" w:eastAsiaTheme="minorEastAsia" w:hAnsiTheme="minorEastAsia" w:hint="eastAsia"/>
          <w:noProof/>
        </w:rPr>
        <w:t>应急安全智慧学习工场（</w:t>
      </w:r>
      <w:r w:rsidRPr="0019094E">
        <w:rPr>
          <w:rFonts w:asciiTheme="minorEastAsia" w:eastAsiaTheme="minorEastAsia" w:hAnsiTheme="minorEastAsia"/>
          <w:noProof/>
        </w:rPr>
        <w:t>2020</w:t>
      </w:r>
      <w:r w:rsidRPr="0019094E">
        <w:rPr>
          <w:rFonts w:asciiTheme="minorEastAsia" w:eastAsiaTheme="minorEastAsia" w:hAnsiTheme="minorEastAsia" w:hint="eastAsia"/>
          <w:noProof/>
        </w:rPr>
        <w:t>）</w:t>
      </w:r>
      <w:r w:rsidRPr="0019094E">
        <w:rPr>
          <w:rFonts w:asciiTheme="minorEastAsia" w:eastAsiaTheme="minorEastAsia" w:hAnsiTheme="minorEastAsia"/>
          <w:noProof/>
        </w:rPr>
        <w:t>”</w:t>
      </w:r>
      <w:r w:rsidRPr="0019094E">
        <w:rPr>
          <w:rFonts w:asciiTheme="minorEastAsia" w:eastAsiaTheme="minorEastAsia" w:hAnsiTheme="minorEastAsia" w:hint="eastAsia"/>
          <w:noProof/>
        </w:rPr>
        <w:t>软硬件设备清单</w:t>
      </w:r>
      <w:r>
        <w:rPr>
          <w:noProof/>
        </w:rPr>
        <w:tab/>
      </w:r>
      <w:r>
        <w:rPr>
          <w:noProof/>
        </w:rPr>
        <w:fldChar w:fldCharType="begin"/>
      </w:r>
      <w:r>
        <w:rPr>
          <w:noProof/>
        </w:rPr>
        <w:instrText xml:space="preserve"> PAGEREF _Toc445554912 \h </w:instrText>
      </w:r>
      <w:r>
        <w:rPr>
          <w:noProof/>
        </w:rPr>
      </w:r>
      <w:r>
        <w:rPr>
          <w:noProof/>
        </w:rPr>
        <w:fldChar w:fldCharType="separate"/>
      </w:r>
      <w:r w:rsidR="00CA107E">
        <w:rPr>
          <w:noProof/>
        </w:rPr>
        <w:t>37</w:t>
      </w:r>
      <w:r>
        <w:rPr>
          <w:noProof/>
        </w:rPr>
        <w:fldChar w:fldCharType="end"/>
      </w:r>
    </w:p>
    <w:p w14:paraId="0A06656B" w14:textId="61BE6D8E" w:rsidR="00623FEF" w:rsidRPr="007065F1" w:rsidRDefault="00B36920" w:rsidP="00D544B0">
      <w:pPr>
        <w:pStyle w:val="a3"/>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fldChar w:fldCharType="end"/>
      </w:r>
      <w:r w:rsidR="005D2A76" w:rsidRPr="007065F1">
        <w:rPr>
          <w:rFonts w:asciiTheme="minorEastAsia" w:eastAsiaTheme="minorEastAsia" w:hAnsiTheme="minorEastAsia"/>
          <w:sz w:val="24"/>
          <w:szCs w:val="24"/>
        </w:rPr>
        <w:br w:type="page"/>
      </w:r>
    </w:p>
    <w:p w14:paraId="326D63E8" w14:textId="77777777" w:rsidR="00623FEF" w:rsidRPr="007065F1" w:rsidRDefault="000F4CEA" w:rsidP="00D544B0">
      <w:pPr>
        <w:pStyle w:val="a5"/>
        <w:spacing w:line="360" w:lineRule="auto"/>
        <w:rPr>
          <w:rFonts w:asciiTheme="minorEastAsia" w:eastAsiaTheme="minorEastAsia" w:hAnsiTheme="minorEastAsia"/>
          <w:sz w:val="28"/>
          <w:szCs w:val="28"/>
        </w:rPr>
      </w:pPr>
      <w:bookmarkStart w:id="1" w:name="_Toc445461154"/>
      <w:bookmarkStart w:id="2" w:name="_Toc445554871"/>
      <w:r w:rsidRPr="007065F1">
        <w:rPr>
          <w:rFonts w:asciiTheme="minorEastAsia" w:eastAsiaTheme="minorEastAsia" w:hAnsiTheme="minorEastAsia"/>
          <w:sz w:val="28"/>
          <w:szCs w:val="28"/>
        </w:rPr>
        <w:lastRenderedPageBreak/>
        <w:t>一、应急安全智慧学习工场（2020）建设背景</w:t>
      </w:r>
      <w:bookmarkEnd w:id="1"/>
      <w:bookmarkEnd w:id="2"/>
    </w:p>
    <w:p w14:paraId="299E914D" w14:textId="77777777" w:rsidR="00623FEF" w:rsidRPr="007065F1" w:rsidRDefault="000F4CEA" w:rsidP="00D544B0">
      <w:pPr>
        <w:pStyle w:val="a6"/>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bookmarkStart w:id="3" w:name="_Toc445461155"/>
      <w:bookmarkStart w:id="4" w:name="_Toc445554872"/>
      <w:r w:rsidRPr="007065F1">
        <w:rPr>
          <w:rFonts w:asciiTheme="minorEastAsia" w:eastAsiaTheme="minorEastAsia" w:hAnsiTheme="minorEastAsia"/>
          <w:sz w:val="24"/>
          <w:szCs w:val="24"/>
        </w:rPr>
        <w:t>（一）总体背景：重大公共安全事件频发，安全问题日益突出</w:t>
      </w:r>
      <w:bookmarkEnd w:id="3"/>
      <w:bookmarkEnd w:id="4"/>
    </w:p>
    <w:p w14:paraId="4338FE88" w14:textId="609F3EE1" w:rsidR="00623FEF" w:rsidRPr="007065F1" w:rsidRDefault="00D544B0" w:rsidP="00091912">
      <w:pPr>
        <w:spacing w:line="360" w:lineRule="auto"/>
        <w:rPr>
          <w:rFonts w:asciiTheme="minorEastAsia" w:eastAsiaTheme="minorEastAsia" w:hAnsiTheme="minorEastAsia" w:cs="Times New Roman"/>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sz w:val="24"/>
          <w:szCs w:val="24"/>
        </w:rPr>
        <w:t>现代文明是由人类与自然组成的耦合系统，呈现出复杂巨系统的典型特征，系统越复杂往往越脆弱。当今世界，各类重大公共安全事件频发且程度加剧、复杂复合，给人类的安全和社会的稳定带来很大挑战。我国把非常规突发公共安全事件分为四类：自然灾害、事故灾难、公共卫生和社会群体。自然灾害方面，我国是世界上自然灾害最为严重的国家之一，灾害种类多，分布地域广，发生频率高，造成损失重，这是我国的基本国情。</w:t>
      </w:r>
      <w:r w:rsidR="00205CDE" w:rsidRPr="007065F1">
        <w:rPr>
          <w:rFonts w:asciiTheme="minorEastAsia" w:eastAsiaTheme="minorEastAsia" w:hAnsiTheme="minorEastAsia"/>
          <w:sz w:val="24"/>
          <w:szCs w:val="24"/>
        </w:rPr>
        <w:t>2019年中国自然灾害以洪涝、台风、干旱、地震、地质灾害为主，森林草原火灾和风雹、低温冷冻、雪灾等灾害也有不同程度发生。经应急管理部、自然资源部等相关部门核定，全年各种自然灾害共造成1.3亿人次受灾，909人死亡失踪，12.6万间房屋倒塌，农作物受灾面积19256.9千公顷，直接经济损失3270.9亿元。</w:t>
      </w:r>
      <w:r w:rsidR="000F4CEA" w:rsidRPr="007065F1">
        <w:rPr>
          <w:rFonts w:asciiTheme="minorEastAsia" w:eastAsiaTheme="minorEastAsia" w:hAnsiTheme="minorEastAsia"/>
          <w:sz w:val="24"/>
          <w:szCs w:val="24"/>
        </w:rPr>
        <w:t>事故灾难方面，据统计，我国每年因安全事故造成的直接经济损失在1000亿元以上，加上间接损失达2000多亿元，约占ＧＤＰ的2.5％。公共卫生方面，以2020年初新型冠状病毒感染肺炎疫情为例，</w:t>
      </w:r>
      <w:r w:rsidR="00AA488F" w:rsidRPr="007065F1">
        <w:rPr>
          <w:rFonts w:asciiTheme="minorEastAsia" w:eastAsiaTheme="minorEastAsia" w:hAnsiTheme="minorEastAsia" w:hint="eastAsia"/>
          <w:sz w:val="24"/>
          <w:szCs w:val="24"/>
        </w:rPr>
        <w:t>全球</w:t>
      </w:r>
      <w:r w:rsidR="00205CDE" w:rsidRPr="007065F1">
        <w:rPr>
          <w:rFonts w:asciiTheme="minorEastAsia" w:eastAsiaTheme="minorEastAsia" w:hAnsiTheme="minorEastAsia" w:hint="eastAsia"/>
          <w:sz w:val="24"/>
          <w:szCs w:val="24"/>
        </w:rPr>
        <w:t>生命财产损失严重</w:t>
      </w:r>
      <w:r w:rsidR="00AA488F" w:rsidRPr="007065F1">
        <w:rPr>
          <w:rFonts w:asciiTheme="minorEastAsia" w:eastAsiaTheme="minorEastAsia" w:hAnsiTheme="minorEastAsia" w:hint="eastAsia"/>
          <w:sz w:val="24"/>
          <w:szCs w:val="24"/>
        </w:rPr>
        <w:t>。截至2020年3月10日，全球新冠病毒死亡人数突破</w:t>
      </w:r>
      <w:r w:rsidR="00AA488F" w:rsidRPr="007065F1">
        <w:rPr>
          <w:rFonts w:asciiTheme="minorEastAsia" w:eastAsiaTheme="minorEastAsia" w:hAnsiTheme="minorEastAsia"/>
          <w:sz w:val="24"/>
          <w:szCs w:val="24"/>
        </w:rPr>
        <w:t>4000</w:t>
      </w:r>
      <w:r w:rsidR="00AA488F" w:rsidRPr="007065F1">
        <w:rPr>
          <w:rFonts w:asciiTheme="minorEastAsia" w:eastAsiaTheme="minorEastAsia" w:hAnsiTheme="minorEastAsia" w:hint="eastAsia"/>
          <w:sz w:val="24"/>
          <w:szCs w:val="24"/>
        </w:rPr>
        <w:t>，</w:t>
      </w:r>
      <w:r w:rsidR="00091912" w:rsidRPr="007065F1">
        <w:rPr>
          <w:rFonts w:asciiTheme="minorEastAsia" w:eastAsiaTheme="minorEastAsia" w:hAnsiTheme="minorEastAsia" w:cs="Times New Roman"/>
          <w:bCs/>
          <w:spacing w:val="15"/>
          <w:sz w:val="24"/>
          <w:szCs w:val="24"/>
        </w:rPr>
        <w:t>全球</w:t>
      </w:r>
      <w:r w:rsidR="00091912" w:rsidRPr="007065F1">
        <w:rPr>
          <w:rFonts w:asciiTheme="minorEastAsia" w:eastAsiaTheme="minorEastAsia" w:hAnsiTheme="minorEastAsia" w:cs="Times New Roman" w:hint="eastAsia"/>
          <w:bCs/>
          <w:spacing w:val="15"/>
          <w:sz w:val="24"/>
          <w:szCs w:val="24"/>
        </w:rPr>
        <w:t>股市暴跌市值</w:t>
      </w:r>
      <w:r w:rsidR="00091912" w:rsidRPr="007065F1">
        <w:rPr>
          <w:rFonts w:asciiTheme="minorEastAsia" w:eastAsiaTheme="minorEastAsia" w:hAnsiTheme="minorEastAsia" w:cs="Times New Roman"/>
          <w:bCs/>
          <w:spacing w:val="15"/>
          <w:sz w:val="24"/>
          <w:szCs w:val="24"/>
        </w:rPr>
        <w:t>蒸发超65万亿，抵超3个印度GDP</w:t>
      </w:r>
      <w:r w:rsidR="00091912" w:rsidRPr="007065F1">
        <w:rPr>
          <w:rFonts w:asciiTheme="minorEastAsia" w:eastAsiaTheme="minorEastAsia" w:hAnsiTheme="minorEastAsia" w:cs="Times New Roman" w:hint="eastAsia"/>
          <w:bCs/>
          <w:spacing w:val="15"/>
          <w:sz w:val="24"/>
          <w:szCs w:val="24"/>
        </w:rPr>
        <w:t>。</w:t>
      </w:r>
      <w:r w:rsidR="000F4CEA" w:rsidRPr="007065F1">
        <w:rPr>
          <w:rFonts w:asciiTheme="minorEastAsia" w:eastAsiaTheme="minorEastAsia" w:hAnsiTheme="minorEastAsia"/>
          <w:sz w:val="24"/>
          <w:szCs w:val="24"/>
        </w:rPr>
        <w:t>此类全球性重大公共卫生事件早已不再是某一国家医疗卫生体系的事情，而需要全球政府、社会民众紧密配合、共同抗击。</w:t>
      </w:r>
    </w:p>
    <w:p w14:paraId="7C896CC9" w14:textId="77777777" w:rsidR="00623FEF" w:rsidRPr="007065F1" w:rsidRDefault="000F4CEA" w:rsidP="00D544B0">
      <w:pPr>
        <w:pStyle w:val="a6"/>
        <w:spacing w:before="720"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bookmarkStart w:id="5" w:name="_Toc445461156"/>
      <w:bookmarkStart w:id="6" w:name="_Toc445554873"/>
      <w:r w:rsidRPr="007065F1">
        <w:rPr>
          <w:rFonts w:asciiTheme="minorEastAsia" w:eastAsiaTheme="minorEastAsia" w:hAnsiTheme="minorEastAsia"/>
          <w:sz w:val="24"/>
          <w:szCs w:val="24"/>
        </w:rPr>
        <w:t>（二）总体背景：基于总体国家安全观，服务国家应急管理体系建设</w:t>
      </w:r>
      <w:bookmarkEnd w:id="5"/>
      <w:bookmarkEnd w:id="6"/>
    </w:p>
    <w:p w14:paraId="3F1F62DD" w14:textId="3CD6470E"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r w:rsidR="00620BC2" w:rsidRPr="007065F1">
        <w:rPr>
          <w:rFonts w:asciiTheme="minorEastAsia" w:eastAsiaTheme="minorEastAsia" w:hAnsiTheme="minorEastAsia" w:hint="eastAsia"/>
          <w:sz w:val="24"/>
          <w:szCs w:val="24"/>
        </w:rPr>
        <w:t xml:space="preserve"> </w:t>
      </w:r>
      <w:r w:rsidR="00573BE3" w:rsidRPr="007065F1">
        <w:rPr>
          <w:rFonts w:asciiTheme="minorEastAsia" w:eastAsiaTheme="minorEastAsia" w:hAnsiTheme="minorEastAsia" w:hint="eastAsia"/>
          <w:sz w:val="24"/>
          <w:szCs w:val="24"/>
        </w:rPr>
        <w:t>国泰民安是人民群众最基本、最朴素的愿望，</w:t>
      </w:r>
      <w:r w:rsidRPr="007065F1">
        <w:rPr>
          <w:rFonts w:asciiTheme="minorEastAsia" w:eastAsiaTheme="minorEastAsia" w:hAnsiTheme="minorEastAsia"/>
          <w:sz w:val="24"/>
          <w:szCs w:val="24"/>
        </w:rPr>
        <w:t>安全是国家核心利益和人民基本需求。2014年4月15日，中共中央总书记、国家主席、中央军委主席、中央国家安全委员会主席习近平在主持召开中央国家安全委员会第一次会议时提出，坚持“总体国家安全观”，走出一条中国特色国家安全道路。应急安全是国家安全的重要组成部分，2018年国家组建应急管理部，作为国务院组成部门，这是我国应急管理体制的重大调整；随后，教育部印发《关于加强大中小学国家安全教育的实施意见》，将国家安全教育纳入国民教育体系；工业和信</w:t>
      </w:r>
      <w:r w:rsidRPr="007065F1">
        <w:rPr>
          <w:rFonts w:asciiTheme="minorEastAsia" w:eastAsiaTheme="minorEastAsia" w:hAnsiTheme="minorEastAsia"/>
          <w:sz w:val="24"/>
          <w:szCs w:val="24"/>
        </w:rPr>
        <w:lastRenderedPageBreak/>
        <w:t>息化部、应急管理部、财政部、科技部联合发布《关于加快安全产业发展的指导意见》（工信部联安全〔2018〕111号），提出安全产业的万亿发展目标。2019年11月习近平总书记在中共中央政治局第十九次集体学习时发表重要讲话，强调”应急管理是国家治理体系和治理能力的重要组成部分，承担防范化解重大安全风险、及时应对处置各类灾害事故的重要职责，担负保护人民群众生命财产安全和维护社会稳定的重要使命。要加强队伍指挥机制建设，</w:t>
      </w:r>
      <w:r w:rsidRPr="007065F1">
        <w:rPr>
          <w:rFonts w:asciiTheme="minorEastAsia" w:eastAsiaTheme="minorEastAsia" w:hAnsiTheme="minorEastAsia"/>
          <w:b/>
          <w:sz w:val="24"/>
          <w:szCs w:val="24"/>
          <w:highlight w:val="lightGray"/>
        </w:rPr>
        <w:t>大力培养应急管理人才，加强应急管理学科建设</w:t>
      </w:r>
      <w:r w:rsidR="00ED67AC" w:rsidRPr="007065F1">
        <w:rPr>
          <w:rFonts w:asciiTheme="minorEastAsia" w:eastAsiaTheme="minorEastAsia" w:hAnsiTheme="minorEastAsia"/>
          <w:sz w:val="24"/>
          <w:szCs w:val="24"/>
        </w:rPr>
        <w:t>。国家层面</w:t>
      </w:r>
      <w:r w:rsidRPr="007065F1">
        <w:rPr>
          <w:rFonts w:asciiTheme="minorEastAsia" w:eastAsiaTheme="minorEastAsia" w:hAnsiTheme="minorEastAsia"/>
          <w:sz w:val="24"/>
          <w:szCs w:val="24"/>
        </w:rPr>
        <w:t>一系列机构建设和配套政策“组合拳”的相继推出，开创了我国新时代应急安全工作新局面。</w:t>
      </w:r>
    </w:p>
    <w:p w14:paraId="32209E44"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7" w:name="_Toc445461157"/>
      <w:bookmarkStart w:id="8" w:name="_Toc445554874"/>
      <w:r w:rsidRPr="007065F1">
        <w:rPr>
          <w:rFonts w:asciiTheme="minorEastAsia" w:eastAsiaTheme="minorEastAsia" w:hAnsiTheme="minorEastAsia"/>
          <w:sz w:val="24"/>
          <w:szCs w:val="24"/>
        </w:rPr>
        <w:t>（三）需求侧：万亿应急产业蓝海，人才需求紧迫</w:t>
      </w:r>
      <w:bookmarkEnd w:id="7"/>
      <w:bookmarkEnd w:id="8"/>
    </w:p>
    <w:p w14:paraId="28645259"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 xml:space="preserve"> 应急产业是国家重点支持的基础性、战略性产业。发展应急产业对于落实安全发展理念、提升全社会安全保障能力和本质安全水平、推动经济高质量发展、培育新经济增长点具有重要意义。2014年，国务院办公厅印发《关于加快应急产业发展的意见》，明确提出“到2020年，应急产业规模显著扩大，应急产业体系基本形成，为防范和处置突发事件提供有力支撑，成为推动经济社会发展的重要动力”。这是我国首次对应急产业发展作出全面部署。</w:t>
      </w:r>
    </w:p>
    <w:p w14:paraId="2BB7EA4A"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当前，我国应急安全各领域专业人才供需严重失衡。权威数据显示，2018年，全国消防工程师人才缺口达50万人，发达国家应急消防专业人员每万人中有10-15人，而我国仅为0.94人；网络空间安全人才缺口达70万人，预计到2020年，人才缺口将超过140万人，而近3年，我国高校学历教育培养的信息安全专业人才仅3万余人，占70万人才需求的5%，人才供给严重不足。</w:t>
      </w:r>
    </w:p>
    <w:p w14:paraId="49A3D713"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应急产业具有跨学科、复杂性、基础性等特点，当前，高校应急安全学科专业基础薄弱，教学手段单一、专业重视程度低、理论学习过多且与现实脱节、缺乏先进的教学内容和课程体系，无法适应产业快速发展需求。四部委《关于加快安全产业发展的指导意见》，明确要求合理利用高等院校和科技资源，加强应急安全学科与工程学科建设和高层次专业人才队伍培养；支持高校开展应急安全产业相关学科专业建设，推动校企协同，改进产教融合、校企合作办学模式。</w:t>
      </w:r>
    </w:p>
    <w:p w14:paraId="2D7EC49A"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9" w:name="_Toc445461158"/>
      <w:bookmarkStart w:id="10" w:name="_Toc445554875"/>
      <w:r w:rsidRPr="007065F1">
        <w:rPr>
          <w:rFonts w:asciiTheme="minorEastAsia" w:eastAsiaTheme="minorEastAsia" w:hAnsiTheme="minorEastAsia"/>
          <w:sz w:val="24"/>
          <w:szCs w:val="24"/>
        </w:rPr>
        <w:lastRenderedPageBreak/>
        <w:t>（四）供给侧：应急安全教育资源供给不足</w:t>
      </w:r>
      <w:bookmarkEnd w:id="9"/>
      <w:bookmarkEnd w:id="10"/>
    </w:p>
    <w:p w14:paraId="73491378"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随着我国对国家安全和人民安全的日益重视，应急安全各领域相关的专业化、体系化的教育和培训需求显著增加，但我国应急安全教育体系和水平亟待提升，应急安全教育资源供给不足与社会刚需之间的矛盾日益凸显。</w:t>
      </w:r>
      <w:r w:rsidRPr="007065F1">
        <w:rPr>
          <w:rFonts w:asciiTheme="minorEastAsia" w:eastAsiaTheme="minorEastAsia" w:hAnsiTheme="minorEastAsia"/>
          <w:sz w:val="24"/>
          <w:szCs w:val="24"/>
        </w:rPr>
        <w:tab/>
      </w:r>
    </w:p>
    <w:p w14:paraId="339F77A6" w14:textId="2C538BD0" w:rsidR="00623FEF" w:rsidRPr="007065F1" w:rsidRDefault="000F4CEA" w:rsidP="008B7BC4">
      <w:pPr>
        <w:pStyle w:val="a3"/>
        <w:spacing w:line="360" w:lineRule="auto"/>
        <w:ind w:firstLine="480"/>
        <w:rPr>
          <w:rFonts w:asciiTheme="minorEastAsia" w:eastAsiaTheme="minorEastAsia" w:hAnsiTheme="minorEastAsia"/>
          <w:sz w:val="24"/>
          <w:szCs w:val="24"/>
        </w:rPr>
      </w:pPr>
      <w:r w:rsidRPr="007065F1">
        <w:rPr>
          <w:rFonts w:asciiTheme="minorEastAsia" w:eastAsiaTheme="minorEastAsia" w:hAnsiTheme="minorEastAsia"/>
          <w:sz w:val="24"/>
          <w:szCs w:val="24"/>
        </w:rPr>
        <w:t>高等教育层面，目前，我国3000所高等院校中开设应急管理学院的不足10</w:t>
      </w:r>
      <w:r w:rsidR="008B7BC4" w:rsidRPr="007065F1">
        <w:rPr>
          <w:rFonts w:asciiTheme="minorEastAsia" w:eastAsiaTheme="minorEastAsia" w:hAnsiTheme="minorEastAsia"/>
          <w:sz w:val="24"/>
          <w:szCs w:val="24"/>
        </w:rPr>
        <w:t>家。</w:t>
      </w:r>
      <w:r w:rsidRPr="007065F1">
        <w:rPr>
          <w:rFonts w:asciiTheme="minorEastAsia" w:eastAsiaTheme="minorEastAsia" w:hAnsiTheme="minorEastAsia"/>
          <w:sz w:val="24"/>
          <w:szCs w:val="24"/>
        </w:rPr>
        <w:t>我国应急安全</w:t>
      </w:r>
      <w:r w:rsidR="008B7BC4" w:rsidRPr="007065F1">
        <w:rPr>
          <w:rFonts w:asciiTheme="minorEastAsia" w:eastAsiaTheme="minorEastAsia" w:hAnsiTheme="minorEastAsia" w:hint="eastAsia"/>
          <w:sz w:val="24"/>
          <w:szCs w:val="24"/>
        </w:rPr>
        <w:t>高等</w:t>
      </w:r>
      <w:r w:rsidRPr="007065F1">
        <w:rPr>
          <w:rFonts w:asciiTheme="minorEastAsia" w:eastAsiaTheme="minorEastAsia" w:hAnsiTheme="minorEastAsia"/>
          <w:sz w:val="24"/>
          <w:szCs w:val="24"/>
        </w:rPr>
        <w:t>教育存在应急安全学科专业体系不完备、应急安全专业师资生源双匮乏、应急安全专业人才培养模式落后等问题</w:t>
      </w:r>
      <w:r w:rsidR="008B7BC4" w:rsidRPr="007065F1">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预计2020年，全国范围内安全监管、安全服务、安全技术应用人才缺口</w:t>
      </w:r>
      <w:r w:rsidR="008B7BC4" w:rsidRPr="007065F1">
        <w:rPr>
          <w:rFonts w:asciiTheme="minorEastAsia" w:eastAsiaTheme="minorEastAsia" w:hAnsiTheme="minorEastAsia" w:hint="eastAsia"/>
          <w:sz w:val="24"/>
          <w:szCs w:val="24"/>
        </w:rPr>
        <w:t>43</w:t>
      </w:r>
      <w:r w:rsidR="008B7BC4" w:rsidRPr="007065F1">
        <w:rPr>
          <w:rFonts w:asciiTheme="minorEastAsia" w:eastAsiaTheme="minorEastAsia" w:hAnsiTheme="minorEastAsia"/>
          <w:sz w:val="24"/>
          <w:szCs w:val="24"/>
        </w:rPr>
        <w:t>万</w:t>
      </w:r>
      <w:r w:rsidR="008B7BC4" w:rsidRPr="007065F1">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各省安全监管人才缺口26.2%。基础教育层面，我国目前的应急安全教育供给与发达国家相比，仍有较大差距。在荷兰，儿童10岁就开始接受急救知识教育，瑞士法律规定每个公民都要接受急救知识培训。20多年前,日本就在中小学开设防灾课，编写《危机管理和应对手册》</w:t>
      </w:r>
      <w:r w:rsidR="00C03897" w:rsidRPr="007065F1">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《防灾教育指导资料》等教材。</w:t>
      </w:r>
    </w:p>
    <w:p w14:paraId="07BDF5AC" w14:textId="2A6DE2CE" w:rsidR="00623FEF" w:rsidRPr="007065F1" w:rsidRDefault="00D544B0"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3150E2" w:rsidRPr="007065F1">
        <w:rPr>
          <w:rFonts w:asciiTheme="minorEastAsia" w:eastAsiaTheme="minorEastAsia" w:hAnsiTheme="minorEastAsia" w:hint="eastAsia"/>
          <w:sz w:val="24"/>
          <w:szCs w:val="24"/>
        </w:rPr>
        <w:t xml:space="preserve"> </w:t>
      </w:r>
      <w:r w:rsidR="000F4CEA" w:rsidRPr="007065F1">
        <w:rPr>
          <w:rFonts w:asciiTheme="minorEastAsia" w:eastAsiaTheme="minorEastAsia" w:hAnsiTheme="minorEastAsia"/>
          <w:sz w:val="24"/>
          <w:szCs w:val="24"/>
        </w:rPr>
        <w:t>整体而言，我国应急安全教育还较为零散，课程供给不足，教育形式仍以课堂教学及桌面推演为主，缺乏现场的场景体验和培训演练；志愿者培训及具备专业化、职业化、达到国际机构认证的应急救援力量还存在严重短板；利用VR/AR、云平台、大数据、人工智能等新技术手段的教育演练刚刚起步，与社会需求还存在较大距离。</w:t>
      </w:r>
    </w:p>
    <w:p w14:paraId="1D867D36"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11" w:name="_Toc445461159"/>
      <w:bookmarkStart w:id="12" w:name="_Toc445554876"/>
      <w:r w:rsidRPr="007065F1">
        <w:rPr>
          <w:rFonts w:asciiTheme="minorEastAsia" w:eastAsiaTheme="minorEastAsia" w:hAnsiTheme="minorEastAsia"/>
          <w:sz w:val="24"/>
          <w:szCs w:val="24"/>
        </w:rPr>
        <w:t>（五）解决方案：产教融合催生应急安全智慧学习工场</w:t>
      </w:r>
      <w:bookmarkEnd w:id="11"/>
      <w:bookmarkEnd w:id="12"/>
    </w:p>
    <w:p w14:paraId="4B7E3D29"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在当今数字化和智能化叠加的时代，学校与企业的分工将颠覆18世纪以来产业革命的社会分工规律，人才培养的体制机制会发生根本性变革，出现学校与产业重组的大融合和新发展。党的十八大以来，国家层面围绕推动产教融合出台了一系列政策文件和重要举措。党的十八届三中和五中全会、党的十九大报告都明确提出了“深化产教融合”的重要任务。2017年12月，国务院办公厅印发关于《深化产教融合的若干意见》，将产教融合上升为国家教育改革和人才开发的整体制度安排。</w:t>
      </w:r>
    </w:p>
    <w:p w14:paraId="44FD1EBE" w14:textId="7CF1A274" w:rsidR="00623FEF" w:rsidRPr="007065F1" w:rsidRDefault="00D544B0"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人类对更美好教育的追求、新技术的集群突破、学习方式的转变这三种力量正在驱动教育形态的深度变革，智慧学</w:t>
      </w:r>
      <w:r w:rsidR="00614F48" w:rsidRPr="007065F1">
        <w:rPr>
          <w:rFonts w:asciiTheme="minorEastAsia" w:eastAsiaTheme="minorEastAsia" w:hAnsiTheme="minorEastAsia"/>
          <w:sz w:val="24"/>
          <w:szCs w:val="24"/>
        </w:rPr>
        <w:t>习工场正是在适应变革的新形势下做</w:t>
      </w:r>
      <w:r w:rsidR="00614F48" w:rsidRPr="007065F1">
        <w:rPr>
          <w:rFonts w:asciiTheme="minorEastAsia" w:eastAsiaTheme="minorEastAsia" w:hAnsiTheme="minorEastAsia"/>
          <w:sz w:val="24"/>
          <w:szCs w:val="24"/>
        </w:rPr>
        <w:lastRenderedPageBreak/>
        <w:t>出的重大战略创新。</w:t>
      </w:r>
      <w:r w:rsidR="00614F48" w:rsidRPr="007065F1">
        <w:rPr>
          <w:rFonts w:asciiTheme="minorEastAsia" w:eastAsiaTheme="minorEastAsia" w:hAnsiTheme="minorEastAsia" w:hint="eastAsia"/>
          <w:sz w:val="24"/>
          <w:szCs w:val="24"/>
        </w:rPr>
        <w:t>智慧学习工场是教育部学校规划建设发展中心（以下简称规建中心）的三大引领性教育创新工程之一，是未来高等学校和职业院校的核心单元，具有开放众筹、多元合作、协同创新、广泛连接、互联共享等诸多重要属性，是产教融合、科教融合深化的成果，是开放融合发展的底层基础结构的重建。</w:t>
      </w:r>
      <w:r w:rsidR="000F4CEA" w:rsidRPr="007065F1">
        <w:rPr>
          <w:rFonts w:asciiTheme="minorEastAsia" w:eastAsiaTheme="minorEastAsia" w:hAnsiTheme="minorEastAsia"/>
          <w:sz w:val="24"/>
          <w:szCs w:val="24"/>
        </w:rPr>
        <w:t>智慧学习工场具备开放众筹、多元合作、协同创新、广泛连接、互联共享等诸多重要属性，无一不高度契合产教融合、科教融合和协同育人的内在要求。</w:t>
      </w:r>
    </w:p>
    <w:p w14:paraId="3D91387D"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智慧学习工场由规建中心首倡并予以深化研究，并已在学科专业集群、新校区、企业基地、园区和综合试验区四个层面开展系统性的实验，其知识成果体现于《智慧学习工场框架设计》、《智慧学习工场指南》、《智慧学习工场2020标准协议》、《智慧学习工场2020认定规则》等文本、各类实验方案及相关的知识成果。目前，规建中心已在新一代信息技术、现代农业、新金融、先进设计与增材制造等领域开展创新实验，涉及上百所试点院校，为智慧学习工场的实施积累了丰富的实践经验。</w:t>
      </w:r>
    </w:p>
    <w:p w14:paraId="0730E89B" w14:textId="088C131F"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应急安全智慧学习工场（2020</w:t>
      </w:r>
      <w:r w:rsidR="004F3D10" w:rsidRPr="007065F1">
        <w:rPr>
          <w:rFonts w:asciiTheme="minorEastAsia" w:eastAsiaTheme="minorEastAsia" w:hAnsiTheme="minorEastAsia"/>
          <w:sz w:val="24"/>
          <w:szCs w:val="24"/>
        </w:rPr>
        <w:t>）基于智慧学习工场理念</w:t>
      </w:r>
      <w:r w:rsidR="004F3D10" w:rsidRPr="007065F1">
        <w:rPr>
          <w:rFonts w:asciiTheme="minorEastAsia" w:eastAsiaTheme="minorEastAsia" w:hAnsiTheme="minorEastAsia" w:hint="eastAsia"/>
          <w:sz w:val="24"/>
          <w:szCs w:val="24"/>
        </w:rPr>
        <w:t>、面向</w:t>
      </w:r>
      <w:r w:rsidR="004F3D10" w:rsidRPr="007065F1">
        <w:rPr>
          <w:rFonts w:asciiTheme="minorEastAsia" w:eastAsiaTheme="minorEastAsia" w:hAnsiTheme="minorEastAsia"/>
          <w:sz w:val="24"/>
          <w:szCs w:val="24"/>
        </w:rPr>
        <w:t>应急安全领域开展实践</w:t>
      </w:r>
      <w:r w:rsidRPr="007065F1">
        <w:rPr>
          <w:rFonts w:asciiTheme="minorEastAsia" w:eastAsiaTheme="minorEastAsia" w:hAnsiTheme="minorEastAsia"/>
          <w:sz w:val="24"/>
          <w:szCs w:val="24"/>
        </w:rPr>
        <w:t>。应急安全教育天然具有跨学科、跨领域、跨组织、多协同、高融合的特点，其建设基础与智慧学习工场的建设理念高度匹配。</w:t>
      </w:r>
    </w:p>
    <w:p w14:paraId="4E3AC1D8" w14:textId="77777777" w:rsidR="004F3D10" w:rsidRPr="007065F1" w:rsidRDefault="004F3D10"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p>
    <w:p w14:paraId="28196EE8" w14:textId="7C82F42F" w:rsidR="00623FEF" w:rsidRPr="007065F1" w:rsidRDefault="004F3D10"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hint="eastAsia"/>
          <w:sz w:val="24"/>
          <w:szCs w:val="24"/>
        </w:rPr>
        <w:t xml:space="preserve">    </w:t>
      </w:r>
      <w:r w:rsidR="000F4CEA" w:rsidRPr="007065F1">
        <w:rPr>
          <w:rFonts w:asciiTheme="minorEastAsia" w:eastAsiaTheme="minorEastAsia" w:hAnsiTheme="minorEastAsia"/>
          <w:sz w:val="24"/>
          <w:szCs w:val="24"/>
        </w:rPr>
        <w:t>基于重大公共安全事件频发、服务国家应急管理体系建设、万亿应急产业人才需求紧迫、应急安全教育资源匮乏四个总体背景，为进一步构建应急安全教育体系，培养应急管理人才和专业人才，带动应急产业发展、提升公众安全意识，我们提出：应急安全智慧学习工场（2020）解决方案。</w:t>
      </w:r>
    </w:p>
    <w:p w14:paraId="72C0715A"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p>
    <w:p w14:paraId="4A169328" w14:textId="77777777" w:rsidR="00D544B0" w:rsidRPr="007065F1" w:rsidRDefault="00D544B0" w:rsidP="00D544B0">
      <w:pPr>
        <w:pStyle w:val="a5"/>
        <w:spacing w:before="720" w:line="360" w:lineRule="auto"/>
        <w:rPr>
          <w:rFonts w:asciiTheme="minorEastAsia" w:eastAsiaTheme="minorEastAsia" w:hAnsiTheme="minorEastAsia"/>
          <w:sz w:val="24"/>
          <w:szCs w:val="24"/>
        </w:rPr>
      </w:pPr>
      <w:bookmarkStart w:id="13" w:name="_Toc445461160"/>
    </w:p>
    <w:p w14:paraId="0C8AE77F" w14:textId="77777777" w:rsidR="000A72D4" w:rsidRPr="007065F1" w:rsidRDefault="000A72D4">
      <w:pPr>
        <w:widowControl/>
        <w:jc w:val="left"/>
        <w:rPr>
          <w:rFonts w:asciiTheme="minorEastAsia" w:eastAsiaTheme="minorEastAsia" w:hAnsiTheme="minorEastAsia"/>
          <w:b/>
          <w:bCs/>
          <w:sz w:val="28"/>
          <w:szCs w:val="28"/>
        </w:rPr>
      </w:pPr>
      <w:r w:rsidRPr="007065F1">
        <w:rPr>
          <w:rFonts w:asciiTheme="minorEastAsia" w:eastAsiaTheme="minorEastAsia" w:hAnsiTheme="minorEastAsia"/>
          <w:sz w:val="28"/>
          <w:szCs w:val="28"/>
        </w:rPr>
        <w:br w:type="page"/>
      </w:r>
    </w:p>
    <w:p w14:paraId="5BC976F0" w14:textId="03631E37" w:rsidR="00623FEF" w:rsidRPr="007065F1" w:rsidRDefault="000F4CEA" w:rsidP="00D544B0">
      <w:pPr>
        <w:pStyle w:val="a5"/>
        <w:spacing w:before="720" w:line="360" w:lineRule="auto"/>
        <w:rPr>
          <w:rFonts w:asciiTheme="minorEastAsia" w:eastAsiaTheme="minorEastAsia" w:hAnsiTheme="minorEastAsia"/>
          <w:sz w:val="28"/>
          <w:szCs w:val="28"/>
        </w:rPr>
      </w:pPr>
      <w:bookmarkStart w:id="14" w:name="_Toc445554877"/>
      <w:r w:rsidRPr="007065F1">
        <w:rPr>
          <w:rFonts w:asciiTheme="minorEastAsia" w:eastAsiaTheme="minorEastAsia" w:hAnsiTheme="minorEastAsia"/>
          <w:sz w:val="28"/>
          <w:szCs w:val="28"/>
        </w:rPr>
        <w:lastRenderedPageBreak/>
        <w:t>二、应急安全智慧学习工场（2020）项目概要</w:t>
      </w:r>
      <w:bookmarkEnd w:id="13"/>
      <w:bookmarkEnd w:id="14"/>
    </w:p>
    <w:p w14:paraId="5AE4CF18" w14:textId="77777777" w:rsidR="00623FEF" w:rsidRPr="007065F1" w:rsidRDefault="000F4CEA" w:rsidP="00D544B0">
      <w:pPr>
        <w:pStyle w:val="a6"/>
        <w:spacing w:line="360" w:lineRule="auto"/>
        <w:rPr>
          <w:rFonts w:asciiTheme="minorEastAsia" w:eastAsiaTheme="minorEastAsia" w:hAnsiTheme="minorEastAsia"/>
          <w:sz w:val="24"/>
          <w:szCs w:val="24"/>
        </w:rPr>
      </w:pPr>
      <w:bookmarkStart w:id="15" w:name="_Toc445461161"/>
      <w:bookmarkStart w:id="16" w:name="_Toc445554878"/>
      <w:r w:rsidRPr="007065F1">
        <w:rPr>
          <w:rFonts w:asciiTheme="minorEastAsia" w:eastAsiaTheme="minorEastAsia" w:hAnsiTheme="minorEastAsia"/>
          <w:sz w:val="24"/>
          <w:szCs w:val="24"/>
        </w:rPr>
        <w:t>（一）定义</w:t>
      </w:r>
      <w:bookmarkEnd w:id="15"/>
      <w:bookmarkEnd w:id="16"/>
    </w:p>
    <w:p w14:paraId="16E9B9DE" w14:textId="556B19CC"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应急安全智慧学习工场（2020）是教育部学校规划建设发展中心（以下简称“规建中心”）在应急安全领域实施的重大项目。旨在全面贯彻习近平总书记“总体国家安全观”和建设国家安全体系的重要论述，落实国务院办公厅《关于加快应急产业发展的意见》</w:t>
      </w:r>
      <w:r w:rsidR="00526753">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关于深化产教融合的若干意见》和中共中央办公厅、国务院办公厅《关于推进城市安全发展的意见》等文件精神，集成创新要素，探索应急安全领域产教融合协同机制，增加优质教育资源供给，加快推动应急安全各领域人才培养、科技创新和成果转化，为国家应急管理体系构建和应急产业升级提供人力资源保障，提升全社会安全保障能力和本质安全水平，培育经济增长新动能。</w:t>
      </w:r>
    </w:p>
    <w:p w14:paraId="1F8C2D93"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17" w:name="_Toc445461162"/>
      <w:bookmarkStart w:id="18" w:name="_Toc445554879"/>
      <w:r w:rsidRPr="007065F1">
        <w:rPr>
          <w:rFonts w:asciiTheme="minorEastAsia" w:eastAsiaTheme="minorEastAsia" w:hAnsiTheme="minorEastAsia"/>
          <w:sz w:val="24"/>
          <w:szCs w:val="24"/>
        </w:rPr>
        <w:t>（二）内容</w:t>
      </w:r>
      <w:bookmarkEnd w:id="17"/>
      <w:bookmarkEnd w:id="18"/>
    </w:p>
    <w:p w14:paraId="5FBD3585" w14:textId="07A550C3" w:rsidR="00623FEF"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应急安全智慧学习工场（2020）以产教融合和科教融合为核心机制，适应数字化、智能化转型趋势，充分整合政府、高校、科研院所、领先企业、行业协会等资源，构建</w:t>
      </w:r>
      <w:r w:rsidRPr="006E7E2E">
        <w:rPr>
          <w:rFonts w:asciiTheme="minorEastAsia" w:eastAsiaTheme="minorEastAsia" w:hAnsiTheme="minorEastAsia"/>
          <w:b/>
          <w:sz w:val="24"/>
          <w:szCs w:val="24"/>
        </w:rPr>
        <w:t>共享共生型集成平台</w:t>
      </w:r>
      <w:r w:rsidRPr="007065F1">
        <w:rPr>
          <w:rFonts w:asciiTheme="minorEastAsia" w:eastAsiaTheme="minorEastAsia" w:hAnsiTheme="minorEastAsia"/>
          <w:sz w:val="24"/>
          <w:szCs w:val="24"/>
        </w:rPr>
        <w:t>。应急安全智慧学习工场（2020）以</w:t>
      </w:r>
      <w:r w:rsidR="00425334" w:rsidRPr="002B127E">
        <w:rPr>
          <w:rFonts w:asciiTheme="minorEastAsia" w:eastAsiaTheme="minorEastAsia" w:hAnsiTheme="minorEastAsia" w:hint="eastAsia"/>
          <w:b/>
          <w:sz w:val="24"/>
          <w:szCs w:val="24"/>
        </w:rPr>
        <w:t>数据建设</w:t>
      </w:r>
      <w:r w:rsidR="00425334">
        <w:rPr>
          <w:rFonts w:asciiTheme="minorEastAsia" w:eastAsiaTheme="minorEastAsia" w:hAnsiTheme="minorEastAsia" w:hint="eastAsia"/>
          <w:sz w:val="24"/>
          <w:szCs w:val="24"/>
        </w:rPr>
        <w:t>和</w:t>
      </w:r>
      <w:r w:rsidR="00425334" w:rsidRPr="002B127E">
        <w:rPr>
          <w:rFonts w:asciiTheme="minorEastAsia" w:eastAsiaTheme="minorEastAsia" w:hAnsiTheme="minorEastAsia" w:hint="eastAsia"/>
          <w:b/>
          <w:sz w:val="24"/>
          <w:szCs w:val="24"/>
        </w:rPr>
        <w:t>实体建设</w:t>
      </w:r>
      <w:r w:rsidR="00425334">
        <w:rPr>
          <w:rFonts w:asciiTheme="minorEastAsia" w:eastAsiaTheme="minorEastAsia" w:hAnsiTheme="minorEastAsia" w:hint="eastAsia"/>
          <w:sz w:val="24"/>
          <w:szCs w:val="24"/>
        </w:rPr>
        <w:t>为核心内容</w:t>
      </w:r>
      <w:r w:rsidRPr="007065F1">
        <w:rPr>
          <w:rFonts w:asciiTheme="minorEastAsia" w:eastAsiaTheme="minorEastAsia" w:hAnsiTheme="minorEastAsia"/>
          <w:sz w:val="24"/>
          <w:szCs w:val="24"/>
        </w:rPr>
        <w:t>，集成教育、产业、文化三大核心</w:t>
      </w:r>
      <w:r w:rsidR="00425334">
        <w:rPr>
          <w:rFonts w:asciiTheme="minorEastAsia" w:eastAsiaTheme="minorEastAsia" w:hAnsiTheme="minorEastAsia"/>
          <w:sz w:val="24"/>
          <w:szCs w:val="24"/>
        </w:rPr>
        <w:t>功能</w:t>
      </w:r>
      <w:r w:rsidR="008C2ABC">
        <w:rPr>
          <w:rFonts w:asciiTheme="minorEastAsia" w:eastAsiaTheme="minorEastAsia" w:hAnsiTheme="minorEastAsia"/>
          <w:sz w:val="24"/>
          <w:szCs w:val="24"/>
        </w:rPr>
        <w:t>，</w:t>
      </w:r>
      <w:r w:rsidR="00425334">
        <w:rPr>
          <w:rFonts w:asciiTheme="minorEastAsia" w:eastAsiaTheme="minorEastAsia" w:hAnsiTheme="minorEastAsia" w:hint="eastAsia"/>
          <w:sz w:val="24"/>
          <w:szCs w:val="24"/>
        </w:rPr>
        <w:t>努力</w:t>
      </w:r>
      <w:r w:rsidR="008C2ABC">
        <w:rPr>
          <w:rFonts w:asciiTheme="minorEastAsia" w:eastAsiaTheme="minorEastAsia" w:hAnsiTheme="minorEastAsia"/>
          <w:sz w:val="24"/>
          <w:szCs w:val="24"/>
        </w:rPr>
        <w:t>打造我国应急安全</w:t>
      </w:r>
      <w:r w:rsidR="008C2ABC">
        <w:rPr>
          <w:rFonts w:asciiTheme="minorEastAsia" w:eastAsiaTheme="minorEastAsia" w:hAnsiTheme="minorEastAsia" w:hint="eastAsia"/>
          <w:sz w:val="24"/>
          <w:szCs w:val="24"/>
        </w:rPr>
        <w:t>产教融合生态圈</w:t>
      </w:r>
      <w:r w:rsidRPr="007065F1">
        <w:rPr>
          <w:rFonts w:asciiTheme="minorEastAsia" w:eastAsiaTheme="minorEastAsia" w:hAnsiTheme="minorEastAsia"/>
          <w:sz w:val="24"/>
          <w:szCs w:val="24"/>
        </w:rPr>
        <w:t>，服务于国家总体应急管理体系建设。</w:t>
      </w:r>
    </w:p>
    <w:p w14:paraId="78BB1657" w14:textId="5CC4C1ED" w:rsidR="00623FEF" w:rsidRDefault="006A677B" w:rsidP="00D544B0">
      <w:pPr>
        <w:pStyle w:val="a3"/>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 xml:space="preserve">   </w:t>
      </w:r>
      <w:r w:rsidR="000F4CEA" w:rsidRPr="007065F1">
        <w:rPr>
          <w:rFonts w:asciiTheme="minorEastAsia" w:eastAsiaTheme="minorEastAsia" w:hAnsiTheme="minorEastAsia"/>
          <w:sz w:val="24"/>
          <w:szCs w:val="24"/>
        </w:rPr>
        <w:t>应急安全智慧学习工场（2020）重点服务应急领域技术创新和区域产业发展需求，培育创新生态体系。开展多元合作，构建平台+智库+产业IP+高校+政府+社会资本的多元合作模</w:t>
      </w:r>
      <w:r w:rsidR="008C0C61">
        <w:rPr>
          <w:rFonts w:asciiTheme="minorEastAsia" w:eastAsiaTheme="minorEastAsia" w:hAnsiTheme="minorEastAsia"/>
          <w:sz w:val="24"/>
          <w:szCs w:val="24"/>
        </w:rPr>
        <w:t>式，打通科技、人才、知识、信息、资本的底层架构，打造应急安全</w:t>
      </w:r>
      <w:r w:rsidR="000F4CEA" w:rsidRPr="007065F1">
        <w:rPr>
          <w:rFonts w:asciiTheme="minorEastAsia" w:eastAsiaTheme="minorEastAsia" w:hAnsiTheme="minorEastAsia"/>
          <w:sz w:val="24"/>
          <w:szCs w:val="24"/>
        </w:rPr>
        <w:t>产教融合生态圈，实现积木式协同创新，加快推动应急安全领域技术、人才、产品与产业的融合发展。</w:t>
      </w:r>
    </w:p>
    <w:p w14:paraId="07123261" w14:textId="77777777" w:rsidR="008E47AF" w:rsidRDefault="008E47AF" w:rsidP="00D544B0">
      <w:pPr>
        <w:pStyle w:val="a3"/>
        <w:spacing w:line="360" w:lineRule="auto"/>
        <w:rPr>
          <w:rFonts w:asciiTheme="minorEastAsia" w:eastAsiaTheme="minorEastAsia" w:hAnsiTheme="minorEastAsia"/>
          <w:sz w:val="24"/>
          <w:szCs w:val="24"/>
        </w:rPr>
      </w:pPr>
    </w:p>
    <w:p w14:paraId="60236703" w14:textId="77777777" w:rsidR="008E47AF" w:rsidRDefault="008E47AF" w:rsidP="00D544B0">
      <w:pPr>
        <w:pStyle w:val="a3"/>
        <w:spacing w:line="360" w:lineRule="auto"/>
        <w:rPr>
          <w:rFonts w:asciiTheme="minorEastAsia" w:eastAsiaTheme="minorEastAsia" w:hAnsiTheme="minorEastAsia"/>
          <w:sz w:val="24"/>
          <w:szCs w:val="24"/>
        </w:rPr>
      </w:pPr>
    </w:p>
    <w:p w14:paraId="4933CBA3" w14:textId="6317F51E" w:rsidR="008E47AF" w:rsidRDefault="008E47AF" w:rsidP="00D544B0">
      <w:pPr>
        <w:pStyle w:val="a3"/>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lastRenderedPageBreak/>
        <w:drawing>
          <wp:inline distT="0" distB="0" distL="0" distR="0" wp14:anchorId="292375FD" wp14:editId="512B6ACA">
            <wp:extent cx="5293360" cy="2519680"/>
            <wp:effectExtent l="0" t="0" r="0" b="0"/>
            <wp:docPr id="4" name="图片 4" descr="Macintosh HD:Users:zhaoyusi:Desktop:生态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haoyusi:Desktop:生态圈.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3360" cy="2519680"/>
                    </a:xfrm>
                    <a:prstGeom prst="rect">
                      <a:avLst/>
                    </a:prstGeom>
                    <a:noFill/>
                    <a:ln>
                      <a:noFill/>
                    </a:ln>
                  </pic:spPr>
                </pic:pic>
              </a:graphicData>
            </a:graphic>
          </wp:inline>
        </w:drawing>
      </w:r>
    </w:p>
    <w:p w14:paraId="531855CC" w14:textId="0134F451" w:rsidR="008A7021" w:rsidRPr="00AE4A70" w:rsidRDefault="008A7021" w:rsidP="00AE4A70">
      <w:pPr>
        <w:pStyle w:val="a3"/>
        <w:tabs>
          <w:tab w:val="left" w:pos="2976"/>
        </w:tabs>
        <w:spacing w:line="360" w:lineRule="auto"/>
        <w:jc w:val="center"/>
        <w:rPr>
          <w:rFonts w:asciiTheme="minorEastAsia" w:eastAsiaTheme="minorEastAsia" w:hAnsiTheme="minorEastAsia"/>
          <w:sz w:val="20"/>
          <w:szCs w:val="20"/>
        </w:rPr>
      </w:pPr>
      <w:r w:rsidRPr="00CA7B0C">
        <w:rPr>
          <w:rFonts w:asciiTheme="minorEastAsia" w:eastAsiaTheme="minorEastAsia" w:hAnsiTheme="minorEastAsia" w:hint="eastAsia"/>
          <w:sz w:val="20"/>
          <w:szCs w:val="20"/>
        </w:rPr>
        <w:t>图1：</w:t>
      </w:r>
      <w:r w:rsidRPr="00CA7B0C">
        <w:rPr>
          <w:rFonts w:asciiTheme="minorEastAsia" w:eastAsiaTheme="minorEastAsia" w:hAnsiTheme="minorEastAsia"/>
          <w:sz w:val="20"/>
          <w:szCs w:val="20"/>
        </w:rPr>
        <w:t>应急安全智慧学习工场（2020）</w:t>
      </w:r>
      <w:r w:rsidRPr="00CA7B0C">
        <w:rPr>
          <w:rFonts w:asciiTheme="minorEastAsia" w:eastAsiaTheme="minorEastAsia" w:hAnsiTheme="minorEastAsia" w:hint="eastAsia"/>
          <w:sz w:val="20"/>
          <w:szCs w:val="20"/>
        </w:rPr>
        <w:t>内容建设图</w:t>
      </w:r>
    </w:p>
    <w:p w14:paraId="3C54FE71"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19" w:name="_Toc445461163"/>
      <w:bookmarkStart w:id="20" w:name="_Toc445554880"/>
      <w:r w:rsidRPr="007065F1">
        <w:rPr>
          <w:rFonts w:asciiTheme="minorEastAsia" w:eastAsiaTheme="minorEastAsia" w:hAnsiTheme="minorEastAsia"/>
          <w:sz w:val="24"/>
          <w:szCs w:val="24"/>
        </w:rPr>
        <w:t>（三）组织</w:t>
      </w:r>
      <w:bookmarkEnd w:id="19"/>
      <w:bookmarkEnd w:id="20"/>
    </w:p>
    <w:p w14:paraId="23B21230" w14:textId="05E0D153" w:rsidR="00623FEF" w:rsidRPr="007065F1" w:rsidRDefault="00D544B0"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sz w:val="24"/>
          <w:szCs w:val="24"/>
        </w:rPr>
        <w:t>应急安全智慧学习工场（2020）由规建中心指导设计，联合应急管理部宣传教</w:t>
      </w:r>
      <w:r w:rsidR="003B43A9" w:rsidRPr="007065F1">
        <w:rPr>
          <w:rFonts w:asciiTheme="minorEastAsia" w:eastAsiaTheme="minorEastAsia" w:hAnsiTheme="minorEastAsia"/>
          <w:sz w:val="24"/>
          <w:szCs w:val="24"/>
        </w:rPr>
        <w:t>育中心</w:t>
      </w:r>
      <w:r w:rsidR="008661B3">
        <w:rPr>
          <w:rFonts w:asciiTheme="minorEastAsia" w:eastAsiaTheme="minorEastAsia" w:hAnsiTheme="minorEastAsia" w:hint="eastAsia"/>
          <w:sz w:val="24"/>
          <w:szCs w:val="24"/>
        </w:rPr>
        <w:t>（下称宣教中心）</w:t>
      </w:r>
      <w:r w:rsidR="003B43A9" w:rsidRPr="007065F1">
        <w:rPr>
          <w:rFonts w:asciiTheme="minorEastAsia" w:eastAsiaTheme="minorEastAsia" w:hAnsiTheme="minorEastAsia"/>
          <w:sz w:val="24"/>
          <w:szCs w:val="24"/>
        </w:rPr>
        <w:t>，共同指导国育华可智慧科技有限公司</w:t>
      </w:r>
      <w:r w:rsidR="00752CE5">
        <w:rPr>
          <w:rFonts w:asciiTheme="minorEastAsia" w:eastAsiaTheme="minorEastAsia" w:hAnsiTheme="minorEastAsia" w:hint="eastAsia"/>
          <w:sz w:val="24"/>
          <w:szCs w:val="24"/>
        </w:rPr>
        <w:t>（下称国育华可）</w:t>
      </w:r>
      <w:r w:rsidR="003B43A9" w:rsidRPr="007065F1">
        <w:rPr>
          <w:rFonts w:asciiTheme="minorEastAsia" w:eastAsiaTheme="minorEastAsia" w:hAnsiTheme="minorEastAsia" w:hint="eastAsia"/>
          <w:sz w:val="24"/>
          <w:szCs w:val="24"/>
        </w:rPr>
        <w:t>开展</w:t>
      </w:r>
      <w:r w:rsidR="000F4CEA" w:rsidRPr="007065F1">
        <w:rPr>
          <w:rFonts w:asciiTheme="minorEastAsia" w:eastAsiaTheme="minorEastAsia" w:hAnsiTheme="minorEastAsia"/>
          <w:sz w:val="24"/>
          <w:szCs w:val="24"/>
        </w:rPr>
        <w:t>项目运营与实施。规建中心拥有应急安全智慧学习工场（2020）</w:t>
      </w:r>
      <w:r w:rsidR="000F4CEA" w:rsidRPr="00425334">
        <w:rPr>
          <w:rFonts w:asciiTheme="minorEastAsia" w:eastAsiaTheme="minorEastAsia" w:hAnsiTheme="minorEastAsia"/>
          <w:sz w:val="24"/>
          <w:szCs w:val="24"/>
        </w:rPr>
        <w:t>的知识产权，国育华可在规建中心</w:t>
      </w:r>
      <w:r w:rsidR="007C4422" w:rsidRPr="00425334">
        <w:rPr>
          <w:rFonts w:asciiTheme="minorEastAsia" w:eastAsiaTheme="minorEastAsia" w:hAnsiTheme="minorEastAsia" w:hint="eastAsia"/>
          <w:sz w:val="24"/>
          <w:szCs w:val="24"/>
        </w:rPr>
        <w:t>和</w:t>
      </w:r>
      <w:r w:rsidR="003B43A9" w:rsidRPr="00425334">
        <w:rPr>
          <w:rFonts w:asciiTheme="minorEastAsia" w:eastAsiaTheme="minorEastAsia" w:hAnsiTheme="minorEastAsia" w:hint="eastAsia"/>
          <w:sz w:val="24"/>
          <w:szCs w:val="24"/>
        </w:rPr>
        <w:t>宣教中心</w:t>
      </w:r>
      <w:r w:rsidR="002B4345" w:rsidRPr="00425334">
        <w:rPr>
          <w:rFonts w:asciiTheme="minorEastAsia" w:eastAsiaTheme="minorEastAsia" w:hAnsiTheme="minorEastAsia" w:hint="eastAsia"/>
          <w:sz w:val="24"/>
          <w:szCs w:val="24"/>
        </w:rPr>
        <w:t>的共同</w:t>
      </w:r>
      <w:r w:rsidR="000F4CEA" w:rsidRPr="00425334">
        <w:rPr>
          <w:rFonts w:asciiTheme="minorEastAsia" w:eastAsiaTheme="minorEastAsia" w:hAnsiTheme="minorEastAsia"/>
          <w:sz w:val="24"/>
          <w:szCs w:val="24"/>
        </w:rPr>
        <w:t>指导下，提供应急安全领</w:t>
      </w:r>
      <w:r w:rsidR="000F4CEA" w:rsidRPr="007065F1">
        <w:rPr>
          <w:rFonts w:asciiTheme="minorEastAsia" w:eastAsiaTheme="minorEastAsia" w:hAnsiTheme="minorEastAsia"/>
          <w:sz w:val="24"/>
          <w:szCs w:val="24"/>
        </w:rPr>
        <w:t>域教育创新产品与服务，承担应急安全智慧学习工场（2020）的方案设计、试点单位建设、咨询服务等工作。</w:t>
      </w:r>
    </w:p>
    <w:p w14:paraId="01708CD0"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21" w:name="_Toc445461164"/>
      <w:bookmarkStart w:id="22" w:name="_Toc445554881"/>
      <w:r w:rsidRPr="007065F1">
        <w:rPr>
          <w:rFonts w:asciiTheme="minorEastAsia" w:eastAsiaTheme="minorEastAsia" w:hAnsiTheme="minorEastAsia"/>
          <w:sz w:val="24"/>
          <w:szCs w:val="24"/>
        </w:rPr>
        <w:t>（四）规划</w:t>
      </w:r>
      <w:bookmarkEnd w:id="21"/>
      <w:bookmarkEnd w:id="22"/>
    </w:p>
    <w:p w14:paraId="55D6C514" w14:textId="5322A901"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应急安全智慧学习工场（2020）计划利用</w:t>
      </w:r>
      <w:r w:rsidR="00425334">
        <w:rPr>
          <w:rFonts w:asciiTheme="minorEastAsia" w:eastAsiaTheme="minorEastAsia" w:hAnsiTheme="minorEastAsia" w:hint="eastAsia"/>
          <w:sz w:val="24"/>
          <w:szCs w:val="24"/>
        </w:rPr>
        <w:t>3</w:t>
      </w:r>
      <w:r w:rsidR="00425334">
        <w:rPr>
          <w:rFonts w:asciiTheme="minorEastAsia" w:eastAsiaTheme="minorEastAsia" w:hAnsiTheme="minorEastAsia"/>
          <w:sz w:val="24"/>
          <w:szCs w:val="24"/>
        </w:rPr>
        <w:t>年时间</w:t>
      </w:r>
      <w:r w:rsidR="00425334">
        <w:rPr>
          <w:rFonts w:asciiTheme="minorEastAsia" w:eastAsiaTheme="minorEastAsia" w:hAnsiTheme="minorEastAsia" w:hint="eastAsia"/>
          <w:sz w:val="24"/>
          <w:szCs w:val="24"/>
        </w:rPr>
        <w:t>开展项目一期建设。一期计划</w:t>
      </w:r>
      <w:r w:rsidRPr="007065F1">
        <w:rPr>
          <w:rFonts w:asciiTheme="minorEastAsia" w:eastAsiaTheme="minorEastAsia" w:hAnsiTheme="minorEastAsia"/>
          <w:sz w:val="24"/>
          <w:szCs w:val="24"/>
        </w:rPr>
        <w:t>依托合作院校，在全国范围内建设</w:t>
      </w:r>
      <w:r w:rsidR="006E7E2E" w:rsidRPr="00425334">
        <w:rPr>
          <w:rFonts w:asciiTheme="minorEastAsia" w:eastAsiaTheme="minorEastAsia" w:hAnsiTheme="minorEastAsia" w:hint="eastAsia"/>
          <w:sz w:val="24"/>
          <w:szCs w:val="24"/>
        </w:rPr>
        <w:t>20</w:t>
      </w:r>
      <w:r w:rsidRPr="007065F1">
        <w:rPr>
          <w:rFonts w:asciiTheme="minorEastAsia" w:eastAsiaTheme="minorEastAsia" w:hAnsiTheme="minorEastAsia"/>
          <w:sz w:val="24"/>
          <w:szCs w:val="24"/>
        </w:rPr>
        <w:t>个应急安全产教融合平台（应急管理学院为核心载体），培训1万名应急安全领域“双师型”教师，培养数以万计应急安全各领域创新型、复合型、应用型人才；</w:t>
      </w:r>
      <w:r w:rsidR="00425334">
        <w:rPr>
          <w:rFonts w:asciiTheme="minorEastAsia" w:eastAsiaTheme="minorEastAsia" w:hAnsiTheme="minorEastAsia" w:hint="eastAsia"/>
          <w:sz w:val="24"/>
          <w:szCs w:val="24"/>
        </w:rPr>
        <w:t>一期计划</w:t>
      </w:r>
      <w:r w:rsidRPr="007065F1">
        <w:rPr>
          <w:rFonts w:asciiTheme="minorEastAsia" w:eastAsiaTheme="minorEastAsia" w:hAnsiTheme="minorEastAsia"/>
          <w:sz w:val="24"/>
          <w:szCs w:val="24"/>
        </w:rPr>
        <w:t>依托合作企业，在全国范围内建设</w:t>
      </w:r>
      <w:r w:rsidR="00C63F57">
        <w:rPr>
          <w:rFonts w:asciiTheme="minorEastAsia" w:eastAsiaTheme="minorEastAsia" w:hAnsiTheme="minorEastAsia" w:hint="eastAsia"/>
          <w:sz w:val="24"/>
          <w:szCs w:val="24"/>
        </w:rPr>
        <w:t>若干</w:t>
      </w:r>
      <w:r w:rsidRPr="007065F1">
        <w:rPr>
          <w:rFonts w:asciiTheme="minorEastAsia" w:eastAsiaTheme="minorEastAsia" w:hAnsiTheme="minorEastAsia"/>
          <w:sz w:val="24"/>
          <w:szCs w:val="24"/>
        </w:rPr>
        <w:t>个应急安全产教融合基地，培育1000家应急安全产教融合型企业，聚焦安全科普教育和安全科技体验，服务区域百万以上</w:t>
      </w:r>
      <w:r w:rsidR="00425334">
        <w:rPr>
          <w:rFonts w:asciiTheme="minorEastAsia" w:eastAsiaTheme="minorEastAsia" w:hAnsiTheme="minorEastAsia"/>
          <w:sz w:val="24"/>
          <w:szCs w:val="24"/>
        </w:rPr>
        <w:t>社会公众和大中小学生，构筑区域公共安全网和城市安全文化教育系统</w:t>
      </w:r>
      <w:r w:rsidR="004179DD">
        <w:rPr>
          <w:rFonts w:asciiTheme="minorEastAsia" w:eastAsiaTheme="minorEastAsia" w:hAnsiTheme="minorEastAsia" w:hint="eastAsia"/>
          <w:sz w:val="24"/>
          <w:szCs w:val="24"/>
        </w:rPr>
        <w:t>，打造全国应急安全产教融合</w:t>
      </w:r>
      <w:r w:rsidR="00425334">
        <w:rPr>
          <w:rFonts w:asciiTheme="minorEastAsia" w:eastAsiaTheme="minorEastAsia" w:hAnsiTheme="minorEastAsia" w:hint="eastAsia"/>
          <w:sz w:val="24"/>
          <w:szCs w:val="24"/>
        </w:rPr>
        <w:t>资源地图。</w:t>
      </w:r>
    </w:p>
    <w:p w14:paraId="1CE53CA5" w14:textId="46BA4B18" w:rsidR="00D544B0" w:rsidRDefault="00D544B0">
      <w:pPr>
        <w:widowControl/>
        <w:jc w:val="left"/>
        <w:rPr>
          <w:rFonts w:asciiTheme="minorEastAsia" w:eastAsiaTheme="minorEastAsia" w:hAnsiTheme="minorEastAsia"/>
          <w:sz w:val="24"/>
          <w:szCs w:val="24"/>
        </w:rPr>
      </w:pPr>
      <w:bookmarkStart w:id="23" w:name="_Toc445461165"/>
    </w:p>
    <w:p w14:paraId="73DFA125" w14:textId="5D50F868" w:rsidR="00BE08DD" w:rsidRDefault="00CE3705">
      <w:pPr>
        <w:widowControl/>
        <w:jc w:val="left"/>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14:anchorId="06568779" wp14:editId="4097F0B1">
            <wp:extent cx="5262880" cy="3058160"/>
            <wp:effectExtent l="0" t="0" r="0" b="0"/>
            <wp:docPr id="11" name="图片 11" descr="Macintosh HD:Users:zhaoyusi:Desktop:国育华可:项目建议书:应急安全教育资源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haoyusi:Desktop:国育华可:项目建议书:应急安全教育资源地图.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3058160"/>
                    </a:xfrm>
                    <a:prstGeom prst="rect">
                      <a:avLst/>
                    </a:prstGeom>
                    <a:noFill/>
                    <a:ln>
                      <a:noFill/>
                    </a:ln>
                  </pic:spPr>
                </pic:pic>
              </a:graphicData>
            </a:graphic>
          </wp:inline>
        </w:drawing>
      </w:r>
    </w:p>
    <w:p w14:paraId="28A3DE30" w14:textId="4BE8F677" w:rsidR="00425334" w:rsidRPr="00CE3705" w:rsidRDefault="00425334" w:rsidP="00CE3705">
      <w:pPr>
        <w:widowControl/>
        <w:jc w:val="center"/>
        <w:rPr>
          <w:rFonts w:asciiTheme="minorEastAsia" w:eastAsiaTheme="minorEastAsia" w:hAnsiTheme="minorEastAsia"/>
          <w:sz w:val="24"/>
          <w:szCs w:val="24"/>
        </w:rPr>
      </w:pPr>
      <w:r w:rsidRPr="00425334">
        <w:rPr>
          <w:rFonts w:asciiTheme="minorEastAsia" w:eastAsiaTheme="minorEastAsia" w:hAnsiTheme="minorEastAsia" w:hint="eastAsia"/>
          <w:sz w:val="20"/>
        </w:rPr>
        <w:t>图</w:t>
      </w:r>
      <w:r w:rsidR="00D60E96">
        <w:rPr>
          <w:rFonts w:asciiTheme="minorEastAsia" w:eastAsiaTheme="minorEastAsia" w:hAnsiTheme="minorEastAsia" w:hint="eastAsia"/>
          <w:sz w:val="20"/>
        </w:rPr>
        <w:t>2</w:t>
      </w:r>
      <w:r w:rsidRPr="00425334">
        <w:rPr>
          <w:rFonts w:asciiTheme="minorEastAsia" w:eastAsiaTheme="minorEastAsia" w:hAnsiTheme="minorEastAsia" w:hint="eastAsia"/>
          <w:sz w:val="20"/>
        </w:rPr>
        <w:t>：全国应急安全产教融合资源地图</w:t>
      </w:r>
      <w:r w:rsidRPr="00425334">
        <w:rPr>
          <w:rFonts w:asciiTheme="minorEastAsia" w:eastAsiaTheme="minorEastAsia" w:hAnsiTheme="minorEastAsia"/>
          <w:sz w:val="20"/>
        </w:rPr>
        <w:br w:type="page"/>
      </w:r>
    </w:p>
    <w:p w14:paraId="2B536EFA" w14:textId="3B117AE1" w:rsidR="00623FEF" w:rsidRPr="007065F1" w:rsidRDefault="000F4CEA" w:rsidP="00D544B0">
      <w:pPr>
        <w:pStyle w:val="a5"/>
        <w:spacing w:line="360" w:lineRule="auto"/>
        <w:rPr>
          <w:rFonts w:asciiTheme="minorEastAsia" w:eastAsiaTheme="minorEastAsia" w:hAnsiTheme="minorEastAsia"/>
          <w:sz w:val="28"/>
          <w:szCs w:val="28"/>
        </w:rPr>
      </w:pPr>
      <w:bookmarkStart w:id="24" w:name="_Toc445554882"/>
      <w:r w:rsidRPr="007065F1">
        <w:rPr>
          <w:rFonts w:asciiTheme="minorEastAsia" w:eastAsiaTheme="minorEastAsia" w:hAnsiTheme="minorEastAsia"/>
          <w:sz w:val="28"/>
          <w:szCs w:val="28"/>
        </w:rPr>
        <w:lastRenderedPageBreak/>
        <w:t>三、应急安全智慧学习工场（2020）功能与定位</w:t>
      </w:r>
      <w:bookmarkEnd w:id="23"/>
      <w:bookmarkEnd w:id="24"/>
    </w:p>
    <w:p w14:paraId="3AD5428A" w14:textId="77777777" w:rsidR="00623FEF" w:rsidRPr="007065F1" w:rsidRDefault="000F4CEA" w:rsidP="00D544B0">
      <w:pPr>
        <w:pStyle w:val="a6"/>
        <w:spacing w:line="360" w:lineRule="auto"/>
        <w:rPr>
          <w:rFonts w:asciiTheme="minorEastAsia" w:eastAsiaTheme="minorEastAsia" w:hAnsiTheme="minorEastAsia"/>
          <w:sz w:val="24"/>
          <w:szCs w:val="24"/>
        </w:rPr>
      </w:pPr>
      <w:bookmarkStart w:id="25" w:name="_Toc445461166"/>
      <w:bookmarkStart w:id="26" w:name="_Toc445554883"/>
      <w:r w:rsidRPr="007065F1">
        <w:rPr>
          <w:rFonts w:asciiTheme="minorEastAsia" w:eastAsiaTheme="minorEastAsia" w:hAnsiTheme="minorEastAsia"/>
          <w:sz w:val="24"/>
          <w:szCs w:val="24"/>
        </w:rPr>
        <w:t>（一）教育功能：成为应急安全领域人才培养“新高地”</w:t>
      </w:r>
      <w:bookmarkEnd w:id="25"/>
      <w:bookmarkEnd w:id="26"/>
    </w:p>
    <w:p w14:paraId="22667A2E" w14:textId="01B1E334"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应急安全智慧学习工场（2020）以构建我国</w:t>
      </w:r>
      <w:r w:rsidR="001173DF">
        <w:rPr>
          <w:rFonts w:asciiTheme="minorEastAsia" w:eastAsiaTheme="minorEastAsia" w:hAnsiTheme="minorEastAsia" w:hint="eastAsia"/>
          <w:sz w:val="24"/>
          <w:szCs w:val="24"/>
        </w:rPr>
        <w:t>应急</w:t>
      </w:r>
      <w:r w:rsidRPr="007065F1">
        <w:rPr>
          <w:rFonts w:asciiTheme="minorEastAsia" w:eastAsiaTheme="minorEastAsia" w:hAnsiTheme="minorEastAsia"/>
          <w:sz w:val="24"/>
          <w:szCs w:val="24"/>
        </w:rPr>
        <w:t>安全各领域人才培养的“新高地”为发展方向。制定基于产业需求、符合国际工程教育认证要求的人才培养目标和培养方案并持续改进；示范和推广育人新模式，例如：面向行业真实生产环境的工程实践培养模式、以学习者为中心的多样化学习方式。培养具有国际视野和国际竞争力的安全领域科技创新人才，发挥服务国家安全战略的排头兵作用。运用大数据、人工智能、云计算等先进技术，建立和健全人才培养设施和资源，例如：全连接、智能化的学习和实践场所、线上线下融合的课程资源库；发展和壮大多元化、双师型、国际化、职业化的师资队伍。</w:t>
      </w:r>
    </w:p>
    <w:p w14:paraId="506A0C94"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27" w:name="_Toc445461167"/>
      <w:bookmarkStart w:id="28" w:name="_Toc445554884"/>
      <w:r w:rsidRPr="007065F1">
        <w:rPr>
          <w:rFonts w:asciiTheme="minorEastAsia" w:eastAsiaTheme="minorEastAsia" w:hAnsiTheme="minorEastAsia"/>
          <w:sz w:val="24"/>
          <w:szCs w:val="24"/>
        </w:rPr>
        <w:t>（二）产业功能：成为区域应急产业创新“引擎”</w:t>
      </w:r>
      <w:bookmarkEnd w:id="27"/>
      <w:bookmarkEnd w:id="28"/>
    </w:p>
    <w:p w14:paraId="0F7169C1" w14:textId="24493AB3"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应急安全智慧学习工场（2020</w:t>
      </w:r>
      <w:r w:rsidR="00EB7488">
        <w:rPr>
          <w:rFonts w:asciiTheme="minorEastAsia" w:eastAsiaTheme="minorEastAsia" w:hAnsiTheme="minorEastAsia"/>
          <w:sz w:val="24"/>
          <w:szCs w:val="24"/>
        </w:rPr>
        <w:t>）依托专家智库和合作院校科研优势，链接政产学研金等创新资源，建设院士工作站、重点实验室、研发机构等平台，开展</w:t>
      </w:r>
      <w:r w:rsidR="00EB7488">
        <w:rPr>
          <w:rFonts w:asciiTheme="minorEastAsia" w:eastAsiaTheme="minorEastAsia" w:hAnsiTheme="minorEastAsia" w:hint="eastAsia"/>
          <w:sz w:val="24"/>
          <w:szCs w:val="24"/>
        </w:rPr>
        <w:t>安全</w:t>
      </w:r>
      <w:r w:rsidRPr="007065F1">
        <w:rPr>
          <w:rFonts w:asciiTheme="minorEastAsia" w:eastAsiaTheme="minorEastAsia" w:hAnsiTheme="minorEastAsia"/>
          <w:sz w:val="24"/>
          <w:szCs w:val="24"/>
        </w:rPr>
        <w:t>行业应用研究、先进安全技术成果转化、安全装备生产制造、安全产品与技术交易等，实现科学家、企业家和社会资本联姻，推动</w:t>
      </w:r>
      <w:r w:rsidR="00EB7488">
        <w:rPr>
          <w:rFonts w:asciiTheme="minorEastAsia" w:eastAsiaTheme="minorEastAsia" w:hAnsiTheme="minorEastAsia" w:hint="eastAsia"/>
          <w:sz w:val="24"/>
          <w:szCs w:val="24"/>
        </w:rPr>
        <w:t>应急</w:t>
      </w:r>
      <w:r w:rsidRPr="007065F1">
        <w:rPr>
          <w:rFonts w:asciiTheme="minorEastAsia" w:eastAsiaTheme="minorEastAsia" w:hAnsiTheme="minorEastAsia"/>
          <w:sz w:val="24"/>
          <w:szCs w:val="24"/>
        </w:rPr>
        <w:t>安全产业集群化发展，打造以某一领域</w:t>
      </w:r>
      <w:r w:rsidR="00EB7488">
        <w:rPr>
          <w:rFonts w:asciiTheme="minorEastAsia" w:eastAsiaTheme="minorEastAsia" w:hAnsiTheme="minorEastAsia" w:hint="eastAsia"/>
          <w:sz w:val="24"/>
          <w:szCs w:val="24"/>
        </w:rPr>
        <w:t>应急</w:t>
      </w:r>
      <w:r w:rsidRPr="007065F1">
        <w:rPr>
          <w:rFonts w:asciiTheme="minorEastAsia" w:eastAsiaTheme="minorEastAsia" w:hAnsiTheme="minorEastAsia"/>
          <w:sz w:val="24"/>
          <w:szCs w:val="24"/>
        </w:rPr>
        <w:t>安全科技产业为主导的、具有竞争力的</w:t>
      </w:r>
      <w:r w:rsidR="00EB7488">
        <w:rPr>
          <w:rFonts w:asciiTheme="minorEastAsia" w:eastAsiaTheme="minorEastAsia" w:hAnsiTheme="minorEastAsia" w:hint="eastAsia"/>
          <w:sz w:val="24"/>
          <w:szCs w:val="24"/>
        </w:rPr>
        <w:t>应急</w:t>
      </w:r>
      <w:r w:rsidRPr="007065F1">
        <w:rPr>
          <w:rFonts w:asciiTheme="minorEastAsia" w:eastAsiaTheme="minorEastAsia" w:hAnsiTheme="minorEastAsia"/>
          <w:sz w:val="24"/>
          <w:szCs w:val="24"/>
        </w:rPr>
        <w:t>安全科技特色产业体系，构建从孵化器、加速器到产业基地的完整链条，打造区域安全产业创新驱动引擎。</w:t>
      </w:r>
    </w:p>
    <w:p w14:paraId="0CF2B861"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29" w:name="_Toc445461168"/>
      <w:bookmarkStart w:id="30" w:name="_Toc445554885"/>
      <w:r w:rsidRPr="007065F1">
        <w:rPr>
          <w:rFonts w:asciiTheme="minorEastAsia" w:eastAsiaTheme="minorEastAsia" w:hAnsiTheme="minorEastAsia"/>
          <w:sz w:val="24"/>
          <w:szCs w:val="24"/>
        </w:rPr>
        <w:t>（三）文化功能：打造城市特色安全文化“IP”</w:t>
      </w:r>
      <w:bookmarkEnd w:id="29"/>
      <w:bookmarkEnd w:id="30"/>
    </w:p>
    <w:p w14:paraId="56981B9B" w14:textId="16838BEF"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应急安全智慧学习工场（2020</w:t>
      </w:r>
      <w:r w:rsidR="003150E2" w:rsidRPr="007065F1">
        <w:rPr>
          <w:rFonts w:asciiTheme="minorEastAsia" w:eastAsiaTheme="minorEastAsia" w:hAnsiTheme="minorEastAsia"/>
          <w:sz w:val="24"/>
          <w:szCs w:val="24"/>
        </w:rPr>
        <w:t>）充分发挥</w:t>
      </w:r>
      <w:r w:rsidRPr="007065F1">
        <w:rPr>
          <w:rFonts w:asciiTheme="minorEastAsia" w:eastAsiaTheme="minorEastAsia" w:hAnsiTheme="minorEastAsia"/>
          <w:sz w:val="24"/>
          <w:szCs w:val="24"/>
        </w:rPr>
        <w:t>社会服务功能，构建</w:t>
      </w:r>
      <w:r w:rsidR="00C94CB2">
        <w:rPr>
          <w:rFonts w:asciiTheme="minorEastAsia" w:eastAsiaTheme="minorEastAsia" w:hAnsiTheme="minorEastAsia" w:hint="eastAsia"/>
          <w:sz w:val="24"/>
          <w:szCs w:val="24"/>
        </w:rPr>
        <w:t>具有</w:t>
      </w:r>
      <w:r w:rsidRPr="007065F1">
        <w:rPr>
          <w:rFonts w:asciiTheme="minorEastAsia" w:eastAsiaTheme="minorEastAsia" w:hAnsiTheme="minorEastAsia"/>
          <w:sz w:val="24"/>
          <w:szCs w:val="24"/>
        </w:rPr>
        <w:t>城市</w:t>
      </w:r>
      <w:r w:rsidR="00C94CB2">
        <w:rPr>
          <w:rFonts w:asciiTheme="minorEastAsia" w:eastAsiaTheme="minorEastAsia" w:hAnsiTheme="minorEastAsia" w:hint="eastAsia"/>
          <w:sz w:val="24"/>
          <w:szCs w:val="24"/>
        </w:rPr>
        <w:t>特色的</w:t>
      </w:r>
      <w:r w:rsidRPr="007065F1">
        <w:rPr>
          <w:rFonts w:asciiTheme="minorEastAsia" w:eastAsiaTheme="minorEastAsia" w:hAnsiTheme="minorEastAsia"/>
          <w:sz w:val="24"/>
          <w:szCs w:val="24"/>
        </w:rPr>
        <w:t>安全文化教育体系，建设安全科技教育体验馆，提供公共安全教育、中小学生安全科普教育、防灾减灾培训、生产安全培训、专业救援人</w:t>
      </w:r>
      <w:r w:rsidR="001439D4" w:rsidRPr="007065F1">
        <w:rPr>
          <w:rFonts w:asciiTheme="minorEastAsia" w:eastAsiaTheme="minorEastAsia" w:hAnsiTheme="minorEastAsia"/>
          <w:sz w:val="24"/>
          <w:szCs w:val="24"/>
        </w:rPr>
        <w:t>员培训等社会化产品与服务</w:t>
      </w:r>
      <w:r w:rsidR="00C94CB2">
        <w:rPr>
          <w:rFonts w:asciiTheme="minorEastAsia" w:eastAsiaTheme="minorEastAsia" w:hAnsiTheme="minorEastAsia" w:hint="eastAsia"/>
          <w:sz w:val="24"/>
          <w:szCs w:val="24"/>
        </w:rPr>
        <w:t>，打造城市特色文化“IP”</w:t>
      </w:r>
      <w:r w:rsidR="001439D4" w:rsidRPr="007065F1">
        <w:rPr>
          <w:rFonts w:asciiTheme="minorEastAsia" w:eastAsiaTheme="minorEastAsia" w:hAnsiTheme="minorEastAsia"/>
          <w:sz w:val="24"/>
          <w:szCs w:val="24"/>
        </w:rPr>
        <w:t>。作为城市安全教育服务中心</w:t>
      </w:r>
      <w:r w:rsidRPr="007065F1">
        <w:rPr>
          <w:rFonts w:asciiTheme="minorEastAsia" w:eastAsiaTheme="minorEastAsia" w:hAnsiTheme="minorEastAsia"/>
          <w:sz w:val="24"/>
          <w:szCs w:val="24"/>
        </w:rPr>
        <w:t>，面向当地政府应急部门、企事业单位和社会团体，积极推进安全宣传教育进企业、</w:t>
      </w:r>
      <w:r w:rsidRPr="007065F1">
        <w:rPr>
          <w:rFonts w:asciiTheme="minorEastAsia" w:eastAsiaTheme="minorEastAsia" w:hAnsiTheme="minorEastAsia"/>
          <w:sz w:val="24"/>
          <w:szCs w:val="24"/>
        </w:rPr>
        <w:lastRenderedPageBreak/>
        <w:t>进机关、进学校、进社区、进农村、进家庭、进公共场所，推广普及安全常识，增强社会公众对应急预案的认知、协同能力及自救互救技能，提升服务经济社会发展的能力。</w:t>
      </w:r>
    </w:p>
    <w:p w14:paraId="2467F642" w14:textId="77777777" w:rsidR="00623FEF" w:rsidRPr="007065F1" w:rsidRDefault="000F4CEA" w:rsidP="00D544B0">
      <w:pPr>
        <w:pStyle w:val="a6"/>
        <w:spacing w:before="720" w:line="360" w:lineRule="auto"/>
        <w:rPr>
          <w:rFonts w:asciiTheme="minorEastAsia" w:eastAsiaTheme="minorEastAsia" w:hAnsiTheme="minorEastAsia"/>
          <w:sz w:val="24"/>
          <w:szCs w:val="24"/>
        </w:rPr>
      </w:pPr>
      <w:bookmarkStart w:id="31" w:name="_Toc445461169"/>
      <w:bookmarkStart w:id="32" w:name="_Toc445554886"/>
      <w:r w:rsidRPr="007065F1">
        <w:rPr>
          <w:rFonts w:asciiTheme="minorEastAsia" w:eastAsiaTheme="minorEastAsia" w:hAnsiTheme="minorEastAsia"/>
          <w:sz w:val="24"/>
          <w:szCs w:val="24"/>
        </w:rPr>
        <w:t>（四）核心定位：构建全国应急安全产教融合协同生态圈</w:t>
      </w:r>
      <w:bookmarkEnd w:id="31"/>
      <w:bookmarkEnd w:id="32"/>
    </w:p>
    <w:p w14:paraId="435EF980" w14:textId="3670B7F3" w:rsidR="00623FEF" w:rsidRPr="007065F1" w:rsidRDefault="00D544B0"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sz w:val="24"/>
          <w:szCs w:val="24"/>
        </w:rPr>
        <w:t>时代迅速发展，未来的组织形态一定是共生而非孤岛。共生型组织互为主体，所有利益相关方合作共生，打破单向竞争，价值共享。应急安全智慧学习工场（2020）即是一个项目，也是一种全新的组织形态，核心定位是构建全国应急安全产教融合协同生态圈。</w:t>
      </w:r>
    </w:p>
    <w:p w14:paraId="7F003F0B" w14:textId="77777777" w:rsidR="00623FEF"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组织基础：在规建中心指导下，国育华可联合中国灾害防御协会、北京交通大学中国丝路发展研究院、北京市众安公益基金会于2019年共同发起成立安全智慧学习工场协同创新中心。安全智慧学习工场协同创新中心坚持多元合作，协同发展的原则，联合应急安全相关产业、企业、园区、科研院所和高校、职业院校共同参与，汇聚创新要素，构建应急安全领域产教融合生态圈。目前，协同单位有清华大学公共安全研究院、中国安全产业协会、中国电子科技集团公司第五十四研究所、新兴际华等组织和机构。协同单位将强强合作，不断注入优质资源，构筑应急安全产教融合的“国家队”。</w:t>
      </w:r>
    </w:p>
    <w:p w14:paraId="477F91D1" w14:textId="088B0886" w:rsidR="00623FEF" w:rsidRDefault="008A507C" w:rsidP="008A507C">
      <w:pPr>
        <w:pStyle w:val="a3"/>
        <w:spacing w:line="360" w:lineRule="auto"/>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14:anchorId="58D2C43C" wp14:editId="7DFC7D9C">
            <wp:extent cx="4419600" cy="2550160"/>
            <wp:effectExtent l="0" t="19050" r="0" b="78740"/>
            <wp:docPr id="13" name="图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A6BB86A" w14:textId="79B3D219" w:rsidR="008A507C" w:rsidRPr="0013410E" w:rsidRDefault="008A507C" w:rsidP="008A507C">
      <w:pPr>
        <w:pStyle w:val="a3"/>
        <w:spacing w:line="360" w:lineRule="auto"/>
        <w:jc w:val="center"/>
        <w:rPr>
          <w:rFonts w:asciiTheme="minorEastAsia" w:eastAsiaTheme="minorEastAsia" w:hAnsiTheme="minorEastAsia"/>
          <w:sz w:val="20"/>
          <w:szCs w:val="20"/>
        </w:rPr>
      </w:pPr>
      <w:r w:rsidRPr="0013410E">
        <w:rPr>
          <w:rFonts w:asciiTheme="minorEastAsia" w:eastAsiaTheme="minorEastAsia" w:hAnsiTheme="minorEastAsia" w:hint="eastAsia"/>
          <w:sz w:val="20"/>
          <w:szCs w:val="20"/>
        </w:rPr>
        <w:t>图</w:t>
      </w:r>
      <w:r w:rsidR="00D60E96">
        <w:rPr>
          <w:rFonts w:asciiTheme="minorEastAsia" w:eastAsiaTheme="minorEastAsia" w:hAnsiTheme="minorEastAsia" w:hint="eastAsia"/>
          <w:sz w:val="20"/>
          <w:szCs w:val="20"/>
        </w:rPr>
        <w:t>3</w:t>
      </w:r>
      <w:r w:rsidRPr="0013410E">
        <w:rPr>
          <w:rFonts w:asciiTheme="minorEastAsia" w:eastAsiaTheme="minorEastAsia" w:hAnsiTheme="minorEastAsia" w:hint="eastAsia"/>
          <w:sz w:val="20"/>
          <w:szCs w:val="20"/>
        </w:rPr>
        <w:t>：</w:t>
      </w:r>
      <w:r w:rsidRPr="0013410E">
        <w:rPr>
          <w:rFonts w:asciiTheme="minorEastAsia" w:eastAsiaTheme="minorEastAsia" w:hAnsiTheme="minorEastAsia"/>
          <w:sz w:val="20"/>
          <w:szCs w:val="20"/>
        </w:rPr>
        <w:t>应急安全智慧学习工场（2020）</w:t>
      </w:r>
      <w:r w:rsidRPr="0013410E">
        <w:rPr>
          <w:rFonts w:asciiTheme="minorEastAsia" w:eastAsiaTheme="minorEastAsia" w:hAnsiTheme="minorEastAsia" w:hint="eastAsia"/>
          <w:sz w:val="20"/>
          <w:szCs w:val="20"/>
        </w:rPr>
        <w:t>功能与定位</w:t>
      </w:r>
    </w:p>
    <w:p w14:paraId="4A7E9583" w14:textId="0742016E" w:rsidR="00D544B0" w:rsidRPr="007065F1" w:rsidRDefault="00D544B0">
      <w:pPr>
        <w:widowControl/>
        <w:jc w:val="left"/>
        <w:rPr>
          <w:rFonts w:asciiTheme="minorEastAsia" w:eastAsiaTheme="minorEastAsia" w:hAnsiTheme="minorEastAsia"/>
          <w:b/>
          <w:bCs/>
          <w:sz w:val="24"/>
          <w:szCs w:val="24"/>
        </w:rPr>
      </w:pPr>
      <w:bookmarkStart w:id="33" w:name="_Toc445461170"/>
      <w:r w:rsidRPr="007065F1">
        <w:rPr>
          <w:rFonts w:asciiTheme="minorEastAsia" w:eastAsiaTheme="minorEastAsia" w:hAnsiTheme="minorEastAsia"/>
          <w:sz w:val="24"/>
          <w:szCs w:val="24"/>
        </w:rPr>
        <w:br w:type="page"/>
      </w:r>
    </w:p>
    <w:p w14:paraId="0409CC7B" w14:textId="1D4DBDFF" w:rsidR="00623FEF" w:rsidRPr="007065F1" w:rsidRDefault="000F4CEA" w:rsidP="00D544B0">
      <w:pPr>
        <w:pStyle w:val="a5"/>
        <w:spacing w:before="720" w:line="360" w:lineRule="auto"/>
        <w:rPr>
          <w:rFonts w:asciiTheme="minorEastAsia" w:eastAsiaTheme="minorEastAsia" w:hAnsiTheme="minorEastAsia"/>
          <w:sz w:val="28"/>
          <w:szCs w:val="28"/>
        </w:rPr>
      </w:pPr>
      <w:bookmarkStart w:id="34" w:name="_Toc445554887"/>
      <w:r w:rsidRPr="007065F1">
        <w:rPr>
          <w:rFonts w:asciiTheme="minorEastAsia" w:eastAsiaTheme="minorEastAsia" w:hAnsiTheme="minorEastAsia"/>
          <w:sz w:val="28"/>
          <w:szCs w:val="28"/>
        </w:rPr>
        <w:lastRenderedPageBreak/>
        <w:t>五、应急安全智慧学习工场（2020）建设内容</w:t>
      </w:r>
      <w:bookmarkEnd w:id="33"/>
      <w:bookmarkEnd w:id="34"/>
    </w:p>
    <w:p w14:paraId="5A53AF9F" w14:textId="72389D8E" w:rsidR="00C70A8A"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应急安全智慧学习工场（2020）建设内容</w:t>
      </w:r>
      <w:r w:rsidR="00C70A8A">
        <w:rPr>
          <w:rFonts w:asciiTheme="minorEastAsia" w:eastAsiaTheme="minorEastAsia" w:hAnsiTheme="minorEastAsia" w:hint="eastAsia"/>
          <w:sz w:val="24"/>
          <w:szCs w:val="24"/>
        </w:rPr>
        <w:t>包括两大模块：数据建设+实体建设。</w:t>
      </w:r>
    </w:p>
    <w:p w14:paraId="605BC299" w14:textId="68E0E01D" w:rsidR="00C70A8A" w:rsidRDefault="00C70A8A" w:rsidP="00C70A8A">
      <w:pPr>
        <w:pStyle w:val="a3"/>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数据建设</w:t>
      </w:r>
      <w:r w:rsidRPr="007065F1">
        <w:rPr>
          <w:rFonts w:asciiTheme="minorEastAsia" w:eastAsiaTheme="minorEastAsia" w:hAnsiTheme="minorEastAsia"/>
          <w:sz w:val="24"/>
          <w:szCs w:val="24"/>
        </w:rPr>
        <w:t>：应急安全智慧学习工场（2020）应用人工智能、物联网、虚拟现实、大数据、云计算等新兴技术，实施数字化、智能化基础上的“大平台+”战略，建设“全国应急安全</w:t>
      </w:r>
      <w:r>
        <w:rPr>
          <w:rFonts w:asciiTheme="minorEastAsia" w:eastAsiaTheme="minorEastAsia" w:hAnsiTheme="minorEastAsia" w:hint="eastAsia"/>
          <w:sz w:val="24"/>
          <w:szCs w:val="24"/>
        </w:rPr>
        <w:t>智慧学习</w:t>
      </w:r>
      <w:r w:rsidRPr="007065F1">
        <w:rPr>
          <w:rFonts w:asciiTheme="minorEastAsia" w:eastAsiaTheme="minorEastAsia" w:hAnsiTheme="minorEastAsia"/>
          <w:sz w:val="24"/>
          <w:szCs w:val="24"/>
        </w:rPr>
        <w:t>大数据中心”，塑造和完善应急安教育链、人才链、产业链、创新链贯通融合的全新生态。</w:t>
      </w:r>
    </w:p>
    <w:p w14:paraId="06F63E17" w14:textId="42057540" w:rsidR="00623FEF" w:rsidRPr="007065F1" w:rsidRDefault="00C70A8A" w:rsidP="00D544B0">
      <w:pPr>
        <w:pStyle w:val="a3"/>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实体建设：</w:t>
      </w:r>
      <w:r w:rsidR="000F4CEA" w:rsidRPr="007065F1">
        <w:rPr>
          <w:rFonts w:asciiTheme="minorEastAsia" w:eastAsiaTheme="minorEastAsia" w:hAnsiTheme="minorEastAsia"/>
          <w:sz w:val="24"/>
          <w:szCs w:val="24"/>
        </w:rPr>
        <w:t>按照建设核心主体不同，分为两类：</w:t>
      </w:r>
    </w:p>
    <w:p w14:paraId="2FB89CB2" w14:textId="30B772C3"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（一）以高校为核心主体的应急安全产教融合平台建设</w:t>
      </w:r>
      <w:r w:rsidR="002B127E">
        <w:rPr>
          <w:rFonts w:asciiTheme="minorEastAsia" w:eastAsiaTheme="minorEastAsia" w:hAnsiTheme="minorEastAsia" w:hint="eastAsia"/>
          <w:sz w:val="24"/>
          <w:szCs w:val="24"/>
        </w:rPr>
        <w:t>。</w:t>
      </w:r>
    </w:p>
    <w:p w14:paraId="5860362C"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（二）以企业为核心主体的应急安全产教融合基地建设。</w:t>
      </w:r>
    </w:p>
    <w:p w14:paraId="7E0B2A32" w14:textId="2D88EBBD" w:rsidR="00623FEF" w:rsidRDefault="000F4CEA" w:rsidP="00143034">
      <w:pPr>
        <w:pStyle w:val="a3"/>
        <w:spacing w:line="360" w:lineRule="auto"/>
        <w:ind w:firstLine="480"/>
        <w:rPr>
          <w:rFonts w:asciiTheme="minorEastAsia" w:eastAsiaTheme="minorEastAsia" w:hAnsiTheme="minorEastAsia"/>
          <w:sz w:val="24"/>
          <w:szCs w:val="24"/>
        </w:rPr>
      </w:pPr>
      <w:r w:rsidRPr="007065F1">
        <w:rPr>
          <w:rFonts w:asciiTheme="minorEastAsia" w:eastAsiaTheme="minorEastAsia" w:hAnsiTheme="minorEastAsia"/>
          <w:sz w:val="24"/>
          <w:szCs w:val="24"/>
        </w:rPr>
        <w:t>前者适用于职业学院、高等院校，重点在于专业人才的培养；后者适用于业内知名领先企业，重点在于带动区域产业发展；两者皆以产教融合和科教融合为核心机制，以创新为驱动，虽各有侧重，但都保持开放共享，最后形成</w:t>
      </w:r>
      <w:r w:rsidR="00AA4131">
        <w:rPr>
          <w:rFonts w:asciiTheme="minorEastAsia" w:eastAsiaTheme="minorEastAsia" w:hAnsiTheme="minorEastAsia" w:hint="eastAsia"/>
          <w:sz w:val="24"/>
          <w:szCs w:val="24"/>
        </w:rPr>
        <w:t>应急安全产教融合</w:t>
      </w:r>
      <w:r w:rsidRPr="007065F1">
        <w:rPr>
          <w:rFonts w:asciiTheme="minorEastAsia" w:eastAsiaTheme="minorEastAsia" w:hAnsiTheme="minorEastAsia"/>
          <w:sz w:val="24"/>
          <w:szCs w:val="24"/>
        </w:rPr>
        <w:t>全国一张网，助力国家应急体系和安全体系的建设。</w:t>
      </w:r>
    </w:p>
    <w:p w14:paraId="77F2B585" w14:textId="77777777" w:rsidR="00143034" w:rsidRDefault="00143034" w:rsidP="00143034">
      <w:pPr>
        <w:pStyle w:val="a3"/>
        <w:spacing w:line="360" w:lineRule="auto"/>
        <w:rPr>
          <w:rFonts w:asciiTheme="minorEastAsia" w:eastAsiaTheme="minorEastAsia" w:hAnsiTheme="minorEastAsia"/>
          <w:sz w:val="24"/>
          <w:szCs w:val="24"/>
        </w:rPr>
      </w:pPr>
    </w:p>
    <w:p w14:paraId="4271097E" w14:textId="77777777" w:rsidR="00143034" w:rsidRPr="007065F1" w:rsidRDefault="00143034" w:rsidP="00143034">
      <w:pPr>
        <w:pStyle w:val="a3"/>
        <w:spacing w:line="360" w:lineRule="auto"/>
        <w:ind w:firstLine="480"/>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14:anchorId="05860915" wp14:editId="346A0B4A">
            <wp:extent cx="4064000" cy="2316480"/>
            <wp:effectExtent l="0" t="19050" r="0" b="83820"/>
            <wp:docPr id="12" name="图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52AB510" w14:textId="029005D7" w:rsidR="00143034" w:rsidRPr="0013410E" w:rsidRDefault="00143034" w:rsidP="00143034">
      <w:pPr>
        <w:pStyle w:val="a3"/>
        <w:spacing w:line="360" w:lineRule="auto"/>
        <w:jc w:val="center"/>
        <w:rPr>
          <w:rFonts w:asciiTheme="minorEastAsia" w:eastAsiaTheme="minorEastAsia" w:hAnsiTheme="minorEastAsia"/>
          <w:sz w:val="20"/>
          <w:szCs w:val="20"/>
        </w:rPr>
      </w:pPr>
      <w:r w:rsidRPr="0013410E">
        <w:rPr>
          <w:rFonts w:asciiTheme="minorEastAsia" w:eastAsiaTheme="minorEastAsia" w:hAnsiTheme="minorEastAsia" w:hint="eastAsia"/>
          <w:sz w:val="20"/>
          <w:szCs w:val="20"/>
        </w:rPr>
        <w:t>图</w:t>
      </w:r>
      <w:r w:rsidR="00D60E96">
        <w:rPr>
          <w:rFonts w:asciiTheme="minorEastAsia" w:eastAsiaTheme="minorEastAsia" w:hAnsiTheme="minorEastAsia" w:hint="eastAsia"/>
          <w:sz w:val="20"/>
          <w:szCs w:val="20"/>
        </w:rPr>
        <w:t>4</w:t>
      </w:r>
      <w:r w:rsidRPr="0013410E">
        <w:rPr>
          <w:rFonts w:asciiTheme="minorEastAsia" w:eastAsiaTheme="minorEastAsia" w:hAnsiTheme="minorEastAsia" w:hint="eastAsia"/>
          <w:sz w:val="20"/>
          <w:szCs w:val="20"/>
        </w:rPr>
        <w:t>：</w:t>
      </w:r>
      <w:r w:rsidRPr="0013410E">
        <w:rPr>
          <w:rFonts w:asciiTheme="minorEastAsia" w:eastAsiaTheme="minorEastAsia" w:hAnsiTheme="minorEastAsia"/>
          <w:sz w:val="20"/>
          <w:szCs w:val="20"/>
        </w:rPr>
        <w:t>应急安全智慧学习工场（2020）建设内容</w:t>
      </w:r>
    </w:p>
    <w:p w14:paraId="66A04521" w14:textId="77777777" w:rsidR="00143034" w:rsidRDefault="00143034" w:rsidP="00143034">
      <w:pPr>
        <w:pStyle w:val="a3"/>
        <w:spacing w:line="360" w:lineRule="auto"/>
        <w:ind w:firstLine="480"/>
        <w:rPr>
          <w:rFonts w:asciiTheme="minorEastAsia" w:eastAsiaTheme="minorEastAsia" w:hAnsiTheme="minorEastAsia"/>
          <w:sz w:val="24"/>
          <w:szCs w:val="24"/>
        </w:rPr>
      </w:pPr>
    </w:p>
    <w:p w14:paraId="7D253FD9" w14:textId="77777777" w:rsidR="00143034" w:rsidRDefault="00143034" w:rsidP="00143034">
      <w:pPr>
        <w:pStyle w:val="a3"/>
        <w:spacing w:line="360" w:lineRule="auto"/>
        <w:ind w:firstLine="480"/>
        <w:rPr>
          <w:rFonts w:asciiTheme="minorEastAsia" w:eastAsiaTheme="minorEastAsia" w:hAnsiTheme="minorEastAsia"/>
          <w:sz w:val="24"/>
          <w:szCs w:val="24"/>
        </w:rPr>
      </w:pPr>
    </w:p>
    <w:p w14:paraId="0D5EB5CE" w14:textId="77777777" w:rsidR="00623FEF" w:rsidRPr="007065F1" w:rsidRDefault="000F4CEA" w:rsidP="00D544B0">
      <w:pPr>
        <w:pStyle w:val="a6"/>
        <w:spacing w:before="720" w:line="360" w:lineRule="auto"/>
        <w:jc w:val="both"/>
        <w:rPr>
          <w:rFonts w:asciiTheme="minorEastAsia" w:eastAsiaTheme="minorEastAsia" w:hAnsiTheme="minorEastAsia"/>
          <w:sz w:val="24"/>
          <w:szCs w:val="24"/>
        </w:rPr>
      </w:pPr>
      <w:bookmarkStart w:id="35" w:name="_Toc445461171"/>
      <w:bookmarkStart w:id="36" w:name="_Toc445554888"/>
      <w:r w:rsidRPr="007065F1">
        <w:rPr>
          <w:rFonts w:asciiTheme="minorEastAsia" w:eastAsiaTheme="minorEastAsia" w:hAnsiTheme="minorEastAsia"/>
          <w:sz w:val="24"/>
          <w:szCs w:val="24"/>
        </w:rPr>
        <w:lastRenderedPageBreak/>
        <w:t>（一）以高校为核心主体的应急安全产教融合平台建设</w:t>
      </w:r>
      <w:bookmarkEnd w:id="35"/>
      <w:bookmarkEnd w:id="36"/>
    </w:p>
    <w:p w14:paraId="05715A35" w14:textId="77777777" w:rsidR="00623FEF" w:rsidRPr="007065F1" w:rsidRDefault="000F4CEA" w:rsidP="00D544B0">
      <w:pPr>
        <w:pStyle w:val="a7"/>
        <w:spacing w:line="360" w:lineRule="auto"/>
        <w:jc w:val="both"/>
        <w:rPr>
          <w:rFonts w:asciiTheme="minorEastAsia" w:eastAsiaTheme="minorEastAsia" w:hAnsiTheme="minorEastAsia"/>
          <w:sz w:val="24"/>
          <w:szCs w:val="24"/>
        </w:rPr>
      </w:pPr>
      <w:bookmarkStart w:id="37" w:name="_Toc445554889"/>
      <w:r w:rsidRPr="007065F1">
        <w:rPr>
          <w:rFonts w:asciiTheme="minorEastAsia" w:eastAsiaTheme="minorEastAsia" w:hAnsiTheme="minorEastAsia"/>
          <w:sz w:val="24"/>
          <w:szCs w:val="24"/>
        </w:rPr>
        <w:t>（1）平台定位与目标</w:t>
      </w:r>
      <w:bookmarkEnd w:id="37"/>
    </w:p>
    <w:p w14:paraId="689E69D6" w14:textId="6242B425" w:rsidR="00623FEF" w:rsidRPr="007065F1" w:rsidRDefault="00D544B0"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ab/>
        <w:t xml:space="preserve"> </w:t>
      </w:r>
      <w:r w:rsidR="000F4CEA" w:rsidRPr="007065F1">
        <w:rPr>
          <w:rFonts w:asciiTheme="minorEastAsia" w:eastAsiaTheme="minorEastAsia" w:hAnsiTheme="minorEastAsia"/>
          <w:sz w:val="24"/>
          <w:szCs w:val="24"/>
        </w:rPr>
        <w:t>定位：以高校为核心主体的应急安全产教融合平台（下称平台）将依托高校自身基础与优势，秉承立足当地、带动区域的建设理念，形成科学研究、高层次人才引进、高质量人才培养、服务区域经济社会发展的办学模式，打造集人才培养、科学研究、社会服务及国际合作“四位一体”的产教融合平台。</w:t>
      </w:r>
    </w:p>
    <w:p w14:paraId="204F14A1" w14:textId="569D495B"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 xml:space="preserve"> 坚持“高水平、国际化、专而精”的办学定位，在应急安全智慧学习工场（2020）建设框架下，在合作院校原有办学经验与成果的基础上，打造以应急某一领域为特色，围绕应急产业发展，开展人才培养、技术研发、成果转化、努力提升办学实力</w:t>
      </w:r>
      <w:r w:rsidR="00027A8A">
        <w:rPr>
          <w:rFonts w:asciiTheme="minorEastAsia" w:eastAsiaTheme="minorEastAsia" w:hAnsiTheme="minorEastAsia" w:hint="eastAsia"/>
          <w:sz w:val="24"/>
          <w:szCs w:val="24"/>
        </w:rPr>
        <w:t>。</w:t>
      </w:r>
    </w:p>
    <w:p w14:paraId="14D72ED2" w14:textId="54578840"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 xml:space="preserve"> 目标：平台成立以院士、长江学者、千人计划、国家杰青等高层次人才为代表的学术委员会，以建设一流教学团队、一流教学体系、培养一流人才、产出一流成果为主要目标，打造有特色的</w:t>
      </w:r>
      <w:r w:rsidR="00DE0EEC">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有示范引领价值的高水平学院。</w:t>
      </w:r>
    </w:p>
    <w:p w14:paraId="1E2BE8F6" w14:textId="77777777"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38" w:name="_Toc445554890"/>
      <w:r w:rsidRPr="007065F1">
        <w:rPr>
          <w:rFonts w:asciiTheme="minorEastAsia" w:eastAsiaTheme="minorEastAsia" w:hAnsiTheme="minorEastAsia"/>
          <w:sz w:val="24"/>
          <w:szCs w:val="24"/>
        </w:rPr>
        <w:t>（2）智慧学习引擎</w:t>
      </w:r>
      <w:bookmarkEnd w:id="38"/>
    </w:p>
    <w:p w14:paraId="1594E176" w14:textId="6B23632B" w:rsidR="00623FEF" w:rsidRPr="007065F1" w:rsidRDefault="00E22809"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r w:rsidR="000F4CEA" w:rsidRPr="007065F1">
        <w:rPr>
          <w:rFonts w:asciiTheme="minorEastAsia" w:eastAsiaTheme="minorEastAsia" w:hAnsiTheme="minorEastAsia"/>
          <w:sz w:val="24"/>
          <w:szCs w:val="24"/>
        </w:rPr>
        <w:t>1）智慧学习平台。主要包含数字化学习系统、智慧课堂系统和智能考场系统软件及配套硬件。智慧学习平台围绕学习者的核心能力和素养改进教学方法，倡导线上学习线下讨论、问题导向、项目探索、小组讨论、深度参与、合作学习等学习方式，激发学习者的兴趣，营造独立思考、自由探索、鼓励创新的良好环境。让工场里面的学习者不是在同一间教室、同样的课表、统一进度学习同样的内容，而是每个人根据自己的兴趣和能力准备情况，选择课表、制定学习进度计划。学校评价方式不再是标准化的考试，而是个性化的，对学习效果和能力进行验证，基于学习者学习过程、认知和能力形成的过程性评价，并且根据验证结果采取针对性改进措施和实现机制。</w:t>
      </w:r>
    </w:p>
    <w:p w14:paraId="0B9A3946"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2）智慧智库中心。引入国家应急领域高级智库，成立当地政府支持的应急安全产教融合实践基地，成立由当地政府、监管机构、核心企业、行业专家组成的应急安全发展咨询委员会，为区域应急安全发展建立智库；为合作专业教</w:t>
      </w:r>
      <w:r w:rsidRPr="007065F1">
        <w:rPr>
          <w:rFonts w:asciiTheme="minorEastAsia" w:eastAsiaTheme="minorEastAsia" w:hAnsiTheme="minorEastAsia"/>
          <w:sz w:val="24"/>
          <w:szCs w:val="24"/>
        </w:rPr>
        <w:lastRenderedPageBreak/>
        <w:t>师提供应急产业发展前沿培训、行业解决方案培训，支撑实践基地建设；跟踪应急产业技术前沿，输出创新方案与产品，开展服务与产业化；支持合作院校双创，形成一个完整的系统的双创能力培养的课程和落地服务体系。</w:t>
      </w:r>
    </w:p>
    <w:p w14:paraId="3693D7E5"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3）智慧管理中心。主要包含智慧校园管理系统、智慧云中心、智慧教室管理系统软件及配套硬件。智慧管理中心让教学管理高度智能化，任何一个学生、在任何一个地点、任何一个屏幕上，可以调动与这个岗位有关的所有信息，进行高度整合。师生关系不再是教师讲，学生听的“教导模式”，而是教师引导，师生共同探索的“朋友模式”，有效解决学生学习动力不足等问题。同时，为学生提供多样化发展的机会，更强调培养终身学习的意识和能力。</w:t>
      </w:r>
    </w:p>
    <w:p w14:paraId="60CE3F23"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4）资源管理平台。应急安全智慧学习工场（2020）为高校教师提供应急产业发展、行业研究方法、城市安全风险控制、应急安全大数据等课程的有关教学资源，鼓励名师们先于管理者们做出的教学变革尝试，变革传统单一线下的教务模式与客服模式，探索出新的教师服务与管理模式。</w:t>
      </w:r>
    </w:p>
    <w:p w14:paraId="6358FE79"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5）教师工作平台。与合作单位共享协同创新系统软件及配套硬件。充分利用其智库讲坛、研究中心成果、会议论坛等，联合开展安全科学有关课程的教研。</w:t>
      </w:r>
    </w:p>
    <w:p w14:paraId="68276336"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6）就业服务平台。建立毕业生求职意愿信息数据库和用人单位岗位需求信息数据库，将学生生求职意愿信息数据库与用人单位岗位需求信息数据库进行比对，智能化匹配学历、专业、地域等关键信息，为毕业生与安全领先企业精准推送符合要求的供需信息，及时收集、整理、发布供需信息，做到定期维护、适时更新、即时统计，建立健全精准推送就业服务机制，促进学生更加充分和更高质量就业。</w:t>
      </w:r>
    </w:p>
    <w:p w14:paraId="4A16071A" w14:textId="77777777"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39" w:name="_Toc445554891"/>
      <w:r w:rsidRPr="007065F1">
        <w:rPr>
          <w:rFonts w:asciiTheme="minorEastAsia" w:eastAsiaTheme="minorEastAsia" w:hAnsiTheme="minorEastAsia"/>
          <w:sz w:val="24"/>
          <w:szCs w:val="24"/>
        </w:rPr>
        <w:t>（3）核心载体：应急管理学院</w:t>
      </w:r>
      <w:bookmarkEnd w:id="39"/>
    </w:p>
    <w:p w14:paraId="4A1B4D48" w14:textId="77777777" w:rsidR="00623FEF" w:rsidRPr="007065F1" w:rsidRDefault="000F4CEA"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以高校为核心主体的应急安全产教融合平台建设将以“应急管理学院”为核心载体开展建设。</w:t>
      </w:r>
    </w:p>
    <w:p w14:paraId="14709F05" w14:textId="2B19CBCC" w:rsidR="00623FEF" w:rsidRPr="007065F1" w:rsidRDefault="00D544B0"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hint="eastAsia"/>
          <w:sz w:val="24"/>
          <w:szCs w:val="24"/>
        </w:rPr>
        <w:t xml:space="preserve">    应急管理学院</w:t>
      </w:r>
      <w:r w:rsidR="00E66B5F">
        <w:rPr>
          <w:rFonts w:asciiTheme="minorEastAsia" w:eastAsiaTheme="minorEastAsia" w:hAnsiTheme="minorEastAsia"/>
          <w:sz w:val="24"/>
          <w:szCs w:val="24"/>
        </w:rPr>
        <w:t>将从应急管理和安全</w:t>
      </w:r>
      <w:r w:rsidR="00E66B5F">
        <w:rPr>
          <w:rFonts w:asciiTheme="minorEastAsia" w:eastAsiaTheme="minorEastAsia" w:hAnsiTheme="minorEastAsia" w:hint="eastAsia"/>
          <w:sz w:val="24"/>
          <w:szCs w:val="24"/>
        </w:rPr>
        <w:t>科学</w:t>
      </w:r>
      <w:r w:rsidR="000F4CEA" w:rsidRPr="007065F1">
        <w:rPr>
          <w:rFonts w:asciiTheme="minorEastAsia" w:eastAsiaTheme="minorEastAsia" w:hAnsiTheme="minorEastAsia"/>
          <w:sz w:val="24"/>
          <w:szCs w:val="24"/>
        </w:rPr>
        <w:t>着手，以服务政府和公共部门、服务企业和公众为目标，以人工智能、物联网、虚拟现实、网络安全、大数据、</w:t>
      </w:r>
      <w:r w:rsidR="000F4CEA" w:rsidRPr="007065F1">
        <w:rPr>
          <w:rFonts w:asciiTheme="minorEastAsia" w:eastAsiaTheme="minorEastAsia" w:hAnsiTheme="minorEastAsia"/>
          <w:sz w:val="24"/>
          <w:szCs w:val="24"/>
        </w:rPr>
        <w:lastRenderedPageBreak/>
        <w:t>云计算等关键技术为基础，充分整合政府、高校、科研院所、企事业单位、社会团体等优质资源，共同打造应急安全领域产教学研融合的平台、知识创新与人才培养的场所、科研成果与人力资本的孵化器和转化器。</w:t>
      </w:r>
    </w:p>
    <w:p w14:paraId="3F9150D1" w14:textId="3C51ADE3"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40" w:name="_Toc445554892"/>
      <w:r w:rsidRPr="007065F1">
        <w:rPr>
          <w:rFonts w:asciiTheme="minorEastAsia" w:eastAsiaTheme="minorEastAsia" w:hAnsiTheme="minorEastAsia"/>
          <w:sz w:val="24"/>
          <w:szCs w:val="24"/>
        </w:rPr>
        <w:t>A. 学科专业</w:t>
      </w:r>
      <w:r w:rsidR="004E7A3A">
        <w:rPr>
          <w:rFonts w:asciiTheme="minorEastAsia" w:eastAsiaTheme="minorEastAsia" w:hAnsiTheme="minorEastAsia" w:hint="eastAsia"/>
          <w:sz w:val="24"/>
          <w:szCs w:val="24"/>
        </w:rPr>
        <w:t>建设</w:t>
      </w:r>
      <w:bookmarkEnd w:id="40"/>
    </w:p>
    <w:p w14:paraId="68FF0451" w14:textId="5B5A2134" w:rsidR="002D6198"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应急管理学院将依托管理学、安全科学与工程</w:t>
      </w:r>
      <w:r w:rsidR="00310799">
        <w:rPr>
          <w:rFonts w:asciiTheme="minorEastAsia" w:eastAsiaTheme="minorEastAsia" w:hAnsiTheme="minorEastAsia" w:hint="eastAsia"/>
          <w:sz w:val="24"/>
          <w:szCs w:val="24"/>
        </w:rPr>
        <w:t>等</w:t>
      </w:r>
      <w:r w:rsidRPr="007065F1">
        <w:rPr>
          <w:rFonts w:asciiTheme="minorEastAsia" w:eastAsiaTheme="minorEastAsia" w:hAnsiTheme="minorEastAsia"/>
          <w:sz w:val="24"/>
          <w:szCs w:val="24"/>
        </w:rPr>
        <w:t>重点学科，开展各层次</w:t>
      </w:r>
      <w:r w:rsidR="005C5448">
        <w:rPr>
          <w:rFonts w:asciiTheme="minorEastAsia" w:eastAsiaTheme="minorEastAsia" w:hAnsiTheme="minorEastAsia" w:hint="eastAsia"/>
          <w:sz w:val="24"/>
          <w:szCs w:val="24"/>
        </w:rPr>
        <w:t>管理人才和</w:t>
      </w:r>
      <w:r w:rsidR="005C5448">
        <w:rPr>
          <w:rFonts w:asciiTheme="minorEastAsia" w:eastAsiaTheme="minorEastAsia" w:hAnsiTheme="minorEastAsia"/>
          <w:sz w:val="24"/>
          <w:szCs w:val="24"/>
        </w:rPr>
        <w:t>专业人才的系统培养</w:t>
      </w:r>
      <w:r w:rsidR="005C5448">
        <w:rPr>
          <w:rFonts w:asciiTheme="minorEastAsia" w:eastAsiaTheme="minorEastAsia" w:hAnsiTheme="minorEastAsia" w:hint="eastAsia"/>
          <w:sz w:val="24"/>
          <w:szCs w:val="24"/>
        </w:rPr>
        <w:t>。</w:t>
      </w:r>
      <w:r w:rsidR="005C5448" w:rsidRPr="007065F1">
        <w:rPr>
          <w:rFonts w:asciiTheme="minorEastAsia" w:eastAsiaTheme="minorEastAsia" w:hAnsiTheme="minorEastAsia"/>
          <w:sz w:val="24"/>
          <w:szCs w:val="24"/>
        </w:rPr>
        <w:t>在应急安全智慧学习工场（2020）框架下，基于建设院校原有办学基础及应急产业龙头企业为代表的企业共同参与下，凝练突出应急创新特色、符合发展规律、引领未来趋势的优势学科。</w:t>
      </w:r>
      <w:r w:rsidR="002D6198">
        <w:rPr>
          <w:rFonts w:asciiTheme="minorEastAsia" w:eastAsiaTheme="minorEastAsia" w:hAnsiTheme="minorEastAsia" w:hint="eastAsia"/>
          <w:sz w:val="24"/>
          <w:szCs w:val="24"/>
        </w:rPr>
        <w:t>应急管理学院将建设</w:t>
      </w:r>
      <w:r w:rsidR="002D6198">
        <w:rPr>
          <w:rFonts w:asciiTheme="minorEastAsia" w:eastAsiaTheme="minorEastAsia" w:hAnsiTheme="minorEastAsia"/>
          <w:sz w:val="24"/>
          <w:szCs w:val="24"/>
        </w:rPr>
        <w:t>校企协同</w:t>
      </w:r>
      <w:r w:rsidR="002D6198" w:rsidRPr="007065F1">
        <w:rPr>
          <w:rFonts w:asciiTheme="minorEastAsia" w:eastAsiaTheme="minorEastAsia" w:hAnsiTheme="minorEastAsia"/>
          <w:sz w:val="24"/>
          <w:szCs w:val="24"/>
        </w:rPr>
        <w:t>多学科交叉融合的</w:t>
      </w:r>
      <w:r w:rsidR="002D6198">
        <w:rPr>
          <w:rFonts w:asciiTheme="minorEastAsia" w:eastAsiaTheme="minorEastAsia" w:hAnsiTheme="minorEastAsia" w:hint="eastAsia"/>
          <w:sz w:val="24"/>
          <w:szCs w:val="24"/>
        </w:rPr>
        <w:t>应急</w:t>
      </w:r>
      <w:r w:rsidR="002D6198">
        <w:rPr>
          <w:rFonts w:asciiTheme="minorEastAsia" w:eastAsiaTheme="minorEastAsia" w:hAnsiTheme="minorEastAsia"/>
          <w:sz w:val="24"/>
          <w:szCs w:val="24"/>
        </w:rPr>
        <w:t>安全学科专业集群</w:t>
      </w:r>
      <w:r w:rsidR="002D6198" w:rsidRPr="007065F1">
        <w:rPr>
          <w:rFonts w:asciiTheme="minorEastAsia" w:eastAsiaTheme="minorEastAsia" w:hAnsiTheme="minorEastAsia"/>
          <w:sz w:val="24"/>
          <w:szCs w:val="24"/>
        </w:rPr>
        <w:t>，不是将已存在的相关应急安全学科进行简单</w:t>
      </w:r>
      <w:r w:rsidR="002D6198">
        <w:rPr>
          <w:rFonts w:asciiTheme="minorEastAsia" w:eastAsiaTheme="minorEastAsia" w:hAnsiTheme="minorEastAsia" w:hint="eastAsia"/>
          <w:sz w:val="24"/>
          <w:szCs w:val="24"/>
        </w:rPr>
        <w:t>的</w:t>
      </w:r>
      <w:r w:rsidR="002D6198">
        <w:rPr>
          <w:rFonts w:asciiTheme="minorEastAsia" w:eastAsiaTheme="minorEastAsia" w:hAnsiTheme="minorEastAsia"/>
          <w:sz w:val="24"/>
          <w:szCs w:val="24"/>
        </w:rPr>
        <w:t>集合，而是</w:t>
      </w:r>
      <w:r w:rsidR="002D6198">
        <w:rPr>
          <w:rFonts w:asciiTheme="minorEastAsia" w:eastAsiaTheme="minorEastAsia" w:hAnsiTheme="minorEastAsia" w:hint="eastAsia"/>
          <w:sz w:val="24"/>
          <w:szCs w:val="24"/>
        </w:rPr>
        <w:t>在</w:t>
      </w:r>
      <w:r w:rsidR="002D6198">
        <w:rPr>
          <w:rFonts w:asciiTheme="minorEastAsia" w:eastAsiaTheme="minorEastAsia" w:hAnsiTheme="minorEastAsia"/>
          <w:sz w:val="24"/>
          <w:szCs w:val="24"/>
        </w:rPr>
        <w:t>跨学科凝练</w:t>
      </w:r>
      <w:r w:rsidR="002D6198" w:rsidRPr="007065F1">
        <w:rPr>
          <w:rFonts w:asciiTheme="minorEastAsia" w:eastAsiaTheme="minorEastAsia" w:hAnsiTheme="minorEastAsia"/>
          <w:sz w:val="24"/>
          <w:szCs w:val="24"/>
        </w:rPr>
        <w:t>安全基本理论体系和方法论体系</w:t>
      </w:r>
      <w:r w:rsidR="002D6198">
        <w:rPr>
          <w:rFonts w:asciiTheme="minorEastAsia" w:eastAsiaTheme="minorEastAsia" w:hAnsiTheme="minorEastAsia" w:hint="eastAsia"/>
          <w:sz w:val="24"/>
          <w:szCs w:val="24"/>
        </w:rPr>
        <w:t>基础上</w:t>
      </w:r>
      <w:r w:rsidR="002D6198">
        <w:rPr>
          <w:rFonts w:asciiTheme="minorEastAsia" w:eastAsiaTheme="minorEastAsia" w:hAnsiTheme="minorEastAsia"/>
          <w:sz w:val="24"/>
          <w:szCs w:val="24"/>
        </w:rPr>
        <w:t>，</w:t>
      </w:r>
      <w:r w:rsidR="002D6198" w:rsidRPr="007065F1">
        <w:rPr>
          <w:rFonts w:asciiTheme="minorEastAsia" w:eastAsiaTheme="minorEastAsia" w:hAnsiTheme="minorEastAsia"/>
          <w:sz w:val="24"/>
          <w:szCs w:val="24"/>
        </w:rPr>
        <w:t>指导各个学科内的</w:t>
      </w:r>
      <w:r w:rsidR="002D6198">
        <w:rPr>
          <w:rFonts w:asciiTheme="minorEastAsia" w:eastAsiaTheme="minorEastAsia" w:hAnsiTheme="minorEastAsia" w:hint="eastAsia"/>
          <w:sz w:val="24"/>
          <w:szCs w:val="24"/>
        </w:rPr>
        <w:t>应急</w:t>
      </w:r>
      <w:r w:rsidR="002D6198">
        <w:rPr>
          <w:rFonts w:asciiTheme="minorEastAsia" w:eastAsiaTheme="minorEastAsia" w:hAnsiTheme="minorEastAsia"/>
          <w:sz w:val="24"/>
          <w:szCs w:val="24"/>
        </w:rPr>
        <w:t>安全问题</w:t>
      </w:r>
      <w:r w:rsidR="002D6198" w:rsidRPr="007065F1">
        <w:rPr>
          <w:rFonts w:asciiTheme="minorEastAsia" w:eastAsiaTheme="minorEastAsia" w:hAnsiTheme="minorEastAsia"/>
          <w:sz w:val="24"/>
          <w:szCs w:val="24"/>
        </w:rPr>
        <w:t>研究。</w:t>
      </w:r>
    </w:p>
    <w:p w14:paraId="44D63F23" w14:textId="0BD7CF01" w:rsidR="00623FEF" w:rsidRDefault="002D6198" w:rsidP="00D544B0">
      <w:pPr>
        <w:pStyle w:val="a3"/>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0F4CEA" w:rsidRPr="007065F1">
        <w:rPr>
          <w:rFonts w:asciiTheme="minorEastAsia" w:eastAsiaTheme="minorEastAsia" w:hAnsiTheme="minorEastAsia"/>
          <w:sz w:val="24"/>
          <w:szCs w:val="24"/>
        </w:rPr>
        <w:t>通过互联融合、学科互通，由相关专业的院士、长江学者、国家杰青、千人计划等</w:t>
      </w:r>
      <w:r w:rsidR="00E00867">
        <w:rPr>
          <w:rFonts w:asciiTheme="minorEastAsia" w:eastAsiaTheme="minorEastAsia" w:hAnsiTheme="minorEastAsia"/>
          <w:sz w:val="24"/>
          <w:szCs w:val="24"/>
        </w:rPr>
        <w:t>高层次人才领衔，</w:t>
      </w:r>
      <w:r>
        <w:rPr>
          <w:rFonts w:asciiTheme="minorEastAsia" w:eastAsiaTheme="minorEastAsia" w:hAnsiTheme="minorEastAsia" w:hint="eastAsia"/>
          <w:sz w:val="24"/>
          <w:szCs w:val="24"/>
        </w:rPr>
        <w:t>应急管理学院重点</w:t>
      </w:r>
      <w:r w:rsidR="00E00867">
        <w:rPr>
          <w:rFonts w:asciiTheme="minorEastAsia" w:eastAsiaTheme="minorEastAsia" w:hAnsiTheme="minorEastAsia"/>
          <w:sz w:val="24"/>
          <w:szCs w:val="24"/>
        </w:rPr>
        <w:t>开设应急技术与管理、防灾减灾科学与工程、</w:t>
      </w:r>
      <w:r w:rsidR="00E00867">
        <w:rPr>
          <w:rFonts w:asciiTheme="minorEastAsia" w:eastAsiaTheme="minorEastAsia" w:hAnsiTheme="minorEastAsia" w:hint="eastAsia"/>
          <w:sz w:val="24"/>
          <w:szCs w:val="24"/>
        </w:rPr>
        <w:t>安全工程</w:t>
      </w:r>
      <w:r w:rsidR="00E00867">
        <w:rPr>
          <w:rFonts w:asciiTheme="minorEastAsia" w:eastAsiaTheme="minorEastAsia" w:hAnsiTheme="minorEastAsia"/>
          <w:sz w:val="24"/>
          <w:szCs w:val="24"/>
        </w:rPr>
        <w:t>、</w:t>
      </w:r>
      <w:r w:rsidR="00E00867">
        <w:rPr>
          <w:rFonts w:asciiTheme="minorEastAsia" w:eastAsiaTheme="minorEastAsia" w:hAnsiTheme="minorEastAsia" w:hint="eastAsia"/>
          <w:sz w:val="24"/>
          <w:szCs w:val="24"/>
        </w:rPr>
        <w:t>应急</w:t>
      </w:r>
      <w:r>
        <w:rPr>
          <w:rFonts w:asciiTheme="minorEastAsia" w:eastAsiaTheme="minorEastAsia" w:hAnsiTheme="minorEastAsia"/>
          <w:sz w:val="24"/>
          <w:szCs w:val="24"/>
        </w:rPr>
        <w:t>管理等专业</w:t>
      </w:r>
      <w:r>
        <w:rPr>
          <w:rFonts w:asciiTheme="minorEastAsia" w:eastAsiaTheme="minorEastAsia" w:hAnsiTheme="minorEastAsia" w:hint="eastAsia"/>
          <w:sz w:val="24"/>
          <w:szCs w:val="24"/>
        </w:rPr>
        <w:t>，还</w:t>
      </w:r>
      <w:r w:rsidR="00995D6F">
        <w:rPr>
          <w:rFonts w:asciiTheme="minorEastAsia" w:eastAsiaTheme="minorEastAsia" w:hAnsiTheme="minorEastAsia"/>
          <w:sz w:val="24"/>
          <w:szCs w:val="24"/>
        </w:rPr>
        <w:t>将推动</w:t>
      </w:r>
      <w:r w:rsidR="00995D6F">
        <w:rPr>
          <w:rFonts w:asciiTheme="minorEastAsia" w:eastAsiaTheme="minorEastAsia" w:hAnsiTheme="minorEastAsia" w:hint="eastAsia"/>
          <w:sz w:val="24"/>
          <w:szCs w:val="24"/>
        </w:rPr>
        <w:t>应急</w:t>
      </w:r>
      <w:r>
        <w:rPr>
          <w:rFonts w:asciiTheme="minorEastAsia" w:eastAsiaTheme="minorEastAsia" w:hAnsiTheme="minorEastAsia"/>
          <w:sz w:val="24"/>
          <w:szCs w:val="24"/>
        </w:rPr>
        <w:t>相关</w:t>
      </w:r>
      <w:r w:rsidR="00995D6F" w:rsidRPr="007065F1">
        <w:rPr>
          <w:rFonts w:asciiTheme="minorEastAsia" w:eastAsiaTheme="minorEastAsia" w:hAnsiTheme="minorEastAsia"/>
          <w:sz w:val="24"/>
          <w:szCs w:val="24"/>
        </w:rPr>
        <w:t>新专业的论证、设置与申报，应急新兴职业岗位能力的标准制定与人才培养体系的教材开发、课程开发、师资培养体系的研发等。</w:t>
      </w:r>
      <w:r>
        <w:rPr>
          <w:rFonts w:asciiTheme="minorEastAsia" w:eastAsiaTheme="minorEastAsia" w:hAnsiTheme="minorEastAsia" w:hint="eastAsia"/>
          <w:sz w:val="24"/>
          <w:szCs w:val="24"/>
        </w:rPr>
        <w:t>应急</w:t>
      </w:r>
      <w:r w:rsidRPr="007065F1">
        <w:rPr>
          <w:rFonts w:asciiTheme="minorEastAsia" w:eastAsiaTheme="minorEastAsia" w:hAnsiTheme="minorEastAsia"/>
          <w:sz w:val="24"/>
          <w:szCs w:val="24"/>
        </w:rPr>
        <w:t>安全专业毕业生</w:t>
      </w:r>
      <w:r>
        <w:rPr>
          <w:rFonts w:asciiTheme="minorEastAsia" w:eastAsiaTheme="minorEastAsia" w:hAnsiTheme="minorEastAsia" w:hint="eastAsia"/>
          <w:sz w:val="24"/>
          <w:szCs w:val="24"/>
        </w:rPr>
        <w:t>可</w:t>
      </w:r>
      <w:r w:rsidRPr="007065F1">
        <w:rPr>
          <w:rFonts w:asciiTheme="minorEastAsia" w:eastAsiaTheme="minorEastAsia" w:hAnsiTheme="minorEastAsia"/>
          <w:sz w:val="24"/>
          <w:szCs w:val="24"/>
        </w:rPr>
        <w:t>实施1+X职业教育证书制度，毕业生获得安全专业毕业证书和应急救援、消防等专业技能证书，培养创新型、应用型、复合型人才。</w:t>
      </w:r>
    </w:p>
    <w:p w14:paraId="6A40FA0E" w14:textId="5F277A22" w:rsidR="00623FEF" w:rsidRDefault="00D544B0" w:rsidP="0015611B">
      <w:pPr>
        <w:pStyle w:val="a3"/>
        <w:spacing w:line="360" w:lineRule="auto"/>
        <w:jc w:val="center"/>
        <w:rPr>
          <w:rFonts w:asciiTheme="minorEastAsia" w:eastAsiaTheme="minorEastAsia" w:hAnsiTheme="minorEastAsia"/>
          <w:sz w:val="20"/>
          <w:szCs w:val="20"/>
        </w:rPr>
      </w:pPr>
      <w:r w:rsidRPr="007065F1">
        <w:rPr>
          <w:rFonts w:asciiTheme="minorEastAsia" w:eastAsiaTheme="minorEastAsia" w:hAnsiTheme="minorEastAsia" w:hint="eastAsia"/>
          <w:sz w:val="20"/>
          <w:szCs w:val="20"/>
        </w:rPr>
        <w:t xml:space="preserve">表1: </w:t>
      </w:r>
      <w:r w:rsidR="000F4CEA" w:rsidRPr="007065F1">
        <w:rPr>
          <w:rFonts w:asciiTheme="minorEastAsia" w:eastAsiaTheme="minorEastAsia" w:hAnsiTheme="minorEastAsia"/>
          <w:sz w:val="20"/>
          <w:szCs w:val="20"/>
        </w:rPr>
        <w:t>应急安全相关学科与专业统计表</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2"/>
        <w:gridCol w:w="681"/>
        <w:gridCol w:w="1575"/>
        <w:gridCol w:w="1018"/>
        <w:gridCol w:w="1693"/>
        <w:gridCol w:w="1121"/>
        <w:gridCol w:w="813"/>
        <w:gridCol w:w="857"/>
      </w:tblGrid>
      <w:tr w:rsidR="007018F3" w:rsidRPr="007018F3" w14:paraId="48D7A9E5" w14:textId="77777777" w:rsidTr="007018F3">
        <w:trPr>
          <w:trHeight w:val="330"/>
          <w:tblCellSpacing w:w="15" w:type="dxa"/>
        </w:trPr>
        <w:tc>
          <w:tcPr>
            <w:tcW w:w="600"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159F92A6"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序号</w:t>
            </w:r>
          </w:p>
        </w:tc>
        <w:tc>
          <w:tcPr>
            <w:tcW w:w="645"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25C9AD4B"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门类</w:t>
            </w:r>
          </w:p>
        </w:tc>
        <w:tc>
          <w:tcPr>
            <w:tcW w:w="1560"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4509D88F"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专业类</w:t>
            </w:r>
          </w:p>
        </w:tc>
        <w:tc>
          <w:tcPr>
            <w:tcW w:w="990"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25C5B646"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专业代码</w:t>
            </w:r>
          </w:p>
        </w:tc>
        <w:tc>
          <w:tcPr>
            <w:tcW w:w="1680"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2CEE6A7B"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专业名称</w:t>
            </w:r>
          </w:p>
        </w:tc>
        <w:tc>
          <w:tcPr>
            <w:tcW w:w="1095"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5177BC5C"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学位授予门类</w:t>
            </w:r>
          </w:p>
        </w:tc>
        <w:tc>
          <w:tcPr>
            <w:tcW w:w="780"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798200CA"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修业年限</w:t>
            </w:r>
          </w:p>
        </w:tc>
        <w:tc>
          <w:tcPr>
            <w:tcW w:w="810"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0B6550C1"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增设年份</w:t>
            </w:r>
          </w:p>
        </w:tc>
      </w:tr>
      <w:tr w:rsidR="007018F3" w:rsidRPr="007018F3" w14:paraId="062D0547" w14:textId="77777777" w:rsidTr="007018F3">
        <w:trPr>
          <w:trHeight w:val="330"/>
          <w:tblCellSpacing w:w="15" w:type="dxa"/>
        </w:trPr>
        <w:tc>
          <w:tcPr>
            <w:tcW w:w="600" w:type="dxa"/>
            <w:tcBorders>
              <w:top w:val="single" w:sz="4" w:space="0" w:color="2B2B2B"/>
              <w:left w:val="single" w:sz="4" w:space="0" w:color="2B2B2B"/>
              <w:bottom w:val="single" w:sz="4" w:space="0" w:color="2B2B2B"/>
              <w:right w:val="single" w:sz="4" w:space="0" w:color="2B2B2B"/>
            </w:tcBorders>
            <w:noWrap/>
            <w:vAlign w:val="center"/>
            <w:hideMark/>
          </w:tcPr>
          <w:p w14:paraId="149D8F5C"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254</w:t>
            </w:r>
          </w:p>
        </w:tc>
        <w:tc>
          <w:tcPr>
            <w:tcW w:w="645" w:type="dxa"/>
            <w:tcBorders>
              <w:top w:val="single" w:sz="4" w:space="0" w:color="2B2B2B"/>
              <w:left w:val="single" w:sz="4" w:space="0" w:color="2B2B2B"/>
              <w:bottom w:val="single" w:sz="4" w:space="0" w:color="2B2B2B"/>
              <w:right w:val="single" w:sz="4" w:space="0" w:color="2B2B2B"/>
            </w:tcBorders>
            <w:noWrap/>
            <w:vAlign w:val="center"/>
            <w:hideMark/>
          </w:tcPr>
          <w:p w14:paraId="7B9175BD"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理学</w:t>
            </w:r>
          </w:p>
        </w:tc>
        <w:tc>
          <w:tcPr>
            <w:tcW w:w="1560" w:type="dxa"/>
            <w:tcBorders>
              <w:top w:val="single" w:sz="4" w:space="0" w:color="2B2B2B"/>
              <w:left w:val="single" w:sz="4" w:space="0" w:color="2B2B2B"/>
              <w:bottom w:val="single" w:sz="4" w:space="0" w:color="2B2B2B"/>
              <w:right w:val="single" w:sz="4" w:space="0" w:color="2B2B2B"/>
            </w:tcBorders>
            <w:noWrap/>
            <w:vAlign w:val="center"/>
            <w:hideMark/>
          </w:tcPr>
          <w:p w14:paraId="165ED224"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地球物理学类</w:t>
            </w:r>
          </w:p>
        </w:tc>
        <w:tc>
          <w:tcPr>
            <w:tcW w:w="990" w:type="dxa"/>
            <w:tcBorders>
              <w:top w:val="single" w:sz="4" w:space="0" w:color="2B2B2B"/>
              <w:left w:val="single" w:sz="4" w:space="0" w:color="2B2B2B"/>
              <w:bottom w:val="single" w:sz="4" w:space="0" w:color="2B2B2B"/>
              <w:right w:val="single" w:sz="4" w:space="0" w:color="2B2B2B"/>
            </w:tcBorders>
            <w:noWrap/>
            <w:vAlign w:val="center"/>
            <w:hideMark/>
          </w:tcPr>
          <w:p w14:paraId="4EB079EE"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070803T</w:t>
            </w:r>
          </w:p>
        </w:tc>
        <w:tc>
          <w:tcPr>
            <w:tcW w:w="1680" w:type="dxa"/>
            <w:tcBorders>
              <w:top w:val="single" w:sz="4" w:space="0" w:color="2B2B2B"/>
              <w:left w:val="single" w:sz="4" w:space="0" w:color="2B2B2B"/>
              <w:bottom w:val="single" w:sz="4" w:space="0" w:color="2B2B2B"/>
              <w:right w:val="single" w:sz="4" w:space="0" w:color="2B2B2B"/>
            </w:tcBorders>
            <w:noWrap/>
            <w:vAlign w:val="center"/>
            <w:hideMark/>
          </w:tcPr>
          <w:p w14:paraId="63428AE8"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防灾减灾科学与工程</w:t>
            </w:r>
          </w:p>
        </w:tc>
        <w:tc>
          <w:tcPr>
            <w:tcW w:w="1095" w:type="dxa"/>
            <w:tcBorders>
              <w:top w:val="single" w:sz="4" w:space="0" w:color="2B2B2B"/>
              <w:left w:val="single" w:sz="4" w:space="0" w:color="2B2B2B"/>
              <w:bottom w:val="single" w:sz="4" w:space="0" w:color="2B2B2B"/>
              <w:right w:val="single" w:sz="4" w:space="0" w:color="2B2B2B"/>
            </w:tcBorders>
            <w:noWrap/>
            <w:vAlign w:val="center"/>
            <w:hideMark/>
          </w:tcPr>
          <w:p w14:paraId="0AD7D242"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工学</w:t>
            </w:r>
          </w:p>
        </w:tc>
        <w:tc>
          <w:tcPr>
            <w:tcW w:w="780" w:type="dxa"/>
            <w:tcBorders>
              <w:top w:val="single" w:sz="4" w:space="0" w:color="2B2B2B"/>
              <w:left w:val="single" w:sz="4" w:space="0" w:color="2B2B2B"/>
              <w:bottom w:val="single" w:sz="4" w:space="0" w:color="2B2B2B"/>
              <w:right w:val="single" w:sz="4" w:space="0" w:color="2B2B2B"/>
            </w:tcBorders>
            <w:noWrap/>
            <w:vAlign w:val="center"/>
            <w:hideMark/>
          </w:tcPr>
          <w:p w14:paraId="14A9D7A4"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四年</w:t>
            </w:r>
          </w:p>
        </w:tc>
        <w:tc>
          <w:tcPr>
            <w:tcW w:w="810" w:type="dxa"/>
            <w:tcBorders>
              <w:top w:val="single" w:sz="4" w:space="0" w:color="2B2B2B"/>
              <w:left w:val="single" w:sz="4" w:space="0" w:color="2B2B2B"/>
              <w:bottom w:val="single" w:sz="4" w:space="0" w:color="2B2B2B"/>
              <w:right w:val="single" w:sz="4" w:space="0" w:color="2B2B2B"/>
            </w:tcBorders>
            <w:noWrap/>
            <w:vAlign w:val="center"/>
            <w:hideMark/>
          </w:tcPr>
          <w:p w14:paraId="52C261C1"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2018</w:t>
            </w:r>
          </w:p>
        </w:tc>
      </w:tr>
      <w:tr w:rsidR="007018F3" w:rsidRPr="007018F3" w14:paraId="6EF3688D" w14:textId="77777777" w:rsidTr="007018F3">
        <w:trPr>
          <w:trHeight w:val="330"/>
          <w:tblCellSpacing w:w="15" w:type="dxa"/>
        </w:trPr>
        <w:tc>
          <w:tcPr>
            <w:tcW w:w="600" w:type="dxa"/>
            <w:tcBorders>
              <w:top w:val="single" w:sz="4" w:space="0" w:color="2B2B2B"/>
              <w:left w:val="single" w:sz="4" w:space="0" w:color="2B2B2B"/>
              <w:bottom w:val="single" w:sz="4" w:space="0" w:color="2B2B2B"/>
              <w:right w:val="single" w:sz="4" w:space="0" w:color="2B2B2B"/>
            </w:tcBorders>
            <w:noWrap/>
            <w:vAlign w:val="center"/>
            <w:hideMark/>
          </w:tcPr>
          <w:p w14:paraId="0830384F"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484</w:t>
            </w:r>
          </w:p>
        </w:tc>
        <w:tc>
          <w:tcPr>
            <w:tcW w:w="645" w:type="dxa"/>
            <w:tcBorders>
              <w:top w:val="single" w:sz="4" w:space="0" w:color="2B2B2B"/>
              <w:left w:val="single" w:sz="4" w:space="0" w:color="2B2B2B"/>
              <w:bottom w:val="single" w:sz="4" w:space="0" w:color="2B2B2B"/>
              <w:right w:val="single" w:sz="4" w:space="0" w:color="2B2B2B"/>
            </w:tcBorders>
            <w:noWrap/>
            <w:vAlign w:val="center"/>
            <w:hideMark/>
          </w:tcPr>
          <w:p w14:paraId="3CECD510"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工学</w:t>
            </w:r>
          </w:p>
        </w:tc>
        <w:tc>
          <w:tcPr>
            <w:tcW w:w="1560" w:type="dxa"/>
            <w:tcBorders>
              <w:top w:val="single" w:sz="4" w:space="0" w:color="2B2B2B"/>
              <w:left w:val="single" w:sz="4" w:space="0" w:color="2B2B2B"/>
              <w:bottom w:val="single" w:sz="4" w:space="0" w:color="2B2B2B"/>
              <w:right w:val="single" w:sz="4" w:space="0" w:color="2B2B2B"/>
            </w:tcBorders>
            <w:noWrap/>
            <w:vAlign w:val="center"/>
            <w:hideMark/>
          </w:tcPr>
          <w:p w14:paraId="64B6A0A6"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安全科学与工程类</w:t>
            </w:r>
          </w:p>
        </w:tc>
        <w:tc>
          <w:tcPr>
            <w:tcW w:w="990" w:type="dxa"/>
            <w:tcBorders>
              <w:top w:val="single" w:sz="4" w:space="0" w:color="2B2B2B"/>
              <w:left w:val="single" w:sz="4" w:space="0" w:color="2B2B2B"/>
              <w:bottom w:val="single" w:sz="4" w:space="0" w:color="2B2B2B"/>
              <w:right w:val="single" w:sz="4" w:space="0" w:color="2B2B2B"/>
            </w:tcBorders>
            <w:noWrap/>
            <w:vAlign w:val="center"/>
            <w:hideMark/>
          </w:tcPr>
          <w:p w14:paraId="4D3DF857"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082901</w:t>
            </w:r>
          </w:p>
        </w:tc>
        <w:tc>
          <w:tcPr>
            <w:tcW w:w="1680" w:type="dxa"/>
            <w:tcBorders>
              <w:top w:val="single" w:sz="4" w:space="0" w:color="2B2B2B"/>
              <w:left w:val="single" w:sz="4" w:space="0" w:color="2B2B2B"/>
              <w:bottom w:val="single" w:sz="4" w:space="0" w:color="2B2B2B"/>
              <w:right w:val="single" w:sz="4" w:space="0" w:color="2B2B2B"/>
            </w:tcBorders>
            <w:noWrap/>
            <w:vAlign w:val="center"/>
            <w:hideMark/>
          </w:tcPr>
          <w:p w14:paraId="5D6CFAFE"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安全工程</w:t>
            </w:r>
          </w:p>
        </w:tc>
        <w:tc>
          <w:tcPr>
            <w:tcW w:w="1095" w:type="dxa"/>
            <w:tcBorders>
              <w:top w:val="single" w:sz="4" w:space="0" w:color="2B2B2B"/>
              <w:left w:val="single" w:sz="4" w:space="0" w:color="2B2B2B"/>
              <w:bottom w:val="single" w:sz="4" w:space="0" w:color="2B2B2B"/>
              <w:right w:val="single" w:sz="4" w:space="0" w:color="2B2B2B"/>
            </w:tcBorders>
            <w:noWrap/>
            <w:vAlign w:val="center"/>
            <w:hideMark/>
          </w:tcPr>
          <w:p w14:paraId="38E5D6DD"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工学</w:t>
            </w:r>
          </w:p>
        </w:tc>
        <w:tc>
          <w:tcPr>
            <w:tcW w:w="780" w:type="dxa"/>
            <w:tcBorders>
              <w:top w:val="single" w:sz="4" w:space="0" w:color="2B2B2B"/>
              <w:left w:val="single" w:sz="4" w:space="0" w:color="2B2B2B"/>
              <w:bottom w:val="single" w:sz="4" w:space="0" w:color="2B2B2B"/>
              <w:right w:val="single" w:sz="4" w:space="0" w:color="2B2B2B"/>
            </w:tcBorders>
            <w:noWrap/>
            <w:vAlign w:val="center"/>
            <w:hideMark/>
          </w:tcPr>
          <w:p w14:paraId="6470A809"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四年</w:t>
            </w:r>
          </w:p>
        </w:tc>
        <w:tc>
          <w:tcPr>
            <w:tcW w:w="810" w:type="dxa"/>
            <w:tcBorders>
              <w:top w:val="single" w:sz="4" w:space="0" w:color="2B2B2B"/>
              <w:left w:val="single" w:sz="4" w:space="0" w:color="2B2B2B"/>
              <w:bottom w:val="single" w:sz="4" w:space="0" w:color="2B2B2B"/>
              <w:right w:val="single" w:sz="4" w:space="0" w:color="2B2B2B"/>
            </w:tcBorders>
            <w:noWrap/>
            <w:vAlign w:val="center"/>
            <w:hideMark/>
          </w:tcPr>
          <w:p w14:paraId="50EB539C" w14:textId="77777777" w:rsidR="007018F3" w:rsidRPr="007018F3" w:rsidRDefault="007018F3" w:rsidP="007018F3">
            <w:pPr>
              <w:widowControl/>
              <w:jc w:val="center"/>
              <w:rPr>
                <w:rFonts w:ascii="宋体" w:eastAsia="宋体" w:hAnsi="宋体" w:cs="Times New Roman"/>
                <w:sz w:val="18"/>
                <w:szCs w:val="18"/>
              </w:rPr>
            </w:pPr>
          </w:p>
        </w:tc>
      </w:tr>
      <w:tr w:rsidR="007018F3" w:rsidRPr="007018F3" w14:paraId="0483BE09" w14:textId="77777777" w:rsidTr="007018F3">
        <w:trPr>
          <w:trHeight w:val="330"/>
          <w:tblCellSpacing w:w="15" w:type="dxa"/>
        </w:trPr>
        <w:tc>
          <w:tcPr>
            <w:tcW w:w="600" w:type="dxa"/>
            <w:tcBorders>
              <w:top w:val="single" w:sz="4" w:space="0" w:color="2B2B2B"/>
              <w:left w:val="single" w:sz="4" w:space="0" w:color="2B2B2B"/>
              <w:bottom w:val="single" w:sz="4" w:space="0" w:color="2B2B2B"/>
              <w:right w:val="single" w:sz="4" w:space="0" w:color="2B2B2B"/>
            </w:tcBorders>
            <w:noWrap/>
            <w:vAlign w:val="center"/>
            <w:hideMark/>
          </w:tcPr>
          <w:p w14:paraId="0AFEE41C"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485</w:t>
            </w:r>
          </w:p>
        </w:tc>
        <w:tc>
          <w:tcPr>
            <w:tcW w:w="645" w:type="dxa"/>
            <w:tcBorders>
              <w:top w:val="single" w:sz="4" w:space="0" w:color="2B2B2B"/>
              <w:left w:val="single" w:sz="4" w:space="0" w:color="2B2B2B"/>
              <w:bottom w:val="single" w:sz="4" w:space="0" w:color="2B2B2B"/>
              <w:right w:val="single" w:sz="4" w:space="0" w:color="2B2B2B"/>
            </w:tcBorders>
            <w:noWrap/>
            <w:vAlign w:val="center"/>
            <w:hideMark/>
          </w:tcPr>
          <w:p w14:paraId="6F81B573"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工学</w:t>
            </w:r>
          </w:p>
        </w:tc>
        <w:tc>
          <w:tcPr>
            <w:tcW w:w="1560" w:type="dxa"/>
            <w:tcBorders>
              <w:top w:val="single" w:sz="4" w:space="0" w:color="2B2B2B"/>
              <w:left w:val="single" w:sz="4" w:space="0" w:color="2B2B2B"/>
              <w:bottom w:val="single" w:sz="4" w:space="0" w:color="2B2B2B"/>
              <w:right w:val="single" w:sz="4" w:space="0" w:color="2B2B2B"/>
            </w:tcBorders>
            <w:noWrap/>
            <w:vAlign w:val="center"/>
            <w:hideMark/>
          </w:tcPr>
          <w:p w14:paraId="5E1AEE38"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安全科学与工程类</w:t>
            </w:r>
          </w:p>
        </w:tc>
        <w:tc>
          <w:tcPr>
            <w:tcW w:w="990" w:type="dxa"/>
            <w:tcBorders>
              <w:top w:val="single" w:sz="4" w:space="0" w:color="2B2B2B"/>
              <w:left w:val="single" w:sz="4" w:space="0" w:color="2B2B2B"/>
              <w:bottom w:val="single" w:sz="4" w:space="0" w:color="2B2B2B"/>
              <w:right w:val="single" w:sz="4" w:space="0" w:color="2B2B2B"/>
            </w:tcBorders>
            <w:noWrap/>
            <w:vAlign w:val="center"/>
            <w:hideMark/>
          </w:tcPr>
          <w:p w14:paraId="4A31B47B"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082902T</w:t>
            </w:r>
          </w:p>
        </w:tc>
        <w:tc>
          <w:tcPr>
            <w:tcW w:w="1680" w:type="dxa"/>
            <w:tcBorders>
              <w:top w:val="single" w:sz="4" w:space="0" w:color="2B2B2B"/>
              <w:left w:val="single" w:sz="4" w:space="0" w:color="2B2B2B"/>
              <w:bottom w:val="single" w:sz="4" w:space="0" w:color="2B2B2B"/>
              <w:right w:val="single" w:sz="4" w:space="0" w:color="2B2B2B"/>
            </w:tcBorders>
            <w:noWrap/>
            <w:vAlign w:val="center"/>
            <w:hideMark/>
          </w:tcPr>
          <w:p w14:paraId="6FE5C03A"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应急技术与管理</w:t>
            </w:r>
          </w:p>
        </w:tc>
        <w:tc>
          <w:tcPr>
            <w:tcW w:w="1095" w:type="dxa"/>
            <w:tcBorders>
              <w:top w:val="single" w:sz="4" w:space="0" w:color="2B2B2B"/>
              <w:left w:val="single" w:sz="4" w:space="0" w:color="2B2B2B"/>
              <w:bottom w:val="single" w:sz="4" w:space="0" w:color="2B2B2B"/>
              <w:right w:val="single" w:sz="4" w:space="0" w:color="2B2B2B"/>
            </w:tcBorders>
            <w:noWrap/>
            <w:vAlign w:val="center"/>
            <w:hideMark/>
          </w:tcPr>
          <w:p w14:paraId="5C0C6056"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工学</w:t>
            </w:r>
          </w:p>
        </w:tc>
        <w:tc>
          <w:tcPr>
            <w:tcW w:w="780" w:type="dxa"/>
            <w:tcBorders>
              <w:top w:val="single" w:sz="4" w:space="0" w:color="2B2B2B"/>
              <w:left w:val="single" w:sz="4" w:space="0" w:color="2B2B2B"/>
              <w:bottom w:val="single" w:sz="4" w:space="0" w:color="2B2B2B"/>
              <w:right w:val="single" w:sz="4" w:space="0" w:color="2B2B2B"/>
            </w:tcBorders>
            <w:noWrap/>
            <w:vAlign w:val="center"/>
            <w:hideMark/>
          </w:tcPr>
          <w:p w14:paraId="61D8B967"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四年</w:t>
            </w:r>
          </w:p>
        </w:tc>
        <w:tc>
          <w:tcPr>
            <w:tcW w:w="810" w:type="dxa"/>
            <w:tcBorders>
              <w:top w:val="single" w:sz="4" w:space="0" w:color="2B2B2B"/>
              <w:left w:val="single" w:sz="4" w:space="0" w:color="2B2B2B"/>
              <w:bottom w:val="single" w:sz="4" w:space="0" w:color="2B2B2B"/>
              <w:right w:val="single" w:sz="4" w:space="0" w:color="2B2B2B"/>
            </w:tcBorders>
            <w:noWrap/>
            <w:vAlign w:val="center"/>
            <w:hideMark/>
          </w:tcPr>
          <w:p w14:paraId="524D8F6A"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2018</w:t>
            </w:r>
          </w:p>
        </w:tc>
      </w:tr>
      <w:tr w:rsidR="007018F3" w:rsidRPr="007018F3" w14:paraId="51A9C234" w14:textId="77777777" w:rsidTr="007018F3">
        <w:trPr>
          <w:trHeight w:val="330"/>
          <w:tblCellSpacing w:w="15" w:type="dxa"/>
        </w:trPr>
        <w:tc>
          <w:tcPr>
            <w:tcW w:w="600" w:type="dxa"/>
            <w:tcBorders>
              <w:top w:val="single" w:sz="4" w:space="0" w:color="2B2B2B"/>
              <w:left w:val="single" w:sz="4" w:space="0" w:color="2B2B2B"/>
              <w:bottom w:val="single" w:sz="4" w:space="0" w:color="2B2B2B"/>
              <w:right w:val="single" w:sz="4" w:space="0" w:color="2B2B2B"/>
            </w:tcBorders>
            <w:noWrap/>
            <w:vAlign w:val="center"/>
            <w:hideMark/>
          </w:tcPr>
          <w:p w14:paraId="4D1E21A8"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607</w:t>
            </w:r>
          </w:p>
        </w:tc>
        <w:tc>
          <w:tcPr>
            <w:tcW w:w="645" w:type="dxa"/>
            <w:tcBorders>
              <w:top w:val="single" w:sz="4" w:space="0" w:color="2B2B2B"/>
              <w:left w:val="single" w:sz="4" w:space="0" w:color="2B2B2B"/>
              <w:bottom w:val="single" w:sz="4" w:space="0" w:color="2B2B2B"/>
              <w:right w:val="single" w:sz="4" w:space="0" w:color="2B2B2B"/>
            </w:tcBorders>
            <w:noWrap/>
            <w:vAlign w:val="center"/>
            <w:hideMark/>
          </w:tcPr>
          <w:p w14:paraId="17FE0153"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管理学</w:t>
            </w:r>
          </w:p>
        </w:tc>
        <w:tc>
          <w:tcPr>
            <w:tcW w:w="1560" w:type="dxa"/>
            <w:tcBorders>
              <w:top w:val="single" w:sz="4" w:space="0" w:color="2B2B2B"/>
              <w:left w:val="single" w:sz="4" w:space="0" w:color="2B2B2B"/>
              <w:bottom w:val="single" w:sz="4" w:space="0" w:color="2B2B2B"/>
              <w:right w:val="single" w:sz="4" w:space="0" w:color="2B2B2B"/>
            </w:tcBorders>
            <w:noWrap/>
            <w:vAlign w:val="center"/>
            <w:hideMark/>
          </w:tcPr>
          <w:p w14:paraId="06859816"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管理科学与工程类</w:t>
            </w:r>
          </w:p>
        </w:tc>
        <w:tc>
          <w:tcPr>
            <w:tcW w:w="990" w:type="dxa"/>
            <w:tcBorders>
              <w:top w:val="single" w:sz="4" w:space="0" w:color="2B2B2B"/>
              <w:left w:val="single" w:sz="4" w:space="0" w:color="2B2B2B"/>
              <w:bottom w:val="single" w:sz="4" w:space="0" w:color="2B2B2B"/>
              <w:right w:val="single" w:sz="4" w:space="0" w:color="2B2B2B"/>
            </w:tcBorders>
            <w:noWrap/>
            <w:vAlign w:val="center"/>
            <w:hideMark/>
          </w:tcPr>
          <w:p w14:paraId="4E2829AE"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120111T</w:t>
            </w:r>
          </w:p>
        </w:tc>
        <w:tc>
          <w:tcPr>
            <w:tcW w:w="1680" w:type="dxa"/>
            <w:tcBorders>
              <w:top w:val="single" w:sz="4" w:space="0" w:color="2B2B2B"/>
              <w:left w:val="single" w:sz="4" w:space="0" w:color="2B2B2B"/>
              <w:bottom w:val="single" w:sz="4" w:space="0" w:color="2B2B2B"/>
              <w:right w:val="single" w:sz="4" w:space="0" w:color="2B2B2B"/>
            </w:tcBorders>
            <w:noWrap/>
            <w:vAlign w:val="center"/>
            <w:hideMark/>
          </w:tcPr>
          <w:p w14:paraId="75D3E00F"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应急管理</w:t>
            </w:r>
          </w:p>
        </w:tc>
        <w:tc>
          <w:tcPr>
            <w:tcW w:w="1095" w:type="dxa"/>
            <w:tcBorders>
              <w:top w:val="single" w:sz="4" w:space="0" w:color="2B2B2B"/>
              <w:left w:val="single" w:sz="4" w:space="0" w:color="2B2B2B"/>
              <w:bottom w:val="single" w:sz="4" w:space="0" w:color="2B2B2B"/>
              <w:right w:val="single" w:sz="4" w:space="0" w:color="2B2B2B"/>
            </w:tcBorders>
            <w:noWrap/>
            <w:vAlign w:val="center"/>
            <w:hideMark/>
          </w:tcPr>
          <w:p w14:paraId="5C479636"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管理学</w:t>
            </w:r>
          </w:p>
        </w:tc>
        <w:tc>
          <w:tcPr>
            <w:tcW w:w="780" w:type="dxa"/>
            <w:tcBorders>
              <w:top w:val="single" w:sz="4" w:space="0" w:color="2B2B2B"/>
              <w:left w:val="single" w:sz="4" w:space="0" w:color="2B2B2B"/>
              <w:bottom w:val="single" w:sz="4" w:space="0" w:color="2B2B2B"/>
              <w:right w:val="single" w:sz="4" w:space="0" w:color="2B2B2B"/>
            </w:tcBorders>
            <w:noWrap/>
            <w:vAlign w:val="center"/>
            <w:hideMark/>
          </w:tcPr>
          <w:p w14:paraId="415A6BB6"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四年</w:t>
            </w:r>
          </w:p>
        </w:tc>
        <w:tc>
          <w:tcPr>
            <w:tcW w:w="810" w:type="dxa"/>
            <w:tcBorders>
              <w:top w:val="single" w:sz="4" w:space="0" w:color="2B2B2B"/>
              <w:left w:val="single" w:sz="4" w:space="0" w:color="2B2B2B"/>
              <w:bottom w:val="single" w:sz="4" w:space="0" w:color="2B2B2B"/>
              <w:right w:val="single" w:sz="4" w:space="0" w:color="2B2B2B"/>
            </w:tcBorders>
            <w:noWrap/>
            <w:vAlign w:val="center"/>
            <w:hideMark/>
          </w:tcPr>
          <w:p w14:paraId="44E2F3A4" w14:textId="77777777" w:rsidR="007018F3" w:rsidRPr="007018F3" w:rsidRDefault="007018F3" w:rsidP="007018F3">
            <w:pPr>
              <w:widowControl/>
              <w:jc w:val="center"/>
              <w:rPr>
                <w:rFonts w:ascii="宋体" w:eastAsia="宋体" w:hAnsi="宋体" w:cs="Times New Roman"/>
                <w:sz w:val="18"/>
                <w:szCs w:val="18"/>
              </w:rPr>
            </w:pPr>
            <w:r w:rsidRPr="007018F3">
              <w:rPr>
                <w:rFonts w:ascii="宋体" w:eastAsia="宋体" w:hAnsi="宋体" w:cs="Times New Roman"/>
                <w:sz w:val="18"/>
                <w:szCs w:val="18"/>
              </w:rPr>
              <w:t>2019</w:t>
            </w:r>
          </w:p>
        </w:tc>
      </w:tr>
    </w:tbl>
    <w:p w14:paraId="25821A00" w14:textId="5DF32EB5" w:rsidR="00034B9C" w:rsidRDefault="007B21F5" w:rsidP="007B21F5">
      <w:pPr>
        <w:pStyle w:val="a3"/>
        <w:spacing w:line="360" w:lineRule="auto"/>
        <w:jc w:val="right"/>
        <w:rPr>
          <w:rFonts w:asciiTheme="minorEastAsia" w:eastAsiaTheme="minorEastAsia" w:hAnsiTheme="minorEastAsia"/>
          <w:sz w:val="20"/>
          <w:szCs w:val="20"/>
        </w:rPr>
      </w:pPr>
      <w:r>
        <w:rPr>
          <w:rFonts w:asciiTheme="minorEastAsia" w:eastAsiaTheme="minorEastAsia" w:hAnsiTheme="minorEastAsia" w:hint="eastAsia"/>
          <w:sz w:val="20"/>
          <w:szCs w:val="20"/>
        </w:rPr>
        <w:t>注：摘自</w:t>
      </w:r>
      <w:r w:rsidRPr="007B21F5">
        <w:rPr>
          <w:rFonts w:asciiTheme="minorEastAsia" w:eastAsiaTheme="minorEastAsia" w:hAnsiTheme="minorEastAsia" w:hint="eastAsia"/>
          <w:sz w:val="20"/>
          <w:szCs w:val="20"/>
        </w:rPr>
        <w:t>《普通高等学校本科专业目录（</w:t>
      </w:r>
      <w:r w:rsidRPr="007B21F5">
        <w:rPr>
          <w:rFonts w:asciiTheme="minorEastAsia" w:eastAsiaTheme="minorEastAsia" w:hAnsiTheme="minorEastAsia"/>
          <w:sz w:val="20"/>
          <w:szCs w:val="20"/>
        </w:rPr>
        <w:t>2020年版）》</w:t>
      </w:r>
    </w:p>
    <w:p w14:paraId="187806D1" w14:textId="4F46A7D4"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p>
    <w:p w14:paraId="4FAA332D" w14:textId="199680D3" w:rsidR="00623FEF" w:rsidRPr="007065F1" w:rsidRDefault="002D6198" w:rsidP="00223259">
      <w:pPr>
        <w:pStyle w:val="a3"/>
        <w:spacing w:line="360" w:lineRule="auto"/>
        <w:ind w:firstLine="480"/>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应急管理学院以“产学研用”结合为目标，整合专业领域领先企业和专家团队资源，采取多种形式与机制，共享丰富教育资源，实现教育供给侧与产业需求侧</w:t>
      </w:r>
      <w:r>
        <w:rPr>
          <w:rFonts w:asciiTheme="minorEastAsia" w:eastAsiaTheme="minorEastAsia" w:hAnsiTheme="minorEastAsia"/>
          <w:sz w:val="24"/>
          <w:szCs w:val="24"/>
        </w:rPr>
        <w:t>的无缝对接，在产教融合背景下突出专业特色</w:t>
      </w:r>
      <w:r>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提升合作院校服务地方和区域经济社会发展的能</w:t>
      </w:r>
      <w:r>
        <w:rPr>
          <w:rFonts w:asciiTheme="minorEastAsia" w:eastAsiaTheme="minorEastAsia" w:hAnsiTheme="minorEastAsia"/>
          <w:sz w:val="24"/>
          <w:szCs w:val="24"/>
        </w:rPr>
        <w:t>力。</w:t>
      </w:r>
    </w:p>
    <w:p w14:paraId="04A8C402" w14:textId="3B32A102"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41" w:name="_Toc445554893"/>
      <w:r w:rsidRPr="007065F1">
        <w:rPr>
          <w:rFonts w:asciiTheme="minorEastAsia" w:eastAsiaTheme="minorEastAsia" w:hAnsiTheme="minorEastAsia"/>
          <w:sz w:val="24"/>
          <w:szCs w:val="24"/>
        </w:rPr>
        <w:t>B. 师资</w:t>
      </w:r>
      <w:r w:rsidR="004E7A3A">
        <w:rPr>
          <w:rFonts w:asciiTheme="minorEastAsia" w:eastAsiaTheme="minorEastAsia" w:hAnsiTheme="minorEastAsia" w:hint="eastAsia"/>
          <w:sz w:val="24"/>
          <w:szCs w:val="24"/>
        </w:rPr>
        <w:t>建设</w:t>
      </w:r>
      <w:bookmarkEnd w:id="41"/>
    </w:p>
    <w:p w14:paraId="48D2B134" w14:textId="2EA3F9E4" w:rsidR="00D544B0" w:rsidRPr="007065F1" w:rsidRDefault="00B05442"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r w:rsidR="000F4CEA" w:rsidRPr="007065F1">
        <w:rPr>
          <w:rFonts w:asciiTheme="minorEastAsia" w:eastAsiaTheme="minorEastAsia" w:hAnsiTheme="minorEastAsia"/>
          <w:sz w:val="24"/>
          <w:szCs w:val="24"/>
        </w:rPr>
        <w:t>由安全智慧学习工场协同创新中心协调行业、协会、高校的专家资源，应急领域的产业专家资源组成师资培训团队，为合作院校培养一支研究方向明确、年龄结构合理，在国内外有重要影响的高层次的“双师型”师资队伍。</w:t>
      </w:r>
    </w:p>
    <w:p w14:paraId="597C66A4" w14:textId="68D9B8A3" w:rsidR="00623FEF" w:rsidRPr="007065F1" w:rsidRDefault="00B05442"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hint="eastAsia"/>
          <w:sz w:val="24"/>
          <w:szCs w:val="24"/>
        </w:rPr>
        <w:t xml:space="preserve">   </w:t>
      </w:r>
      <w:r w:rsidR="000F4CEA" w:rsidRPr="007065F1">
        <w:rPr>
          <w:rFonts w:asciiTheme="minorEastAsia" w:eastAsiaTheme="minorEastAsia" w:hAnsiTheme="minorEastAsia"/>
          <w:sz w:val="24"/>
          <w:szCs w:val="24"/>
        </w:rPr>
        <w:t>依托合作院校，实施10000人次师资培训。整合应急安全各领域优质资源，为合作院校教师提供安全领先企业互访计划、技能培训提升计划，联合开发教材、开展横向课题研究，为政府、企业提供相关应急安全咨询服务，促进高校教师和企业专业人员的充分融合，打造校企“双师型”教师共同体。</w:t>
      </w:r>
    </w:p>
    <w:p w14:paraId="147A7CD8" w14:textId="533AE56F" w:rsidR="00623FEF"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r w:rsidR="00223259">
        <w:rPr>
          <w:rFonts w:asciiTheme="minorEastAsia" w:eastAsiaTheme="minorEastAsia" w:hAnsiTheme="minorEastAsia"/>
          <w:sz w:val="24"/>
          <w:szCs w:val="24"/>
        </w:rPr>
        <w:t>师资培训内容根据高校教学改革需要，</w:t>
      </w:r>
      <w:r w:rsidRPr="007065F1">
        <w:rPr>
          <w:rFonts w:asciiTheme="minorEastAsia" w:eastAsiaTheme="minorEastAsia" w:hAnsiTheme="minorEastAsia"/>
          <w:sz w:val="24"/>
          <w:szCs w:val="24"/>
        </w:rPr>
        <w:t>围绕专业理念与规范、教学理论与技能、先进安全技术与运用等三个模块，但更侧重于实践教学。以实践实训为主要培训方式，通过多样的案例模拟与练习，以实际工作中的问题情境，深度挖掘操作技巧与引导思路，高效产出“应用型”师资。</w:t>
      </w:r>
    </w:p>
    <w:p w14:paraId="7DEAFB30" w14:textId="58F23202" w:rsidR="00223259" w:rsidRPr="00800360" w:rsidRDefault="00800360" w:rsidP="00800360">
      <w:pPr>
        <w:widowControl/>
        <w:spacing w:line="360" w:lineRule="auto"/>
        <w:rPr>
          <w:rFonts w:ascii="宋体" w:eastAsia="宋体" w:hAnsi="宋体" w:cs="仿宋_GB2312"/>
          <w:sz w:val="24"/>
          <w:szCs w:val="24"/>
        </w:rPr>
      </w:pPr>
      <w:r>
        <w:rPr>
          <w:rFonts w:ascii="宋体" w:eastAsia="宋体" w:hAnsi="宋体" w:cs="仿宋_GB2312" w:hint="eastAsia"/>
          <w:sz w:val="24"/>
          <w:szCs w:val="24"/>
        </w:rPr>
        <w:t xml:space="preserve">    </w:t>
      </w:r>
      <w:r w:rsidR="00575912">
        <w:rPr>
          <w:rFonts w:ascii="宋体" w:eastAsia="宋体" w:hAnsi="宋体" w:cs="仿宋_GB2312" w:hint="eastAsia"/>
          <w:sz w:val="24"/>
          <w:szCs w:val="24"/>
        </w:rPr>
        <w:t>师资培训</w:t>
      </w:r>
      <w:r w:rsidR="00C9413E">
        <w:rPr>
          <w:rFonts w:ascii="宋体" w:eastAsia="宋体" w:hAnsi="宋体" w:cs="仿宋_GB2312" w:hint="eastAsia"/>
          <w:sz w:val="24"/>
          <w:szCs w:val="24"/>
        </w:rPr>
        <w:t>将</w:t>
      </w:r>
      <w:r w:rsidR="00223259" w:rsidRPr="00800360">
        <w:rPr>
          <w:rFonts w:ascii="宋体" w:eastAsia="宋体" w:hAnsi="宋体" w:cs="仿宋_GB2312" w:hint="eastAsia"/>
          <w:sz w:val="24"/>
          <w:szCs w:val="24"/>
        </w:rPr>
        <w:t>组织选派骨干教师到国内</w:t>
      </w:r>
      <w:r w:rsidR="00366E87">
        <w:rPr>
          <w:rFonts w:ascii="宋体" w:eastAsia="宋体" w:hAnsi="宋体" w:cs="仿宋_GB2312" w:hint="eastAsia"/>
          <w:sz w:val="24"/>
          <w:szCs w:val="24"/>
        </w:rPr>
        <w:t>知名高校做访问学者或到国外财经专业进修培训，与企业共同进行</w:t>
      </w:r>
      <w:r w:rsidR="00223259" w:rsidRPr="00800360">
        <w:rPr>
          <w:rFonts w:ascii="宋体" w:eastAsia="宋体" w:hAnsi="宋体" w:cs="仿宋_GB2312" w:hint="eastAsia"/>
          <w:sz w:val="24"/>
          <w:szCs w:val="24"/>
        </w:rPr>
        <w:t>课程体系开发、精品课程建设、教材编写、科研课题研究、产品研发、技术交流合作以及到国内领先企业实践锻炼等，多措并举打造高水平、结构化“双师型”教师教学创新团队。</w:t>
      </w:r>
    </w:p>
    <w:p w14:paraId="3A142716" w14:textId="36DB4C28"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42" w:name="_Toc445554894"/>
      <w:r w:rsidRPr="007065F1">
        <w:rPr>
          <w:rFonts w:asciiTheme="minorEastAsia" w:eastAsiaTheme="minorEastAsia" w:hAnsiTheme="minorEastAsia"/>
          <w:sz w:val="24"/>
          <w:szCs w:val="24"/>
        </w:rPr>
        <w:t>C. 实训室/实验室</w:t>
      </w:r>
      <w:r w:rsidR="003A1C0C">
        <w:rPr>
          <w:rFonts w:asciiTheme="minorEastAsia" w:eastAsiaTheme="minorEastAsia" w:hAnsiTheme="minorEastAsia" w:hint="eastAsia"/>
          <w:sz w:val="24"/>
          <w:szCs w:val="24"/>
        </w:rPr>
        <w:t>建设</w:t>
      </w:r>
      <w:bookmarkEnd w:id="42"/>
    </w:p>
    <w:p w14:paraId="322C4ECF" w14:textId="7ACF2512"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实训室/实验室是学院建设落地的重要一环，是人才培养、教学科研的重要场所。应急管理学院将与应急产业深度合作，在新材料、新技</w:t>
      </w:r>
      <w:r w:rsidR="001D5E74">
        <w:rPr>
          <w:rFonts w:asciiTheme="minorEastAsia" w:eastAsiaTheme="minorEastAsia" w:hAnsiTheme="minorEastAsia"/>
          <w:sz w:val="24"/>
          <w:szCs w:val="24"/>
        </w:rPr>
        <w:t>术、新设备等有利于灾害预防与应急救援的方面，产学研深度融合，</w:t>
      </w:r>
      <w:r w:rsidR="00FB7A66">
        <w:rPr>
          <w:rFonts w:asciiTheme="minorEastAsia" w:eastAsiaTheme="minorEastAsia" w:hAnsiTheme="minorEastAsia" w:hint="eastAsia"/>
          <w:sz w:val="24"/>
          <w:szCs w:val="24"/>
        </w:rPr>
        <w:t>共同</w:t>
      </w:r>
      <w:r w:rsidR="001D5E74">
        <w:rPr>
          <w:rFonts w:asciiTheme="minorEastAsia" w:eastAsiaTheme="minorEastAsia" w:hAnsiTheme="minorEastAsia" w:hint="eastAsia"/>
          <w:sz w:val="24"/>
          <w:szCs w:val="24"/>
        </w:rPr>
        <w:t>建设</w:t>
      </w:r>
      <w:r w:rsidRPr="007065F1">
        <w:rPr>
          <w:rFonts w:asciiTheme="minorEastAsia" w:eastAsiaTheme="minorEastAsia" w:hAnsiTheme="minorEastAsia"/>
          <w:sz w:val="24"/>
          <w:szCs w:val="24"/>
        </w:rPr>
        <w:t>重点实训室/实验室。拟包括</w:t>
      </w:r>
      <w:r w:rsidR="005C697C">
        <w:rPr>
          <w:rFonts w:asciiTheme="minorEastAsia" w:eastAsiaTheme="minorEastAsia" w:hAnsiTheme="minorEastAsia" w:hint="eastAsia"/>
          <w:sz w:val="24"/>
          <w:szCs w:val="24"/>
        </w:rPr>
        <w:t>但不限于</w:t>
      </w:r>
      <w:r w:rsidRPr="007065F1">
        <w:rPr>
          <w:rFonts w:asciiTheme="minorEastAsia" w:eastAsiaTheme="minorEastAsia" w:hAnsiTheme="minorEastAsia"/>
          <w:sz w:val="24"/>
          <w:szCs w:val="24"/>
        </w:rPr>
        <w:t>：</w:t>
      </w:r>
    </w:p>
    <w:p w14:paraId="68D8308A" w14:textId="77777777" w:rsidR="00623FEF" w:rsidRPr="007065F1" w:rsidRDefault="00623FEF" w:rsidP="00D544B0">
      <w:pPr>
        <w:pStyle w:val="a3"/>
        <w:spacing w:line="360" w:lineRule="auto"/>
        <w:ind w:firstLine="420"/>
        <w:rPr>
          <w:rFonts w:asciiTheme="minorEastAsia" w:eastAsiaTheme="minorEastAsia" w:hAnsiTheme="minorEastAsia"/>
          <w:sz w:val="24"/>
          <w:szCs w:val="24"/>
        </w:rPr>
      </w:pPr>
    </w:p>
    <w:p w14:paraId="48CB1A10"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1. 情景模拟应急实训室</w:t>
      </w:r>
    </w:p>
    <w:p w14:paraId="32B3C249"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情景模拟应急实训室支持想定情景的构建，可根据应急预案的框架，包括跨区域组织机构、应急队伍、应急物资等，基于预案-案例综合管理技术，查找相关案例作为参考，构建突发事件演练的基础场景、演变场景和条件场景。实现基于想定情景的应急预案推演技术，包括数据管理、可视化、推演控制、场景控制等功能，通过推演对决策方案可行性、科学性、合理性分析评估，可以为决策方案生成提供依据。</w:t>
      </w:r>
    </w:p>
    <w:p w14:paraId="353148A1"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对应急演练技术进行研究，实现基于仿真建模的应急演练技术，通过对想定情景内的跨地域组织机构、队伍、物资、指挥关系等建立实体模型、关系模型、逻辑模型，提供态势显示、指挥决策、导调控制、信息报送、研判评估等系统功能，为 3 个以上的不同参演部门提供演练手段。</w:t>
      </w:r>
    </w:p>
    <w:p w14:paraId="3EBC27B9" w14:textId="77777777" w:rsidR="00623FEF" w:rsidRPr="007065F1" w:rsidRDefault="000F4CEA" w:rsidP="00D544B0">
      <w:pPr>
        <w:pStyle w:val="a3"/>
        <w:spacing w:line="360" w:lineRule="auto"/>
        <w:jc w:val="center"/>
        <w:rPr>
          <w:rFonts w:asciiTheme="minorEastAsia" w:eastAsiaTheme="minorEastAsia" w:hAnsiTheme="minorEastAsia"/>
          <w:sz w:val="24"/>
          <w:szCs w:val="24"/>
        </w:rPr>
      </w:pPr>
      <w:r w:rsidRPr="007065F1">
        <w:rPr>
          <w:rFonts w:asciiTheme="minorEastAsia" w:eastAsiaTheme="minorEastAsia" w:hAnsiTheme="minorEastAsia"/>
          <w:noProof/>
          <w:sz w:val="24"/>
          <w:szCs w:val="24"/>
        </w:rPr>
        <w:drawing>
          <wp:inline distT="0" distB="0" distL="0" distR="0" wp14:anchorId="24BD7FB6" wp14:editId="1EABEFC2">
            <wp:extent cx="4763134" cy="3139440"/>
            <wp:effectExtent l="0" t="0" r="0" b="0"/>
            <wp:docPr id="1" name="Drawing 0" descr="图片"/>
            <wp:cNvGraphicFramePr/>
            <a:graphic xmlns:a="http://schemas.openxmlformats.org/drawingml/2006/main">
              <a:graphicData uri="http://schemas.openxmlformats.org/drawingml/2006/picture">
                <pic:pic xmlns:pic="http://schemas.openxmlformats.org/drawingml/2006/picture">
                  <pic:nvPicPr>
                    <pic:cNvPr id="0" name="Picture 0" descr="图片"/>
                    <pic:cNvPicPr>
                      <a:picLocks noChangeAspect="1"/>
                    </pic:cNvPicPr>
                  </pic:nvPicPr>
                  <pic:blipFill>
                    <a:blip r:embed="rId20"/>
                    <a:stretch>
                      <a:fillRect/>
                    </a:stretch>
                  </pic:blipFill>
                  <pic:spPr>
                    <a:xfrm>
                      <a:off x="0" y="0"/>
                      <a:ext cx="4764754" cy="3140508"/>
                    </a:xfrm>
                    <a:prstGeom prst="rect">
                      <a:avLst/>
                    </a:prstGeom>
                  </pic:spPr>
                </pic:pic>
              </a:graphicData>
            </a:graphic>
          </wp:inline>
        </w:drawing>
      </w:r>
    </w:p>
    <w:p w14:paraId="534CB8E0" w14:textId="118C2A6E" w:rsidR="00623FEF" w:rsidRPr="007065F1" w:rsidRDefault="000F4CEA" w:rsidP="00D544B0">
      <w:pPr>
        <w:pStyle w:val="a3"/>
        <w:spacing w:line="360" w:lineRule="auto"/>
        <w:jc w:val="center"/>
        <w:rPr>
          <w:rFonts w:asciiTheme="minorEastAsia" w:eastAsiaTheme="minorEastAsia" w:hAnsiTheme="minorEastAsia"/>
          <w:sz w:val="20"/>
          <w:szCs w:val="20"/>
        </w:rPr>
      </w:pPr>
      <w:r w:rsidRPr="007065F1">
        <w:rPr>
          <w:rFonts w:asciiTheme="minorEastAsia" w:eastAsiaTheme="minorEastAsia" w:hAnsiTheme="minorEastAsia"/>
          <w:sz w:val="20"/>
          <w:szCs w:val="20"/>
        </w:rPr>
        <w:t>图</w:t>
      </w:r>
      <w:r w:rsidR="00D60E96">
        <w:rPr>
          <w:rFonts w:asciiTheme="minorEastAsia" w:eastAsiaTheme="minorEastAsia" w:hAnsiTheme="minorEastAsia" w:hint="eastAsia"/>
          <w:sz w:val="20"/>
          <w:szCs w:val="20"/>
        </w:rPr>
        <w:t>5:</w:t>
      </w:r>
      <w:r w:rsidRPr="007065F1">
        <w:rPr>
          <w:rFonts w:asciiTheme="minorEastAsia" w:eastAsiaTheme="minorEastAsia" w:hAnsiTheme="minorEastAsia"/>
          <w:sz w:val="20"/>
          <w:szCs w:val="20"/>
        </w:rPr>
        <w:t>设计思路</w:t>
      </w:r>
    </w:p>
    <w:p w14:paraId="415D4CF4" w14:textId="77777777" w:rsidR="00623FEF" w:rsidRPr="007065F1" w:rsidRDefault="000F4CEA" w:rsidP="00D544B0">
      <w:pPr>
        <w:pStyle w:val="a3"/>
        <w:spacing w:line="360" w:lineRule="auto"/>
        <w:jc w:val="center"/>
        <w:rPr>
          <w:rFonts w:asciiTheme="minorEastAsia" w:eastAsiaTheme="minorEastAsia" w:hAnsiTheme="minorEastAsia"/>
          <w:sz w:val="24"/>
          <w:szCs w:val="24"/>
        </w:rPr>
      </w:pPr>
      <w:r w:rsidRPr="007065F1">
        <w:rPr>
          <w:rFonts w:asciiTheme="minorEastAsia" w:eastAsiaTheme="minorEastAsia" w:hAnsiTheme="minorEastAsia"/>
          <w:noProof/>
          <w:sz w:val="24"/>
          <w:szCs w:val="24"/>
        </w:rPr>
        <w:lastRenderedPageBreak/>
        <w:drawing>
          <wp:inline distT="0" distB="0" distL="0" distR="0" wp14:anchorId="68EB5C39" wp14:editId="46402534">
            <wp:extent cx="4145915" cy="3200400"/>
            <wp:effectExtent l="0" t="0" r="0" b="0"/>
            <wp:docPr id="2" name="Drawing 1" descr="图片"/>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pic:cNvPicPr>
                  </pic:nvPicPr>
                  <pic:blipFill>
                    <a:blip r:embed="rId21"/>
                    <a:stretch>
                      <a:fillRect/>
                    </a:stretch>
                  </pic:blipFill>
                  <pic:spPr>
                    <a:xfrm>
                      <a:off x="0" y="0"/>
                      <a:ext cx="4146353" cy="3200738"/>
                    </a:xfrm>
                    <a:prstGeom prst="rect">
                      <a:avLst/>
                    </a:prstGeom>
                  </pic:spPr>
                </pic:pic>
              </a:graphicData>
            </a:graphic>
          </wp:inline>
        </w:drawing>
      </w:r>
    </w:p>
    <w:p w14:paraId="335E15D7" w14:textId="5299CCAB" w:rsidR="00623FEF" w:rsidRPr="007065F1" w:rsidRDefault="000F4CEA" w:rsidP="00D544B0">
      <w:pPr>
        <w:pStyle w:val="a3"/>
        <w:spacing w:line="360" w:lineRule="auto"/>
        <w:jc w:val="center"/>
        <w:rPr>
          <w:rFonts w:asciiTheme="minorEastAsia" w:eastAsiaTheme="minorEastAsia" w:hAnsiTheme="minorEastAsia"/>
          <w:sz w:val="20"/>
          <w:szCs w:val="20"/>
        </w:rPr>
      </w:pPr>
      <w:r w:rsidRPr="007065F1">
        <w:rPr>
          <w:rFonts w:asciiTheme="minorEastAsia" w:eastAsiaTheme="minorEastAsia" w:hAnsiTheme="minorEastAsia"/>
          <w:sz w:val="20"/>
          <w:szCs w:val="20"/>
        </w:rPr>
        <w:t>图</w:t>
      </w:r>
      <w:r w:rsidR="00D60E96">
        <w:rPr>
          <w:rFonts w:asciiTheme="minorEastAsia" w:eastAsiaTheme="minorEastAsia" w:hAnsiTheme="minorEastAsia" w:hint="eastAsia"/>
          <w:sz w:val="20"/>
          <w:szCs w:val="20"/>
        </w:rPr>
        <w:t>6:</w:t>
      </w:r>
      <w:r w:rsidR="00192AD6" w:rsidRPr="007065F1">
        <w:rPr>
          <w:rFonts w:asciiTheme="minorEastAsia" w:eastAsiaTheme="minorEastAsia" w:hAnsiTheme="minorEastAsia" w:hint="eastAsia"/>
          <w:sz w:val="20"/>
          <w:szCs w:val="20"/>
        </w:rPr>
        <w:t xml:space="preserve"> </w:t>
      </w:r>
      <w:r w:rsidRPr="007065F1">
        <w:rPr>
          <w:rFonts w:asciiTheme="minorEastAsia" w:eastAsiaTheme="minorEastAsia" w:hAnsiTheme="minorEastAsia"/>
          <w:sz w:val="20"/>
          <w:szCs w:val="20"/>
        </w:rPr>
        <w:t>平台架构</w:t>
      </w:r>
    </w:p>
    <w:p w14:paraId="3B78B3D8" w14:textId="590561C3"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 xml:space="preserve">2. </w:t>
      </w:r>
      <w:r w:rsidR="00BD6387">
        <w:rPr>
          <w:rFonts w:asciiTheme="minorEastAsia" w:eastAsiaTheme="minorEastAsia" w:hAnsiTheme="minorEastAsia"/>
          <w:b/>
          <w:sz w:val="24"/>
          <w:szCs w:val="24"/>
        </w:rPr>
        <w:t>网络舆情</w:t>
      </w:r>
      <w:r w:rsidR="001E1C38">
        <w:rPr>
          <w:rFonts w:asciiTheme="minorEastAsia" w:eastAsiaTheme="minorEastAsia" w:hAnsiTheme="minorEastAsia" w:hint="eastAsia"/>
          <w:b/>
          <w:sz w:val="24"/>
          <w:szCs w:val="24"/>
        </w:rPr>
        <w:t>安全</w:t>
      </w:r>
      <w:r w:rsidR="00964882" w:rsidRPr="007065F1">
        <w:rPr>
          <w:rFonts w:asciiTheme="minorEastAsia" w:eastAsiaTheme="minorEastAsia" w:hAnsiTheme="minorEastAsia" w:hint="eastAsia"/>
          <w:b/>
          <w:sz w:val="24"/>
          <w:szCs w:val="24"/>
        </w:rPr>
        <w:t>实训</w:t>
      </w:r>
      <w:r w:rsidRPr="007065F1">
        <w:rPr>
          <w:rFonts w:asciiTheme="minorEastAsia" w:eastAsiaTheme="minorEastAsia" w:hAnsiTheme="minorEastAsia"/>
          <w:b/>
          <w:sz w:val="24"/>
          <w:szCs w:val="24"/>
        </w:rPr>
        <w:t>室</w:t>
      </w:r>
    </w:p>
    <w:p w14:paraId="20983E09" w14:textId="3044022F" w:rsidR="00623FEF" w:rsidRPr="007065F1" w:rsidRDefault="004726B4"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hint="eastAsia"/>
          <w:sz w:val="24"/>
          <w:szCs w:val="24"/>
        </w:rPr>
        <w:t>网络</w:t>
      </w:r>
      <w:r w:rsidR="001E1C38">
        <w:rPr>
          <w:rFonts w:asciiTheme="minorEastAsia" w:eastAsiaTheme="minorEastAsia" w:hAnsiTheme="minorEastAsia"/>
          <w:sz w:val="24"/>
          <w:szCs w:val="24"/>
        </w:rPr>
        <w:t>舆情</w:t>
      </w:r>
      <w:r w:rsidR="001E1C38">
        <w:rPr>
          <w:rFonts w:asciiTheme="minorEastAsia" w:eastAsiaTheme="minorEastAsia" w:hAnsiTheme="minorEastAsia" w:hint="eastAsia"/>
          <w:sz w:val="24"/>
          <w:szCs w:val="24"/>
        </w:rPr>
        <w:t>安全</w:t>
      </w:r>
      <w:r w:rsidR="003F1A3C" w:rsidRPr="007065F1">
        <w:rPr>
          <w:rFonts w:asciiTheme="minorEastAsia" w:eastAsiaTheme="minorEastAsia" w:hAnsiTheme="minorEastAsia" w:hint="eastAsia"/>
          <w:sz w:val="24"/>
          <w:szCs w:val="24"/>
        </w:rPr>
        <w:t>实训室</w:t>
      </w:r>
      <w:r w:rsidR="000F4CEA" w:rsidRPr="007065F1">
        <w:rPr>
          <w:rFonts w:asciiTheme="minorEastAsia" w:eastAsiaTheme="minorEastAsia" w:hAnsiTheme="minorEastAsia"/>
          <w:sz w:val="24"/>
          <w:szCs w:val="24"/>
        </w:rPr>
        <w:t>依托合作院校政治学、新闻学、社会学、信息学等多学科资源，研究网络舆情生成规律及传播机制研究，对突发公共安全事件的舆情热点进行深入挖掘、分析，面向政府、企业等机构提供网络舆情预警、监测、应对处置方案及决策支持。</w:t>
      </w:r>
    </w:p>
    <w:p w14:paraId="0B90AD93"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网络已成为文化信息集散地和社会舆论的放大器。网络舆情实训室可以演练网络舆情信息的采集、分析处理、决策和应急处置。可以模拟网络新闻发布、与网民沟通互动等实战。</w:t>
      </w:r>
    </w:p>
    <w:p w14:paraId="485F8CC2" w14:textId="67B05D6B" w:rsidR="00623FEF" w:rsidRPr="007065F1" w:rsidRDefault="00964882"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实</w:t>
      </w:r>
      <w:r w:rsidRPr="007065F1">
        <w:rPr>
          <w:rFonts w:asciiTheme="minorEastAsia" w:eastAsiaTheme="minorEastAsia" w:hAnsiTheme="minorEastAsia" w:hint="eastAsia"/>
          <w:sz w:val="24"/>
          <w:szCs w:val="24"/>
        </w:rPr>
        <w:t>训</w:t>
      </w:r>
      <w:r w:rsidR="000F4CEA" w:rsidRPr="007065F1">
        <w:rPr>
          <w:rFonts w:asciiTheme="minorEastAsia" w:eastAsiaTheme="minorEastAsia" w:hAnsiTheme="minorEastAsia"/>
          <w:sz w:val="24"/>
          <w:szCs w:val="24"/>
        </w:rPr>
        <w:t>室主要研究方向为：网络舆情信息监测方法、网络舆情定量与定性分析、舆情决策辅助等。实验室配备有网络舆情监控系统、应急指挥系统等设备和软件平台，综主要承担网络舆情发现、网络舆情实时跟踪、网络舆情专题研究、网络舆情热点人物分析、网络舆情应急决策生成等科学实验任务和研究项目。开展城市舆情监测领域的研究、教育和咨询服务，为政府部门和企业提供优质舆情监测服务。</w:t>
      </w:r>
    </w:p>
    <w:p w14:paraId="20B423BC"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3. 数字沙盘推演实训室</w:t>
      </w:r>
    </w:p>
    <w:p w14:paraId="39CBA456" w14:textId="740339CE" w:rsidR="00623FEF" w:rsidRPr="007065F1" w:rsidRDefault="00192AD6"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hint="eastAsia"/>
          <w:sz w:val="24"/>
          <w:szCs w:val="24"/>
        </w:rPr>
        <w:t>数字</w:t>
      </w:r>
      <w:r w:rsidR="000F4CEA" w:rsidRPr="007065F1">
        <w:rPr>
          <w:rFonts w:asciiTheme="minorEastAsia" w:eastAsiaTheme="minorEastAsia" w:hAnsiTheme="minorEastAsia"/>
          <w:sz w:val="24"/>
          <w:szCs w:val="24"/>
        </w:rPr>
        <w:t>沙盘</w:t>
      </w:r>
      <w:r w:rsidRPr="007065F1">
        <w:rPr>
          <w:rFonts w:asciiTheme="minorEastAsia" w:eastAsiaTheme="minorEastAsia" w:hAnsiTheme="minorEastAsia" w:hint="eastAsia"/>
          <w:sz w:val="24"/>
          <w:szCs w:val="24"/>
        </w:rPr>
        <w:t>推演实训室</w:t>
      </w:r>
      <w:r w:rsidR="000F4CEA" w:rsidRPr="007065F1">
        <w:rPr>
          <w:rFonts w:asciiTheme="minorEastAsia" w:eastAsiaTheme="minorEastAsia" w:hAnsiTheme="minorEastAsia"/>
          <w:sz w:val="24"/>
          <w:szCs w:val="24"/>
        </w:rPr>
        <w:t>通过引领学员进入一个模拟的应急处置现场，实战模拟演练完成体验式学习，并通过多次调整与改进的练习，切实提高应急决策和</w:t>
      </w:r>
      <w:r w:rsidR="000F4CEA" w:rsidRPr="007065F1">
        <w:rPr>
          <w:rFonts w:asciiTheme="minorEastAsia" w:eastAsiaTheme="minorEastAsia" w:hAnsiTheme="minorEastAsia"/>
          <w:sz w:val="24"/>
          <w:szCs w:val="24"/>
        </w:rPr>
        <w:lastRenderedPageBreak/>
        <w:t>管理者的综合素质。数字沙盘具有快速、简便、精确、灵活等特点，而且可以动态展示，同时可以对参数进行修订以获取更加丰富的展示效果，其主要由多媒体演示系统，灯光控制系统，触摸屏一体机实现。</w:t>
      </w:r>
    </w:p>
    <w:p w14:paraId="546C4431"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4. 应急演练仿真实训室</w:t>
      </w:r>
    </w:p>
    <w:p w14:paraId="5880FA8B" w14:textId="52CF62E1" w:rsidR="00623FEF" w:rsidRPr="007065F1" w:rsidRDefault="00192AD6"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应急</w:t>
      </w:r>
      <w:r w:rsidRPr="007065F1">
        <w:rPr>
          <w:rFonts w:asciiTheme="minorEastAsia" w:eastAsiaTheme="minorEastAsia" w:hAnsiTheme="minorEastAsia" w:hint="eastAsia"/>
          <w:sz w:val="24"/>
          <w:szCs w:val="24"/>
        </w:rPr>
        <w:t>演练仿真</w:t>
      </w:r>
      <w:r w:rsidR="000F4CEA" w:rsidRPr="007065F1">
        <w:rPr>
          <w:rFonts w:asciiTheme="minorEastAsia" w:eastAsiaTheme="minorEastAsia" w:hAnsiTheme="minorEastAsia"/>
          <w:sz w:val="24"/>
          <w:szCs w:val="24"/>
        </w:rPr>
        <w:t>实训</w:t>
      </w:r>
      <w:r w:rsidRPr="007065F1">
        <w:rPr>
          <w:rFonts w:asciiTheme="minorEastAsia" w:eastAsiaTheme="minorEastAsia" w:hAnsiTheme="minorEastAsia" w:hint="eastAsia"/>
          <w:sz w:val="24"/>
          <w:szCs w:val="24"/>
        </w:rPr>
        <w:t>室</w:t>
      </w:r>
      <w:r w:rsidR="000F4CEA" w:rsidRPr="007065F1">
        <w:rPr>
          <w:rFonts w:asciiTheme="minorEastAsia" w:eastAsiaTheme="minorEastAsia" w:hAnsiTheme="minorEastAsia"/>
          <w:sz w:val="24"/>
          <w:szCs w:val="24"/>
        </w:rPr>
        <w:t xml:space="preserve">从教学方式、实训模式、案例情景呈现多方面进行实践性探索，以综合社会科学与管理科学的情景构建为分析方法，以综合控制技术与计算机技术为技术基础，从基于计算机的应急演练实训角度，提出融合仿真模型的情景构建方法，构建基于模型驱动的决策型应急演练仿真实训平台，融合AR（增强现实）新的技术手段，突破还原一些原有技术比较难表现的场景与案例，增加案例的纵深度与场景还原度。 </w:t>
      </w:r>
    </w:p>
    <w:p w14:paraId="6718922A"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应急演练仿真实训平台建设项目的实现，便于开展实训演练课程，促进参演人员对应急管理机制、体制、法制的理解，使各级领导干部在扮演不同角色人员时，体验突发事件处理流程，增强危机管理意识，明确应急管理责任，提高应急决策、指挥和媒体沟通能力；明确突发事件处置中的责任，丰富突发事件处置的经验，提高沟通、协调、社会动员及善后恢复等应急能力。</w:t>
      </w:r>
    </w:p>
    <w:p w14:paraId="5DBF7D89" w14:textId="50D28820" w:rsidR="00623FEF" w:rsidRPr="007065F1" w:rsidRDefault="000F4CEA" w:rsidP="00D36F91">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依托合作院校的科研资源和安全技术服务能力，建设城市第二应急指挥平台。为政府及其他公共机构在突发公共安全事件的事前预防、事发应对、事中处置和善后管理过程中建立的完善的应对机制系统，加强突发公共安全事件应急体系和能力建设，保障公众生命财产安全。</w:t>
      </w:r>
    </w:p>
    <w:p w14:paraId="163FE8BC" w14:textId="79151B6C" w:rsidR="00623FEF" w:rsidRPr="007065F1" w:rsidRDefault="00192AD6" w:rsidP="00192AD6">
      <w:pPr>
        <w:pStyle w:val="a3"/>
        <w:spacing w:line="360" w:lineRule="auto"/>
        <w:jc w:val="center"/>
        <w:rPr>
          <w:rFonts w:asciiTheme="minorEastAsia" w:eastAsiaTheme="minorEastAsia" w:hAnsiTheme="minorEastAsia"/>
          <w:sz w:val="24"/>
          <w:szCs w:val="24"/>
        </w:rPr>
      </w:pPr>
      <w:r w:rsidRPr="007065F1">
        <w:rPr>
          <w:rFonts w:asciiTheme="minorEastAsia" w:eastAsiaTheme="minorEastAsia" w:hAnsiTheme="minorEastAsia"/>
          <w:noProof/>
          <w:sz w:val="24"/>
          <w:szCs w:val="24"/>
        </w:rPr>
        <w:drawing>
          <wp:inline distT="0" distB="0" distL="0" distR="0" wp14:anchorId="39CA0149" wp14:editId="15A01B86">
            <wp:extent cx="4815840" cy="2245360"/>
            <wp:effectExtent l="0" t="0" r="0" b="0"/>
            <wp:docPr id="3" name="Drawing 2" descr="图片"/>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pic:cNvPicPr>
                  </pic:nvPicPr>
                  <pic:blipFill>
                    <a:blip r:embed="rId22"/>
                    <a:stretch>
                      <a:fillRect/>
                    </a:stretch>
                  </pic:blipFill>
                  <pic:spPr>
                    <a:xfrm>
                      <a:off x="0" y="0"/>
                      <a:ext cx="4816491" cy="2245663"/>
                    </a:xfrm>
                    <a:prstGeom prst="rect">
                      <a:avLst/>
                    </a:prstGeom>
                  </pic:spPr>
                </pic:pic>
              </a:graphicData>
            </a:graphic>
          </wp:inline>
        </w:drawing>
      </w:r>
    </w:p>
    <w:p w14:paraId="2CD0205B" w14:textId="16CC0E6C" w:rsidR="00623FEF" w:rsidRPr="007065F1" w:rsidRDefault="00192AD6" w:rsidP="00D544B0">
      <w:pPr>
        <w:pStyle w:val="a3"/>
        <w:spacing w:line="360" w:lineRule="auto"/>
        <w:jc w:val="center"/>
        <w:rPr>
          <w:rFonts w:asciiTheme="minorEastAsia" w:eastAsiaTheme="minorEastAsia" w:hAnsiTheme="minorEastAsia"/>
          <w:sz w:val="20"/>
          <w:szCs w:val="20"/>
        </w:rPr>
      </w:pPr>
      <w:r w:rsidRPr="007065F1">
        <w:rPr>
          <w:rFonts w:asciiTheme="minorEastAsia" w:eastAsiaTheme="minorEastAsia" w:hAnsiTheme="minorEastAsia" w:hint="eastAsia"/>
          <w:sz w:val="20"/>
          <w:szCs w:val="20"/>
        </w:rPr>
        <w:t>图</w:t>
      </w:r>
      <w:r w:rsidR="00D60E96">
        <w:rPr>
          <w:rFonts w:asciiTheme="minorEastAsia" w:eastAsiaTheme="minorEastAsia" w:hAnsiTheme="minorEastAsia" w:hint="eastAsia"/>
          <w:sz w:val="20"/>
          <w:szCs w:val="20"/>
        </w:rPr>
        <w:t>7:</w:t>
      </w:r>
      <w:r w:rsidRPr="007065F1">
        <w:rPr>
          <w:rFonts w:asciiTheme="minorEastAsia" w:eastAsiaTheme="minorEastAsia" w:hAnsiTheme="minorEastAsia" w:hint="eastAsia"/>
          <w:sz w:val="20"/>
          <w:szCs w:val="20"/>
        </w:rPr>
        <w:t>应急仿真实训系统</w:t>
      </w:r>
    </w:p>
    <w:p w14:paraId="51D227D1" w14:textId="5A258881" w:rsidR="00623FEF" w:rsidRPr="007065F1" w:rsidRDefault="000F4CEA" w:rsidP="00D544B0">
      <w:pPr>
        <w:pStyle w:val="a3"/>
        <w:spacing w:line="360" w:lineRule="auto"/>
        <w:ind w:firstLine="420"/>
        <w:rPr>
          <w:rFonts w:asciiTheme="minorEastAsia" w:eastAsiaTheme="minorEastAsia" w:hAnsiTheme="minorEastAsia"/>
          <w:b/>
          <w:sz w:val="24"/>
          <w:szCs w:val="24"/>
        </w:rPr>
      </w:pPr>
      <w:r w:rsidRPr="007065F1">
        <w:rPr>
          <w:rFonts w:asciiTheme="minorEastAsia" w:eastAsiaTheme="minorEastAsia" w:hAnsiTheme="minorEastAsia"/>
          <w:b/>
          <w:sz w:val="24"/>
          <w:szCs w:val="24"/>
        </w:rPr>
        <w:t xml:space="preserve">5. </w:t>
      </w:r>
      <w:r w:rsidR="00192AD6" w:rsidRPr="007065F1">
        <w:rPr>
          <w:rFonts w:asciiTheme="minorEastAsia" w:eastAsiaTheme="minorEastAsia" w:hAnsiTheme="minorEastAsia"/>
          <w:b/>
          <w:sz w:val="24"/>
          <w:szCs w:val="24"/>
        </w:rPr>
        <w:t>灾害应用心理学实验室</w:t>
      </w:r>
    </w:p>
    <w:p w14:paraId="064E4F93"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灾害应用心理学实验室，旨在借助心理测试平台和专业软件，研究事故灾难对人的心理影响，做出心理诊断，为确定心理治疗方案提供依据，实现快速心理康复。同时，可以通过测试人的心理素质和特征，对应急管理专门人才提供心理学专项评价。实验室配备有心理实验台、沙盘游戏治疗设备以及心理学实验经典仪器，如注意力测试仪、动作手指灵活测试仪、叶克斯选择器、计数计时器、条件反射器、职业能力选择系统、学习迁移测试仪、记忆广度测试仪等。</w:t>
      </w:r>
    </w:p>
    <w:p w14:paraId="054F7B4B" w14:textId="6ED015EF"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实验室主要服务于基础心理学、安全心理学、灾后心理危机干预、社会心理学、心理测量学、咨询心理学、沙盘模拟等教学、研究与实践，还可开展大学生心理健康教育实验教学。同时，开设面向全校的个人/团体沙盘游戏治疗、心理测试与咨询等开放实验项目，致力于大学生心理状况调查与系统研究。</w:t>
      </w:r>
    </w:p>
    <w:p w14:paraId="5539AB43" w14:textId="77777777" w:rsidR="00623FEF" w:rsidRPr="007065F1" w:rsidRDefault="00623FEF" w:rsidP="00D544B0">
      <w:pPr>
        <w:pStyle w:val="a3"/>
        <w:spacing w:line="360" w:lineRule="auto"/>
        <w:ind w:firstLine="420"/>
        <w:rPr>
          <w:rFonts w:asciiTheme="minorEastAsia" w:eastAsiaTheme="minorEastAsia" w:hAnsiTheme="minorEastAsia"/>
          <w:sz w:val="24"/>
          <w:szCs w:val="24"/>
        </w:rPr>
      </w:pPr>
    </w:p>
    <w:p w14:paraId="206BF9F7" w14:textId="14BCE0DC" w:rsidR="00623FEF" w:rsidRPr="007065F1" w:rsidRDefault="008B72A1" w:rsidP="008B72A1">
      <w:pPr>
        <w:pStyle w:val="a3"/>
        <w:spacing w:line="360" w:lineRule="auto"/>
        <w:ind w:left="420"/>
        <w:rPr>
          <w:rFonts w:asciiTheme="minorEastAsia" w:eastAsiaTheme="minorEastAsia" w:hAnsiTheme="minorEastAsia"/>
          <w:sz w:val="24"/>
          <w:szCs w:val="24"/>
        </w:rPr>
      </w:pPr>
      <w:r w:rsidRPr="007065F1">
        <w:rPr>
          <w:rFonts w:asciiTheme="minorEastAsia" w:eastAsiaTheme="minorEastAsia" w:hAnsiTheme="minorEastAsia" w:hint="eastAsia"/>
          <w:b/>
          <w:sz w:val="24"/>
          <w:szCs w:val="24"/>
        </w:rPr>
        <w:t>6.</w:t>
      </w:r>
      <w:r w:rsidR="00F67A21" w:rsidRPr="00F67A21">
        <w:rPr>
          <w:rFonts w:hint="eastAsia"/>
        </w:rPr>
        <w:t xml:space="preserve"> </w:t>
      </w:r>
      <w:r w:rsidR="00F67A21" w:rsidRPr="00F67A21">
        <w:rPr>
          <w:rFonts w:asciiTheme="minorEastAsia" w:eastAsiaTheme="minorEastAsia" w:hAnsiTheme="minorEastAsia" w:hint="eastAsia"/>
          <w:b/>
          <w:sz w:val="24"/>
          <w:szCs w:val="24"/>
        </w:rPr>
        <w:t>风险防范与理性决策</w:t>
      </w:r>
      <w:r w:rsidR="000F4CEA" w:rsidRPr="007065F1">
        <w:rPr>
          <w:rFonts w:asciiTheme="minorEastAsia" w:eastAsiaTheme="minorEastAsia" w:hAnsiTheme="minorEastAsia"/>
          <w:b/>
          <w:sz w:val="24"/>
          <w:szCs w:val="24"/>
        </w:rPr>
        <w:t>软技能开发虚拟仿真实验室</w:t>
      </w:r>
    </w:p>
    <w:p w14:paraId="69613D4A" w14:textId="77777777" w:rsidR="00623FEF" w:rsidRPr="007065F1" w:rsidRDefault="000F4CEA" w:rsidP="008B72A1">
      <w:pPr>
        <w:pStyle w:val="a3"/>
        <w:spacing w:line="360" w:lineRule="auto"/>
        <w:ind w:firstLine="420"/>
        <w:jc w:val="center"/>
        <w:rPr>
          <w:rFonts w:asciiTheme="minorEastAsia" w:eastAsiaTheme="minorEastAsia" w:hAnsiTheme="minorEastAsia"/>
          <w:sz w:val="24"/>
          <w:szCs w:val="24"/>
        </w:rPr>
      </w:pPr>
      <w:r w:rsidRPr="007065F1">
        <w:rPr>
          <w:rFonts w:asciiTheme="minorEastAsia" w:eastAsiaTheme="minorEastAsia" w:hAnsiTheme="minorEastAsia"/>
          <w:noProof/>
          <w:sz w:val="24"/>
          <w:szCs w:val="24"/>
        </w:rPr>
        <w:drawing>
          <wp:inline distT="0" distB="0" distL="0" distR="0" wp14:anchorId="35398381" wp14:editId="7A76C4E0">
            <wp:extent cx="3607816" cy="1888998"/>
            <wp:effectExtent l="0" t="0" r="0" b="0"/>
            <wp:docPr id="5" name="Drawing 4" descr="图片"/>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pic:cNvPicPr>
                  </pic:nvPicPr>
                  <pic:blipFill>
                    <a:blip r:embed="rId23"/>
                    <a:stretch>
                      <a:fillRect/>
                    </a:stretch>
                  </pic:blipFill>
                  <pic:spPr>
                    <a:xfrm>
                      <a:off x="0" y="0"/>
                      <a:ext cx="3607816" cy="1888998"/>
                    </a:xfrm>
                    <a:prstGeom prst="rect">
                      <a:avLst/>
                    </a:prstGeom>
                  </pic:spPr>
                </pic:pic>
              </a:graphicData>
            </a:graphic>
          </wp:inline>
        </w:drawing>
      </w:r>
    </w:p>
    <w:p w14:paraId="45FB2E07" w14:textId="12F086A5" w:rsidR="008B72A1" w:rsidRPr="00CC2FDE" w:rsidRDefault="008B72A1" w:rsidP="008B72A1">
      <w:pPr>
        <w:pStyle w:val="a3"/>
        <w:spacing w:line="360" w:lineRule="auto"/>
        <w:ind w:firstLine="420"/>
        <w:jc w:val="center"/>
        <w:rPr>
          <w:rFonts w:asciiTheme="minorEastAsia" w:eastAsiaTheme="minorEastAsia" w:hAnsiTheme="minorEastAsia"/>
          <w:sz w:val="20"/>
          <w:szCs w:val="20"/>
        </w:rPr>
      </w:pPr>
      <w:r w:rsidRPr="00CC2FDE">
        <w:rPr>
          <w:rFonts w:asciiTheme="minorEastAsia" w:eastAsiaTheme="minorEastAsia" w:hAnsiTheme="minorEastAsia"/>
          <w:sz w:val="20"/>
          <w:szCs w:val="20"/>
        </w:rPr>
        <w:t>图</w:t>
      </w:r>
      <w:r w:rsidR="00D60E96">
        <w:rPr>
          <w:rFonts w:asciiTheme="minorEastAsia" w:eastAsiaTheme="minorEastAsia" w:hAnsiTheme="minorEastAsia" w:hint="eastAsia"/>
          <w:sz w:val="20"/>
          <w:szCs w:val="20"/>
        </w:rPr>
        <w:t>8:</w:t>
      </w:r>
      <w:r w:rsidRPr="00CC2FDE">
        <w:rPr>
          <w:rFonts w:asciiTheme="minorEastAsia" w:eastAsiaTheme="minorEastAsia" w:hAnsiTheme="minorEastAsia"/>
          <w:sz w:val="20"/>
          <w:szCs w:val="20"/>
        </w:rPr>
        <w:t>实验设计基本逻辑图</w:t>
      </w:r>
    </w:p>
    <w:p w14:paraId="52792170" w14:textId="069E9469" w:rsidR="00623FEF" w:rsidRPr="007065F1" w:rsidRDefault="00F67A21" w:rsidP="00D544B0">
      <w:pPr>
        <w:pStyle w:val="a3"/>
        <w:spacing w:line="360" w:lineRule="auto"/>
        <w:ind w:firstLine="420"/>
        <w:rPr>
          <w:rFonts w:asciiTheme="minorEastAsia" w:eastAsiaTheme="minorEastAsia" w:hAnsiTheme="minorEastAsia"/>
          <w:sz w:val="24"/>
          <w:szCs w:val="24"/>
        </w:rPr>
      </w:pPr>
      <w:r w:rsidRPr="00F67A21">
        <w:rPr>
          <w:rFonts w:asciiTheme="minorEastAsia" w:eastAsiaTheme="minorEastAsia" w:hAnsiTheme="minorEastAsia" w:hint="eastAsia"/>
          <w:sz w:val="24"/>
          <w:szCs w:val="24"/>
        </w:rPr>
        <w:t>风险防范与理性决策</w:t>
      </w:r>
      <w:r w:rsidR="000F4CEA" w:rsidRPr="007065F1">
        <w:rPr>
          <w:rFonts w:asciiTheme="minorEastAsia" w:eastAsiaTheme="minorEastAsia" w:hAnsiTheme="minorEastAsia"/>
          <w:sz w:val="24"/>
          <w:szCs w:val="24"/>
        </w:rPr>
        <w:t>软技能开发虚拟仿真实验</w:t>
      </w:r>
      <w:r w:rsidR="008B72A1" w:rsidRPr="007065F1">
        <w:rPr>
          <w:rFonts w:asciiTheme="minorEastAsia" w:eastAsiaTheme="minorEastAsia" w:hAnsiTheme="minorEastAsia" w:hint="eastAsia"/>
          <w:sz w:val="24"/>
          <w:szCs w:val="24"/>
        </w:rPr>
        <w:t>室</w:t>
      </w:r>
      <w:r w:rsidR="000F4CEA" w:rsidRPr="007065F1">
        <w:rPr>
          <w:rFonts w:asciiTheme="minorEastAsia" w:eastAsiaTheme="minorEastAsia" w:hAnsiTheme="minorEastAsia"/>
          <w:sz w:val="24"/>
          <w:szCs w:val="24"/>
        </w:rPr>
        <w:t xml:space="preserve">采用任务驱动、虚实结合、角色扮演和自主探究教学方法，创新性地构建全程开放实验和限时课堂实验相配合、现实数据与虚拟环境相结合、碎片化学习和持续性学习相组合、行为惯性养成和价值取向纠偏相融合的实验教学模式，对个体成长过程中难以重现的复杂环境进行虚拟化和仿真化处理。 </w:t>
      </w:r>
    </w:p>
    <w:p w14:paraId="2B42EEDE"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本实验考虑在复杂环境综合影响下，当前大学生价值取向的主流是积极、向上和健康的，但消极因素呈增长趋势，并使学生价值取向容易发生偏移。因此，针对价值取向形成期的大学生人群开展实践课程思政改革是非常有必要的。</w:t>
      </w:r>
    </w:p>
    <w:p w14:paraId="41D28919" w14:textId="20070C8B"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在内容设计中，本实验采用基于行为养成的管理软技能开发模式。传统的教学过程中，学生个人价值取向表现为特定的行为方式和行为惯性，进而影响学习效果，并最终反馈回价值取向。这种单向回路流程受到复杂环境和多种因素的影响，脆弱性较强。本实验针对管理软技能开发的内容、特点和功能设计双向回路流程，实现价值取向、行为方式/惯性和学习效果间的良性循环.</w:t>
      </w:r>
    </w:p>
    <w:p w14:paraId="1F997F07" w14:textId="388BFAD1"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43" w:name="_Toc445554895"/>
      <w:r w:rsidRPr="007065F1">
        <w:rPr>
          <w:rFonts w:asciiTheme="minorEastAsia" w:eastAsiaTheme="minorEastAsia" w:hAnsiTheme="minorEastAsia"/>
          <w:sz w:val="24"/>
          <w:szCs w:val="24"/>
        </w:rPr>
        <w:t>D. 培训中心</w:t>
      </w:r>
      <w:r w:rsidR="00FB7A66">
        <w:rPr>
          <w:rFonts w:asciiTheme="minorEastAsia" w:eastAsiaTheme="minorEastAsia" w:hAnsiTheme="minorEastAsia" w:hint="eastAsia"/>
          <w:sz w:val="24"/>
          <w:szCs w:val="24"/>
        </w:rPr>
        <w:t>建设</w:t>
      </w:r>
      <w:bookmarkEnd w:id="43"/>
    </w:p>
    <w:p w14:paraId="5EAAE0D8" w14:textId="3802FDBA" w:rsidR="00623FEF" w:rsidRPr="007065F1" w:rsidRDefault="008B72A1"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依托合作院校，建设区域或城市应急培训</w:t>
      </w:r>
      <w:r w:rsidRPr="007065F1">
        <w:rPr>
          <w:rFonts w:asciiTheme="minorEastAsia" w:eastAsiaTheme="minorEastAsia" w:hAnsiTheme="minorEastAsia" w:hint="eastAsia"/>
          <w:sz w:val="24"/>
          <w:szCs w:val="24"/>
        </w:rPr>
        <w:t>中心</w:t>
      </w:r>
      <w:r w:rsidR="000F4CEA" w:rsidRPr="007065F1">
        <w:rPr>
          <w:rFonts w:asciiTheme="minorEastAsia" w:eastAsiaTheme="minorEastAsia" w:hAnsiTheme="minorEastAsia"/>
          <w:sz w:val="24"/>
          <w:szCs w:val="24"/>
        </w:rPr>
        <w:t>，面向应急指挥人员、专业救援人员、生产型企业员工等群体提供体系化、专业化的培训课程和实战演练。培养应急领域专</w:t>
      </w:r>
      <w:r w:rsidRPr="007065F1">
        <w:rPr>
          <w:rFonts w:asciiTheme="minorEastAsia" w:eastAsiaTheme="minorEastAsia" w:hAnsiTheme="minorEastAsia"/>
          <w:sz w:val="24"/>
          <w:szCs w:val="24"/>
        </w:rPr>
        <w:t>业人才的基本搜救技能，提高紧急事态或突发事件时的应急救援技能。</w:t>
      </w:r>
      <w:r w:rsidRPr="007065F1">
        <w:rPr>
          <w:rFonts w:asciiTheme="minorEastAsia" w:eastAsiaTheme="minorEastAsia" w:hAnsiTheme="minorEastAsia" w:hint="eastAsia"/>
          <w:sz w:val="24"/>
          <w:szCs w:val="24"/>
        </w:rPr>
        <w:t>将</w:t>
      </w:r>
      <w:r w:rsidR="000F4CEA" w:rsidRPr="007065F1">
        <w:rPr>
          <w:rFonts w:asciiTheme="minorEastAsia" w:eastAsiaTheme="minorEastAsia" w:hAnsiTheme="minorEastAsia"/>
          <w:sz w:val="24"/>
          <w:szCs w:val="24"/>
        </w:rPr>
        <w:t>城市安全发展建立在人民群众安全意识不断增强、从业人员安全技能素质显著提高、生产经营单位和区域安全保障水平持续改进的基础上，有效解决影响城市安全的突出矛盾和问题。</w:t>
      </w:r>
    </w:p>
    <w:p w14:paraId="5C80AC3D"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目前，中国应急培训对象有六大类群体。第一，专业应急力量，主要包括消防救援队伍、专业救援队、民间救援队，共约100万人。第二，安全管理人员，主要包括企业安全主管和消防中控室工作人员。第三，政府管理人员，快速反应、科学处置应急安全事件成为政府管理的重要职能。目前培训政府管理人员主要依靠国家或地方行政学院开设的应急管理培训班，以及少数高校开设的应急管理培训班。第四，应急安全演练市场高水平实训教官。第五，基层志愿者应急培训市场，主要分为民兵预备役、基层社区应急力量服务。第六，大众安全教育市场，截止2017年，全国在校小学生9913万人。全面深入地推动中小学生安全教育，大力降低各类伤亡事故的发生率，是政府、社会、家长共同的责任。</w:t>
      </w:r>
    </w:p>
    <w:p w14:paraId="4F5C7DF8" w14:textId="346DD6AE"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培训中心具有多种功能：一是服务于公共安全、应急管理、火灾消防、安全工程及相关专业的本科生和研究生教学任务，提高学生实操能力；二是服务于师资训练，为政府、高校、企业等机构培养安全管理专业人员和教练。同时，面向政府应急部门、企事业单位和社会团体开展应急技能培训；三是区域安全教育服务中心，推进安全宣传教育进企业、进机关、进学校、进社区、进农村、</w:t>
      </w:r>
      <w:r w:rsidRPr="007065F1">
        <w:rPr>
          <w:rFonts w:asciiTheme="minorEastAsia" w:eastAsiaTheme="minorEastAsia" w:hAnsiTheme="minorEastAsia"/>
          <w:sz w:val="24"/>
          <w:szCs w:val="24"/>
        </w:rPr>
        <w:lastRenderedPageBreak/>
        <w:t>进家庭、进公共场所，推广普及</w:t>
      </w:r>
      <w:r w:rsidR="00644334">
        <w:rPr>
          <w:rFonts w:asciiTheme="minorEastAsia" w:eastAsiaTheme="minorEastAsia" w:hAnsiTheme="minorEastAsia"/>
          <w:sz w:val="24"/>
          <w:szCs w:val="24"/>
        </w:rPr>
        <w:t>安全常识，增强社会公众对应急预案的认知、协同能力及自救互救技能</w:t>
      </w:r>
      <w:r w:rsidR="00644334">
        <w:rPr>
          <w:rFonts w:asciiTheme="minorEastAsia" w:eastAsiaTheme="minorEastAsia" w:hAnsiTheme="minorEastAsia" w:hint="eastAsia"/>
          <w:sz w:val="24"/>
          <w:szCs w:val="24"/>
        </w:rPr>
        <w:t>。</w:t>
      </w:r>
    </w:p>
    <w:p w14:paraId="2A597CD2" w14:textId="77777777"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44" w:name="_Toc445554896"/>
      <w:r w:rsidRPr="007065F1">
        <w:rPr>
          <w:rFonts w:asciiTheme="minorEastAsia" w:eastAsiaTheme="minorEastAsia" w:hAnsiTheme="minorEastAsia"/>
          <w:sz w:val="24"/>
          <w:szCs w:val="24"/>
        </w:rPr>
        <w:t>E. 教材教具研发</w:t>
      </w:r>
      <w:bookmarkEnd w:id="44"/>
    </w:p>
    <w:p w14:paraId="46164314" w14:textId="37A4790B" w:rsidR="00623FEF" w:rsidRPr="007065F1" w:rsidRDefault="000F4CEA"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应急管理学院注重教学研发和革新优化工作，如教材编写和年度教学研发等，保障教学标准化、专业化和高质量。校企协同编制</w:t>
      </w:r>
      <w:r w:rsidR="00EA2929">
        <w:rPr>
          <w:rFonts w:asciiTheme="minorEastAsia" w:eastAsiaTheme="minorEastAsia" w:hAnsiTheme="minorEastAsia" w:hint="eastAsia"/>
          <w:sz w:val="24"/>
          <w:szCs w:val="24"/>
        </w:rPr>
        <w:t>应急</w:t>
      </w:r>
      <w:r w:rsidRPr="007065F1">
        <w:rPr>
          <w:rFonts w:asciiTheme="minorEastAsia" w:eastAsiaTheme="minorEastAsia" w:hAnsiTheme="minorEastAsia"/>
          <w:sz w:val="24"/>
          <w:szCs w:val="24"/>
        </w:rPr>
        <w:t>安全智慧学习工场项目手册、校本安全教材、开发中小学生安全教育读本等安全系列教材和配套教具。利用VR、人工智能等新技术制作安全教育视频和场景化体验课程。</w:t>
      </w:r>
    </w:p>
    <w:p w14:paraId="5F183858" w14:textId="5DC838E6"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45" w:name="_Toc445554897"/>
      <w:r w:rsidRPr="007065F1">
        <w:rPr>
          <w:rFonts w:asciiTheme="minorEastAsia" w:eastAsiaTheme="minorEastAsia" w:hAnsiTheme="minorEastAsia"/>
          <w:sz w:val="24"/>
          <w:szCs w:val="24"/>
        </w:rPr>
        <w:t>F. 智库研究院</w:t>
      </w:r>
      <w:r w:rsidR="00A24CBD">
        <w:rPr>
          <w:rFonts w:asciiTheme="minorEastAsia" w:eastAsiaTheme="minorEastAsia" w:hAnsiTheme="minorEastAsia" w:hint="eastAsia"/>
          <w:sz w:val="24"/>
          <w:szCs w:val="24"/>
        </w:rPr>
        <w:t>建设</w:t>
      </w:r>
      <w:bookmarkEnd w:id="45"/>
    </w:p>
    <w:p w14:paraId="3F367F41" w14:textId="32BEAC9E" w:rsidR="00623FEF" w:rsidRPr="007065F1" w:rsidRDefault="000F4CEA"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Pr="007065F1">
        <w:rPr>
          <w:rFonts w:asciiTheme="minorEastAsia" w:eastAsiaTheme="minorEastAsia" w:hAnsiTheme="minorEastAsia"/>
          <w:sz w:val="24"/>
          <w:szCs w:val="24"/>
        </w:rPr>
        <w:tab/>
        <w:t>高校智库作为中国特色新型智库的重要组成部分，在国家治理体系和治理能力现代化进程中发挥着重要作用。党的十八大以来，习近平总书记高度重视中国特色新型智库建设，智库建设被提升到国家战略高度。2014年，教育部印发《中国特色新型高校智库建设推进计划》，对高校智库建设做出了全面部署。在党的十九大报告中，习近平总书记明确强调要“加强中国特色新型智库建设”。在新时代，建设和发展好中国特色新型高校智库，不仅是贯彻落实党的十九大精神的重要举措，也是高校智库服务国家治理体系建设和社会经济发展的具体体现。</w:t>
      </w:r>
      <w:r w:rsidR="00865D6B">
        <w:rPr>
          <w:rFonts w:asciiTheme="minorEastAsia" w:eastAsiaTheme="minorEastAsia" w:hAnsiTheme="minorEastAsia"/>
          <w:sz w:val="24"/>
          <w:szCs w:val="24"/>
        </w:rPr>
        <w:t>应急管理学院将</w:t>
      </w:r>
      <w:r w:rsidRPr="007065F1">
        <w:rPr>
          <w:rFonts w:asciiTheme="minorEastAsia" w:eastAsiaTheme="minorEastAsia" w:hAnsiTheme="minorEastAsia"/>
          <w:sz w:val="24"/>
          <w:szCs w:val="24"/>
        </w:rPr>
        <w:t>依托所在高校现有特色基础，以院士、长江学者、千人计划、国家杰青等高层次人才为代表，打造应急专业领域智库/研究院，为政府、企业、行业提供智力支持。安全智慧</w:t>
      </w:r>
      <w:r w:rsidR="003D73F0">
        <w:rPr>
          <w:rFonts w:asciiTheme="minorEastAsia" w:eastAsiaTheme="minorEastAsia" w:hAnsiTheme="minorEastAsia"/>
          <w:sz w:val="24"/>
          <w:szCs w:val="24"/>
        </w:rPr>
        <w:t>学习工场协同创新中心负责为各高校的智库建设导入专家资源，合作</w:t>
      </w:r>
      <w:r w:rsidR="003D73F0">
        <w:rPr>
          <w:rFonts w:asciiTheme="minorEastAsia" w:eastAsiaTheme="minorEastAsia" w:hAnsiTheme="minorEastAsia" w:hint="eastAsia"/>
          <w:sz w:val="24"/>
          <w:szCs w:val="24"/>
        </w:rPr>
        <w:t>建设</w:t>
      </w:r>
      <w:r w:rsidRPr="007065F1">
        <w:rPr>
          <w:rFonts w:asciiTheme="minorEastAsia" w:eastAsiaTheme="minorEastAsia" w:hAnsiTheme="minorEastAsia"/>
          <w:sz w:val="24"/>
          <w:szCs w:val="24"/>
        </w:rPr>
        <w:t>。</w:t>
      </w:r>
    </w:p>
    <w:p w14:paraId="6C46BA6E" w14:textId="77777777" w:rsidR="00623FEF" w:rsidRPr="007065F1" w:rsidRDefault="000F4CEA" w:rsidP="00D544B0">
      <w:pPr>
        <w:pStyle w:val="a6"/>
        <w:spacing w:before="720" w:line="360" w:lineRule="auto"/>
        <w:jc w:val="both"/>
        <w:rPr>
          <w:rFonts w:asciiTheme="minorEastAsia" w:eastAsiaTheme="minorEastAsia" w:hAnsiTheme="minorEastAsia"/>
          <w:sz w:val="24"/>
          <w:szCs w:val="24"/>
        </w:rPr>
      </w:pPr>
      <w:bookmarkStart w:id="46" w:name="_Toc445461172"/>
      <w:bookmarkStart w:id="47" w:name="_Toc445554898"/>
      <w:r w:rsidRPr="007065F1">
        <w:rPr>
          <w:rFonts w:asciiTheme="minorEastAsia" w:eastAsiaTheme="minorEastAsia" w:hAnsiTheme="minorEastAsia"/>
          <w:sz w:val="24"/>
          <w:szCs w:val="24"/>
        </w:rPr>
        <w:t>（二）以企业为核心主体的应急安全产教融合基地建设</w:t>
      </w:r>
      <w:bookmarkEnd w:id="46"/>
      <w:bookmarkEnd w:id="47"/>
    </w:p>
    <w:p w14:paraId="706AFC54" w14:textId="77777777" w:rsidR="00623FEF" w:rsidRPr="007065F1" w:rsidRDefault="000F4CEA" w:rsidP="00D544B0">
      <w:pPr>
        <w:pStyle w:val="a7"/>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bookmarkStart w:id="48" w:name="_Toc445554899"/>
      <w:r w:rsidRPr="007065F1">
        <w:rPr>
          <w:rFonts w:asciiTheme="minorEastAsia" w:eastAsiaTheme="minorEastAsia" w:hAnsiTheme="minorEastAsia"/>
          <w:sz w:val="24"/>
          <w:szCs w:val="24"/>
        </w:rPr>
        <w:t>（1）基地定位与功能</w:t>
      </w:r>
      <w:bookmarkEnd w:id="48"/>
    </w:p>
    <w:p w14:paraId="535F11C9" w14:textId="24A8B95A" w:rsidR="00623FEF" w:rsidRPr="007065F1" w:rsidRDefault="000F4CEA"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ab/>
        <w:t>定位：以企业为核心主体的应急安全产教融合基地建设（下称基地）以应急安全智慧学习工场（2020）框架为指导，由应急安全领域优质企业领衔建设，</w:t>
      </w:r>
      <w:r w:rsidRPr="007065F1">
        <w:rPr>
          <w:rFonts w:asciiTheme="minorEastAsia" w:eastAsiaTheme="minorEastAsia" w:hAnsiTheme="minorEastAsia"/>
          <w:sz w:val="24"/>
          <w:szCs w:val="24"/>
        </w:rPr>
        <w:lastRenderedPageBreak/>
        <w:t>集高校、政府、行业协会等多元主体，共同打造区域应急安全产教融合示范基地。基地以应急产业园区为核心载体开展建设，占地面积一般不少于</w:t>
      </w:r>
      <w:r w:rsidR="00431611">
        <w:rPr>
          <w:rFonts w:asciiTheme="minorEastAsia" w:eastAsiaTheme="minorEastAsia" w:hAnsiTheme="minorEastAsia" w:hint="eastAsia"/>
          <w:sz w:val="24"/>
          <w:szCs w:val="24"/>
        </w:rPr>
        <w:t>3</w:t>
      </w:r>
      <w:r w:rsidRPr="007065F1">
        <w:rPr>
          <w:rFonts w:asciiTheme="minorEastAsia" w:eastAsiaTheme="minorEastAsia" w:hAnsiTheme="minorEastAsia"/>
          <w:sz w:val="24"/>
          <w:szCs w:val="24"/>
        </w:rPr>
        <w:t>00亩，包括但不限于三个核心模块：教育模块、产业模块、文化模块。</w:t>
      </w:r>
    </w:p>
    <w:p w14:paraId="013A1BD3" w14:textId="77777777" w:rsidR="00623FEF" w:rsidRPr="007065F1" w:rsidRDefault="000F4CEA"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功能：（一）基地根据区域应急安全产业发展需求，与地方政府合作，引入外部优势教育资源，可建立应急管理大学、应急管理学院、分校区、大型实训基地、院士工作站等，为企业培育专业人才，提供应急咨询、培训、共建课程、应急演练等服务。（二）培育应急安全产教融合型企业，带动区域应急产业发展，成为区域应急安全产业发展的核心引擎。（三）承担本区域安全文化教育体系资源建设与输出，推进公共安全科普与文化教育。</w:t>
      </w:r>
    </w:p>
    <w:p w14:paraId="2D4A0BED" w14:textId="77777777" w:rsidR="00623FEF" w:rsidRPr="007065F1" w:rsidRDefault="000F4CEA" w:rsidP="00D544B0">
      <w:pPr>
        <w:pStyle w:val="a7"/>
        <w:spacing w:before="720"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bookmarkStart w:id="49" w:name="_Toc445554900"/>
      <w:r w:rsidRPr="007065F1">
        <w:rPr>
          <w:rFonts w:asciiTheme="minorEastAsia" w:eastAsiaTheme="minorEastAsia" w:hAnsiTheme="minorEastAsia"/>
          <w:sz w:val="24"/>
          <w:szCs w:val="24"/>
        </w:rPr>
        <w:t>（2）智慧学习引擎</w:t>
      </w:r>
      <w:bookmarkEnd w:id="49"/>
    </w:p>
    <w:p w14:paraId="0CB84544" w14:textId="0E5CFD77" w:rsidR="00623FEF" w:rsidRPr="007065F1" w:rsidRDefault="004B7BE4"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r w:rsidR="000F4CEA" w:rsidRPr="007065F1">
        <w:rPr>
          <w:rFonts w:asciiTheme="minorEastAsia" w:eastAsiaTheme="minorEastAsia" w:hAnsiTheme="minorEastAsia"/>
          <w:sz w:val="24"/>
          <w:szCs w:val="24"/>
        </w:rPr>
        <w:t>1）智慧学习平台。主要包含数字化学习系统、智慧课堂系统和智能考场系统软件及配套硬件。智慧学习平台围绕学习者的核心能力和素养改进教学方法，倡导线上学习线下讨论、问题导向、项目探索、小组讨论、深度参与、合作学习等学习方式，激发学习者的兴趣，营造独立思考、自由探索、鼓励创新的良好环境。让工场里面的学习者不是在同一间教室、同样的课表、统一进度学习同样的内容，而是每个人根据自己的兴趣和能力准备情况，选择课表、制定学习进度计划。学校评价方式不再是标准化的考试，而是个性化的，对学习效果和能力进行验证，基于学习者学习过程、认知和能力形成的过程性评价，并且根据验证结果采取针对性改进措施和实现机制。</w:t>
      </w:r>
    </w:p>
    <w:p w14:paraId="1445E93B"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2）智慧智库中心。引入国家应急领域高级智库，成立当地政府支持的应急安全产教融合实践基地，成立由当地政府、监管机构、核心企业、行业专家组成的应急安全发展咨询委员会，为区域应急安全发展建立智库；为合作专业教师提供应急产业发展前沿培训、行业解决方案培训，支撑实践基地建设；跟踪应急产业技术前沿，输出创新方案与产品，开展服务与产业化；支持合作院校双创，形成一个完整的系统的双创能力培养的课程和落地服务体系。</w:t>
      </w:r>
    </w:p>
    <w:p w14:paraId="59113C02" w14:textId="02F1E572"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3）智慧管理中心。主要包含智慧园区管理系统、智慧云中心、智慧教室管理系统软件及配套硬件。智慧管理中心让园区管理高度智能化，任何一个学生、</w:t>
      </w:r>
      <w:r w:rsidRPr="007065F1">
        <w:rPr>
          <w:rFonts w:asciiTheme="minorEastAsia" w:eastAsiaTheme="minorEastAsia" w:hAnsiTheme="minorEastAsia"/>
          <w:sz w:val="24"/>
          <w:szCs w:val="24"/>
        </w:rPr>
        <w:lastRenderedPageBreak/>
        <w:t>在任何一个地点、任</w:t>
      </w:r>
      <w:r w:rsidR="008B72A1" w:rsidRPr="007065F1">
        <w:rPr>
          <w:rFonts w:asciiTheme="minorEastAsia" w:eastAsiaTheme="minorEastAsia" w:hAnsiTheme="minorEastAsia"/>
          <w:sz w:val="24"/>
          <w:szCs w:val="24"/>
        </w:rPr>
        <w:t>何一个屏幕上，可以调动与这个岗位有关的所有信息，进行高度整合。</w:t>
      </w:r>
    </w:p>
    <w:p w14:paraId="05380A6F"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4）资源管理平台。应急安全智慧学习工场（2020）为学习者提供应急产业发展、行业研究方法、城市安全风险控制、应急安全大数据等课程的有关教学资源，鼓励名师们先于管理者们做出的教学变革尝试，变革传统单一线下的教务模式与客服模式，探索出新的教师服务与管理模式。</w:t>
      </w:r>
    </w:p>
    <w:p w14:paraId="51F4FD1E" w14:textId="77777777" w:rsidR="00623FEF" w:rsidRPr="007065F1" w:rsidRDefault="000F4CEA"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ab/>
        <w:t>5）就业服务平台。建立毕业生求职意愿信息数据库和园区用人单位岗位需求信息数据库，将学生生求职意愿信息数据库与园区用人单位岗位需求信息数据库进行比对，智能化匹配学历、专业、地域等关键信息，为毕业生与安全领先企业精准推送符合要求的供需信息，及时收集、整理、发布供需信息，做到定期维护、适时更新、即时统计，建立健全精准推送就业服务机制，促进学生更加充分和更高质量就业。</w:t>
      </w:r>
    </w:p>
    <w:p w14:paraId="3E9F5BF6" w14:textId="1DDA1E55"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50" w:name="_Toc445554901"/>
      <w:r w:rsidRPr="007065F1">
        <w:rPr>
          <w:rFonts w:asciiTheme="minorEastAsia" w:eastAsiaTheme="minorEastAsia" w:hAnsiTheme="minorEastAsia"/>
          <w:sz w:val="24"/>
          <w:szCs w:val="24"/>
        </w:rPr>
        <w:t>（3）核心载体：应急产业园</w:t>
      </w:r>
      <w:r w:rsidR="003045FF">
        <w:rPr>
          <w:rFonts w:asciiTheme="minorEastAsia" w:eastAsiaTheme="minorEastAsia" w:hAnsiTheme="minorEastAsia" w:hint="eastAsia"/>
          <w:sz w:val="24"/>
          <w:szCs w:val="24"/>
        </w:rPr>
        <w:t>区</w:t>
      </w:r>
      <w:bookmarkEnd w:id="50"/>
    </w:p>
    <w:p w14:paraId="0297D412" w14:textId="57984C92" w:rsidR="00623FEF" w:rsidRDefault="000F4CEA" w:rsidP="001A672D">
      <w:pPr>
        <w:pStyle w:val="a3"/>
        <w:spacing w:line="360" w:lineRule="auto"/>
        <w:ind w:firstLine="480"/>
        <w:rPr>
          <w:rFonts w:asciiTheme="minorEastAsia" w:eastAsiaTheme="minorEastAsia" w:hAnsiTheme="minorEastAsia"/>
          <w:sz w:val="24"/>
          <w:szCs w:val="24"/>
        </w:rPr>
      </w:pPr>
      <w:r w:rsidRPr="007065F1">
        <w:rPr>
          <w:rFonts w:asciiTheme="minorEastAsia" w:eastAsiaTheme="minorEastAsia" w:hAnsiTheme="minorEastAsia"/>
          <w:sz w:val="24"/>
          <w:szCs w:val="24"/>
        </w:rPr>
        <w:t>基地以应急产业园区为核心载体开展建设，以人才发展引领产业转型升级，引导校企合作，逐步构建文化、知识、技术创新的共同体，为行业、城市不断积累知识、技术和技能，协助加快产业链条的形成，增强应急产业核心竞争力。</w:t>
      </w:r>
    </w:p>
    <w:p w14:paraId="4ADB3BF7" w14:textId="1217C9A0" w:rsidR="001A672D" w:rsidRPr="007065F1" w:rsidRDefault="00CB1FCA" w:rsidP="001A672D">
      <w:pPr>
        <w:pStyle w:val="a3"/>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应急产业园</w:t>
      </w:r>
      <w:r w:rsidR="009E01E6">
        <w:rPr>
          <w:rFonts w:asciiTheme="minorEastAsia" w:eastAsiaTheme="minorEastAsia" w:hAnsiTheme="minorEastAsia" w:hint="eastAsia"/>
          <w:sz w:val="24"/>
          <w:szCs w:val="24"/>
        </w:rPr>
        <w:t>区</w:t>
      </w:r>
      <w:r>
        <w:rPr>
          <w:rFonts w:asciiTheme="minorEastAsia" w:eastAsiaTheme="minorEastAsia" w:hAnsiTheme="minorEastAsia" w:hint="eastAsia"/>
          <w:sz w:val="24"/>
          <w:szCs w:val="24"/>
        </w:rPr>
        <w:t>应</w:t>
      </w:r>
      <w:r w:rsidR="001A672D" w:rsidRPr="001A672D">
        <w:rPr>
          <w:rFonts w:asciiTheme="minorEastAsia" w:eastAsiaTheme="minorEastAsia" w:hAnsiTheme="minorEastAsia" w:hint="eastAsia"/>
          <w:sz w:val="24"/>
          <w:szCs w:val="24"/>
        </w:rPr>
        <w:t>满足国家公共安全和处置突发事件需要，以促进应急产业聚集发展为目标，对应急技术研发、应急产品制造和应急服务发展具有示范、支撑和带动作用且产业特色鲜明的依法设立的各类开发区、工业园区（聚集区）以及国家规划重点布局的产业发展区域。</w:t>
      </w:r>
    </w:p>
    <w:p w14:paraId="15AF7901" w14:textId="2825EC66"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51" w:name="_Toc445554902"/>
      <w:r w:rsidRPr="007065F1">
        <w:rPr>
          <w:rFonts w:asciiTheme="minorEastAsia" w:eastAsiaTheme="minorEastAsia" w:hAnsiTheme="minorEastAsia"/>
          <w:sz w:val="24"/>
          <w:szCs w:val="24"/>
        </w:rPr>
        <w:t>A. 教育模块</w:t>
      </w:r>
      <w:r w:rsidR="00B36920">
        <w:rPr>
          <w:rFonts w:asciiTheme="minorEastAsia" w:eastAsiaTheme="minorEastAsia" w:hAnsiTheme="minorEastAsia" w:hint="eastAsia"/>
          <w:sz w:val="24"/>
          <w:szCs w:val="24"/>
        </w:rPr>
        <w:t>建设</w:t>
      </w:r>
      <w:bookmarkEnd w:id="51"/>
    </w:p>
    <w:p w14:paraId="07C1D344" w14:textId="4CB5FE3C" w:rsidR="00623FEF" w:rsidRPr="007065F1" w:rsidRDefault="008B72A1"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sz w:val="24"/>
          <w:szCs w:val="24"/>
        </w:rPr>
        <w:t>教育模块建设将包括但不限于应急管理学院、应急管理相关大学、应急安全培训中心、城市应急救援志愿者培训中心、大型实训场馆、院士工作站等。</w:t>
      </w:r>
    </w:p>
    <w:p w14:paraId="31D28F27" w14:textId="7A2B5ADA" w:rsidR="00623FEF" w:rsidRPr="007065F1" w:rsidRDefault="008B72A1"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b/>
          <w:sz w:val="24"/>
          <w:szCs w:val="24"/>
        </w:rPr>
        <w:t>应急管理学院</w:t>
      </w:r>
      <w:r w:rsidR="000F4CEA" w:rsidRPr="007065F1">
        <w:rPr>
          <w:rFonts w:asciiTheme="minorEastAsia" w:eastAsiaTheme="minorEastAsia" w:hAnsiTheme="minorEastAsia"/>
          <w:sz w:val="24"/>
          <w:szCs w:val="24"/>
        </w:rPr>
        <w:t>将依托所在区域高校应急管理学院的建设，</w:t>
      </w:r>
      <w:r w:rsidR="005A5E43">
        <w:rPr>
          <w:rFonts w:asciiTheme="minorEastAsia" w:eastAsiaTheme="minorEastAsia" w:hAnsiTheme="minorEastAsia" w:hint="eastAsia"/>
          <w:sz w:val="24"/>
          <w:szCs w:val="24"/>
        </w:rPr>
        <w:t>导入</w:t>
      </w:r>
      <w:r w:rsidR="000F4CEA" w:rsidRPr="007065F1">
        <w:rPr>
          <w:rFonts w:asciiTheme="minorEastAsia" w:eastAsiaTheme="minorEastAsia" w:hAnsiTheme="minorEastAsia"/>
          <w:sz w:val="24"/>
          <w:szCs w:val="24"/>
        </w:rPr>
        <w:t>或引入分院区入驻基地。</w:t>
      </w:r>
    </w:p>
    <w:p w14:paraId="75CA8E87" w14:textId="30632406" w:rsidR="00623FEF" w:rsidRPr="007065F1" w:rsidRDefault="008B72A1"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  </w:t>
      </w:r>
      <w:r w:rsidR="000F4CEA" w:rsidRPr="007065F1">
        <w:rPr>
          <w:rFonts w:asciiTheme="minorEastAsia" w:eastAsiaTheme="minorEastAsia" w:hAnsiTheme="minorEastAsia"/>
          <w:b/>
          <w:sz w:val="24"/>
          <w:szCs w:val="24"/>
        </w:rPr>
        <w:t>应急管理相关大学</w:t>
      </w:r>
      <w:r w:rsidR="000F4CEA" w:rsidRPr="007065F1">
        <w:rPr>
          <w:rFonts w:asciiTheme="minorEastAsia" w:eastAsiaTheme="minorEastAsia" w:hAnsiTheme="minorEastAsia"/>
          <w:sz w:val="24"/>
          <w:szCs w:val="24"/>
        </w:rPr>
        <w:t>将开展应急安全相关专业的本科、硕士、博士的培养工作，建成后预计在校生稳定在1万名左右。校区将包含住宿楼、体育馆、图书馆、操场、教学楼、食堂等基本功能单元。</w:t>
      </w:r>
    </w:p>
    <w:p w14:paraId="76CAB631" w14:textId="66A8FACA" w:rsidR="00623FEF" w:rsidRPr="007065F1" w:rsidRDefault="003132EF"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b/>
          <w:sz w:val="24"/>
          <w:szCs w:val="24"/>
        </w:rPr>
        <w:t>应急安全培训中心</w:t>
      </w:r>
      <w:r w:rsidR="000F4CEA" w:rsidRPr="007065F1">
        <w:rPr>
          <w:rFonts w:asciiTheme="minorEastAsia" w:eastAsiaTheme="minorEastAsia" w:hAnsiTheme="minorEastAsia"/>
          <w:sz w:val="24"/>
          <w:szCs w:val="24"/>
        </w:rPr>
        <w:t>将集展览、会议、商务、餐饮、娱乐等多功能于一体，开馆后每年可举办的展览约100场，会议活动1000场，年展览面积超过80万平方米。培训对象将重点针对生产型企业，包括化工、煤矿、非煤矿、建筑施工、食品、医药、水利水电、交通物流、机械制造等类别，预计年均培训2000人次。</w:t>
      </w:r>
    </w:p>
    <w:p w14:paraId="59BC7E65" w14:textId="45AB5A6F" w:rsidR="00623FEF" w:rsidRPr="007065F1" w:rsidRDefault="003132EF"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 xml:space="preserve">    </w:t>
      </w:r>
      <w:r w:rsidR="000F4CEA" w:rsidRPr="007065F1">
        <w:rPr>
          <w:rFonts w:asciiTheme="minorEastAsia" w:eastAsiaTheme="minorEastAsia" w:hAnsiTheme="minorEastAsia"/>
          <w:b/>
          <w:sz w:val="24"/>
          <w:szCs w:val="24"/>
        </w:rPr>
        <w:t>城市应急救援志愿者队伍培训中心</w:t>
      </w:r>
      <w:r w:rsidR="000F4CEA" w:rsidRPr="007065F1">
        <w:rPr>
          <w:rFonts w:asciiTheme="minorEastAsia" w:eastAsiaTheme="minorEastAsia" w:hAnsiTheme="minorEastAsia"/>
          <w:sz w:val="24"/>
          <w:szCs w:val="24"/>
        </w:rPr>
        <w:t>将对应急救援志愿者进行分层次、分专业的培训工作，研究制定各灾种应急救援志愿者队伍技术装备的标准、开展资格认证和培训演练等工作，建立应急物资储备和采购、支付平台。广泛发动社会志愿者参与防灾救灾减灾，使社会志愿者成为应对各类突发事件的主力军。</w:t>
      </w:r>
    </w:p>
    <w:p w14:paraId="0188D239" w14:textId="17AAEA0A" w:rsidR="00623FEF" w:rsidRPr="007065F1" w:rsidRDefault="0069048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b/>
          <w:sz w:val="24"/>
          <w:szCs w:val="24"/>
        </w:rPr>
        <w:t>大型实训场馆</w:t>
      </w:r>
      <w:r w:rsidR="000F4CEA" w:rsidRPr="007065F1">
        <w:rPr>
          <w:rFonts w:asciiTheme="minorEastAsia" w:eastAsiaTheme="minorEastAsia" w:hAnsiTheme="minorEastAsia"/>
          <w:sz w:val="24"/>
          <w:szCs w:val="24"/>
        </w:rPr>
        <w:t>的建设将有如下特点：（1）综合化：同时满足多个专业的教学需求。（2）立体化：融合培训与职业能力提升两大部分组成。每个部分对应不同的实训内容和功能。（3）集成化：软件高度集成、模块间无逢联接，各个系统之间实现互连互通、功能互动、信息共享、资源共享。有统一的技术标准、可实现资源共享的应用平台，形成一个互连、互通的硬件网络环境。（4）虚拟化：采用虚拟现实技术在视觉和听觉上营造出高度仿真的社会环境、深度体验企业从创立到经营再到参与市场竞争的全生命周期过程的特征，通过多种方式和方法与虚拟环境中的对象进行交互作用、相互影响，让学生感受到等同真实环境的实训教学。（5）多元化：需要包含多个类别的实训环境，例如现代制造业、现代服务业、政务服务、公共服务等类别。</w:t>
      </w:r>
    </w:p>
    <w:p w14:paraId="78F5960B" w14:textId="6488A74D" w:rsidR="00623FEF" w:rsidRPr="007065F1" w:rsidRDefault="0069048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sz w:val="24"/>
          <w:szCs w:val="24"/>
        </w:rPr>
        <w:t>大型实训场馆包括但不限于：情景构建实训基地、应急演练实训基地、灾后重建实训基地、应急救援指挥中心。</w:t>
      </w:r>
    </w:p>
    <w:p w14:paraId="4B1ABE2A"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（1）情景构建实训基地</w:t>
      </w:r>
    </w:p>
    <w:p w14:paraId="5BFE1DFC" w14:textId="7D7B314B" w:rsidR="00623FEF" w:rsidRPr="007065F1" w:rsidRDefault="0069048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0F4CEA" w:rsidRPr="007065F1">
        <w:rPr>
          <w:rFonts w:asciiTheme="minorEastAsia" w:eastAsiaTheme="minorEastAsia" w:hAnsiTheme="minorEastAsia"/>
          <w:sz w:val="24"/>
          <w:szCs w:val="24"/>
        </w:rPr>
        <w:t>“情景构建”是基于未来一定时期内可能发生的重大突发事件的一种科学预判，通过模拟分析，梳理应对任务，分析能力差距，提出加强应急准备能力建设的对策与建议措施。情景构建不同于传统的典型案例分析，它不是一个事故事件情景的回放，而是基于规律性认识对无数同类事故与可预期风险事件的</w:t>
      </w:r>
      <w:r w:rsidR="000F4CEA" w:rsidRPr="007065F1">
        <w:rPr>
          <w:rFonts w:asciiTheme="minorEastAsia" w:eastAsiaTheme="minorEastAsia" w:hAnsiTheme="minorEastAsia"/>
          <w:sz w:val="24"/>
          <w:szCs w:val="24"/>
        </w:rPr>
        <w:lastRenderedPageBreak/>
        <w:t>组合，即构建。按照情景构建的技术路线主要包括三个阶段，即：前期准备、构建情景、成果运用。面对社会快速发展的带来的问题和众多未知不确定的风险因素，我们不应束手无策，更不能以传统经验处理复杂的未来事件险情，“情景构建”为我们开展科学应急准备提供了一个很好的技术途径。用好情景构建技术及方法，可以对过去的事故事件进行规律性演化分析，以科学的思路方法和技术手段构建可能面临的巨灾事件，不仅为有针对做好应急准备能力建设提供了科学依据，还为基于最大可信度事件做好事故预防提供了一条有效途径。</w:t>
      </w:r>
    </w:p>
    <w:p w14:paraId="3ED131DA" w14:textId="104BB8B5" w:rsidR="00623FEF" w:rsidRPr="007065F1" w:rsidRDefault="0069048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r w:rsidR="000F4CEA" w:rsidRPr="007065F1">
        <w:rPr>
          <w:rFonts w:asciiTheme="minorEastAsia" w:eastAsiaTheme="minorEastAsia" w:hAnsiTheme="minorEastAsia"/>
          <w:sz w:val="24"/>
          <w:szCs w:val="24"/>
        </w:rPr>
        <w:t>情景构建实训基地支持想定情景的构建，可根据应急预案的框架，包括跨区域组织机构、应急队伍、应急物资等，基于预案-案例综合管理技术，查找相关案例作为参考，构建突发事件演练的基础场景、演变场景和条件场景。实现基于想定情景的应急预案推演技术，包括数据管理、可视化、推演控制、场景控制等功能，通过推演对决策方案可行性、科学性、合理性分析评估，可以为决策方案生成提供依据。</w:t>
      </w:r>
    </w:p>
    <w:p w14:paraId="7A7241D9"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p>
    <w:p w14:paraId="0C5510E1"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（2）应急演练实训基地</w:t>
      </w:r>
    </w:p>
    <w:p w14:paraId="367542B5" w14:textId="04D0673E" w:rsidR="00623FEF" w:rsidRPr="007065F1" w:rsidRDefault="0069048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应急</w:t>
      </w:r>
      <w:r w:rsidRPr="007065F1">
        <w:rPr>
          <w:rFonts w:asciiTheme="minorEastAsia" w:eastAsiaTheme="minorEastAsia" w:hAnsiTheme="minorEastAsia" w:hint="eastAsia"/>
          <w:sz w:val="24"/>
          <w:szCs w:val="24"/>
        </w:rPr>
        <w:t>演练实训</w:t>
      </w:r>
      <w:r w:rsidR="000F4CEA" w:rsidRPr="007065F1">
        <w:rPr>
          <w:rFonts w:asciiTheme="minorEastAsia" w:eastAsiaTheme="minorEastAsia" w:hAnsiTheme="minorEastAsia"/>
          <w:sz w:val="24"/>
          <w:szCs w:val="24"/>
        </w:rPr>
        <w:t>基地，面向应急指挥人员、专业救援人员、生产型企业员工等群体提供体系化、专业化的培训课程和实战演练。培养应急领域专业人才的基本搜救技能和普通公众的安全应急方法，提高紧急事态或突发事件时的应急救援技能。将城市安全发展建立在人民群众安全意识不断增强、从业人员安全技能素质显著提高、生产经营单位和区域安全保障水平持续改进的基础上，有效解决影响城市安全的突出矛盾和问题。</w:t>
      </w:r>
    </w:p>
    <w:p w14:paraId="7922031F" w14:textId="1F4ECF1E" w:rsidR="00623FEF" w:rsidRPr="007065F1" w:rsidRDefault="0069048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应急救援实训基地具有多种功能：一是训练基地服务于公共安全、应急管理、火灾消防、安全工程及相关专业的本科生和研究生教学任务，提高学生实操能力；二是应急救援师资训练基地，为政府、高校、企业等机构培养安全管理专业人员和教练。同时，面向政府应急部门、企事业单位和社会团体开展应急技能培训；三是区域安全教育服务中心，推进安全宣传教育进企业、进机关、进学校、进社区、进农村、进家庭、进公共场所，推广普及安全常识，增强社会公众对应急预案的认知、协同能力及自救互救技能；四是提供政府应急救援</w:t>
      </w:r>
      <w:r w:rsidR="000F4CEA" w:rsidRPr="007065F1">
        <w:rPr>
          <w:rFonts w:asciiTheme="minorEastAsia" w:eastAsiaTheme="minorEastAsia" w:hAnsiTheme="minorEastAsia"/>
          <w:sz w:val="24"/>
          <w:szCs w:val="24"/>
        </w:rPr>
        <w:lastRenderedPageBreak/>
        <w:t>预案、企业安全隐患排查、校园安全隐患排查、中小学校舍建筑安全工程、安全科普教育宣传、安全文化创建等活动或服务。基地立足安全学院，积极服务当地政府、企业及其他机构，实现良好的经济效益和社会效益，扩大区域辐射影响力。</w:t>
      </w:r>
    </w:p>
    <w:p w14:paraId="28DEAFF4"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p>
    <w:p w14:paraId="0210E881" w14:textId="77777777" w:rsidR="00623FEF" w:rsidRPr="007065F1" w:rsidRDefault="000F4CEA" w:rsidP="00D544B0">
      <w:pPr>
        <w:pStyle w:val="a3"/>
        <w:spacing w:line="360" w:lineRule="auto"/>
        <w:rPr>
          <w:rFonts w:asciiTheme="minorEastAsia" w:eastAsiaTheme="minorEastAsia" w:hAnsiTheme="minorEastAsia"/>
          <w:sz w:val="24"/>
          <w:szCs w:val="24"/>
        </w:rPr>
      </w:pPr>
      <w:r w:rsidRPr="00247DF2">
        <w:rPr>
          <w:rFonts w:asciiTheme="minorEastAsia" w:eastAsiaTheme="minorEastAsia" w:hAnsiTheme="minorEastAsia"/>
          <w:b/>
          <w:sz w:val="24"/>
          <w:szCs w:val="24"/>
        </w:rPr>
        <w:t>（3）</w:t>
      </w:r>
      <w:r w:rsidRPr="007065F1">
        <w:rPr>
          <w:rFonts w:asciiTheme="minorEastAsia" w:eastAsiaTheme="minorEastAsia" w:hAnsiTheme="minorEastAsia"/>
          <w:b/>
          <w:sz w:val="24"/>
          <w:szCs w:val="24"/>
        </w:rPr>
        <w:t>灾后重建实训基地</w:t>
      </w:r>
    </w:p>
    <w:p w14:paraId="5DB44D91" w14:textId="34E3E9BE" w:rsidR="00623FEF" w:rsidRPr="007065F1" w:rsidRDefault="0069048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灾后重建是一个系统性复杂工程，各国都会面对。例如，汶川大地震灾后重建是2008年汶川大地震后在四川省、甘肃省、陕西省等省份受灾地市展开的大规模震损设施恢复重建和灾区社会秩序、经济产业恢复工作。汶川大地震灾后重建于震后启动，至2011年12月31日随国务院撤销汶川地震灾后恢复重建工作协调小组而宣告结束。整个重建工作历时三年，总计耗资约10205亿元人民币（截至2011年5月），中国19个省份、解放军、非政府组织和众多国际组织皆参与了重建工作。在三年的灾后重建进程中，国务院共确定建设项目40620个，范围涵盖住房、电力、通信、交通、医疗、教育、工商业、生态环境等各个方面，解决了超千万民众住房安置问题、重建校舍惠及超三百万学生、还有超过五千个企业在产业重建中投产。极重灾区中的北川县城整体异地重建，汶川、青川、绵竹、平武、都江堰等极重灾区则选择原址或部分原址重建。重建完成后，受灾地区大都较震前实现了基础设施和产业结构的升级优化，经济增长速度较震前大大加快。</w:t>
      </w:r>
    </w:p>
    <w:p w14:paraId="69109010" w14:textId="3BB59212"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 xml:space="preserve">  </w:t>
      </w:r>
      <w:r w:rsidR="0069048A" w:rsidRPr="007065F1">
        <w:rPr>
          <w:rFonts w:asciiTheme="minorEastAsia" w:eastAsiaTheme="minorEastAsia" w:hAnsiTheme="minorEastAsia"/>
          <w:sz w:val="24"/>
          <w:szCs w:val="24"/>
        </w:rPr>
        <w:t xml:space="preserve"> </w:t>
      </w:r>
      <w:r w:rsidRPr="007065F1">
        <w:rPr>
          <w:rFonts w:asciiTheme="minorEastAsia" w:eastAsiaTheme="minorEastAsia" w:hAnsiTheme="minorEastAsia"/>
          <w:sz w:val="24"/>
          <w:szCs w:val="24"/>
        </w:rPr>
        <w:t>灾后重建实训基地通过再现灾后情景，引导学员从政策制定、环境友好、经济效益、社区情感等方面开展系统性学习重建工作，通过把重建活动的安排布局与国土规划相衔接，确保灾后重建对环境的不利影响减少到最低，在灾后重建过程中能做出有利于优化环境功能的正确选择，实现环境功能、社区发展和生计重建的有机结合。</w:t>
      </w:r>
    </w:p>
    <w:p w14:paraId="3B73A53B"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5E96A618"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（4）应急救援指挥中心</w:t>
      </w:r>
    </w:p>
    <w:p w14:paraId="546EC281" w14:textId="447B9C8E" w:rsidR="00623FEF" w:rsidRPr="007065F1" w:rsidRDefault="00132147"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应急救援智慧中心面向</w:t>
      </w:r>
      <w:r w:rsidR="000F4CEA" w:rsidRPr="007065F1">
        <w:rPr>
          <w:rFonts w:asciiTheme="minorEastAsia" w:eastAsiaTheme="minorEastAsia" w:hAnsiTheme="minorEastAsia"/>
          <w:sz w:val="24"/>
          <w:szCs w:val="24"/>
        </w:rPr>
        <w:t>区域公共安全重大需求，构建面向各级政府、行业和社区的应急平台，并提供数据、基础支撑系统及场所的建设与集成服务，解决各级政府应急管理需求，为提供应急管理提供强有力的保障。</w:t>
      </w:r>
    </w:p>
    <w:p w14:paraId="3828BC42" w14:textId="7312BB39" w:rsidR="00623FEF" w:rsidRPr="007065F1" w:rsidRDefault="00132147"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  </w:t>
      </w:r>
      <w:r w:rsidR="000F4CEA" w:rsidRPr="007065F1">
        <w:rPr>
          <w:rFonts w:asciiTheme="minorEastAsia" w:eastAsiaTheme="minorEastAsia" w:hAnsiTheme="minorEastAsia"/>
          <w:sz w:val="24"/>
          <w:szCs w:val="24"/>
        </w:rPr>
        <w:t>中心以应急与安全管理信息化为导向，融合地理信息系统、三维虚拟仿真技术和灾害场景建模技术，模拟复杂条件下各类灾害应急情景和典型场景应急处置过程，以近实战、线上下“情景—响应”交互仿真，形成灾害应急指挥、部署和辅助决策的完整解决方案，支撑提升不同组织、群体和个人的应急管理技战术能力。</w:t>
      </w:r>
    </w:p>
    <w:p w14:paraId="4263DBAA" w14:textId="42A8B835"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52" w:name="_Toc445554903"/>
      <w:r w:rsidRPr="007065F1">
        <w:rPr>
          <w:rFonts w:asciiTheme="minorEastAsia" w:eastAsiaTheme="minorEastAsia" w:hAnsiTheme="minorEastAsia"/>
          <w:sz w:val="24"/>
          <w:szCs w:val="24"/>
        </w:rPr>
        <w:t>B.</w:t>
      </w:r>
      <w:r w:rsidR="006F1F11" w:rsidRPr="007065F1">
        <w:rPr>
          <w:rFonts w:asciiTheme="minorEastAsia" w:eastAsiaTheme="minorEastAsia" w:hAnsiTheme="minorEastAsia" w:hint="eastAsia"/>
          <w:sz w:val="24"/>
          <w:szCs w:val="24"/>
        </w:rPr>
        <w:t xml:space="preserve"> </w:t>
      </w:r>
      <w:r w:rsidRPr="007065F1">
        <w:rPr>
          <w:rFonts w:asciiTheme="minorEastAsia" w:eastAsiaTheme="minorEastAsia" w:hAnsiTheme="minorEastAsia"/>
          <w:sz w:val="24"/>
          <w:szCs w:val="24"/>
        </w:rPr>
        <w:t>产业模块</w:t>
      </w:r>
      <w:r w:rsidR="00B36920">
        <w:rPr>
          <w:rFonts w:asciiTheme="minorEastAsia" w:eastAsiaTheme="minorEastAsia" w:hAnsiTheme="minorEastAsia" w:hint="eastAsia"/>
          <w:sz w:val="24"/>
          <w:szCs w:val="24"/>
        </w:rPr>
        <w:t>建设</w:t>
      </w:r>
      <w:bookmarkEnd w:id="52"/>
    </w:p>
    <w:p w14:paraId="0BEEEC0B"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产业模块建设将包括但不限于以下部门：大数据平台中心、先进安全技术应用研究与成果转化平台、安全生产标准化中心、创新创业孵化中心。</w:t>
      </w:r>
    </w:p>
    <w:p w14:paraId="67E208F5"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p>
    <w:p w14:paraId="657E8A39"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（1）大数据平台中心</w:t>
      </w:r>
    </w:p>
    <w:p w14:paraId="4289AA23"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t>大数据平台中心是处理海量数据存储、计算及不间断流数据实时计算等场景为主的一套基础设施。典型的包括Hadoop系列、Spark、Storm、</w:t>
      </w:r>
      <w:proofErr w:type="spellStart"/>
      <w:r w:rsidRPr="007065F1">
        <w:rPr>
          <w:rFonts w:asciiTheme="minorEastAsia" w:eastAsiaTheme="minorEastAsia" w:hAnsiTheme="minorEastAsia"/>
          <w:sz w:val="24"/>
          <w:szCs w:val="24"/>
        </w:rPr>
        <w:t>Flink</w:t>
      </w:r>
      <w:proofErr w:type="spellEnd"/>
      <w:r w:rsidRPr="007065F1">
        <w:rPr>
          <w:rFonts w:asciiTheme="minorEastAsia" w:eastAsiaTheme="minorEastAsia" w:hAnsiTheme="minorEastAsia"/>
          <w:sz w:val="24"/>
          <w:szCs w:val="24"/>
        </w:rPr>
        <w:t>以及Flume/Kafka等集群。既可以采用开源平台，也可以采用华为、星环等商业级解决方案，既可以部署在私有云上，也可以部署在公有云上。大数据平台中心利用计算机群集的存储和计算能力可以容纳海量数据，不仅在性能上有所扩展，而且其处理传入的大量数据流的能力也相应提高；结合列式数据库架构(相对于基于行的非并行处理传统数据库)和使用大规模并行处理技术，不仅能够大幅提高性能(通常约100到1000倍)，还可以实现更低且更透明的定价机制。大数据平台中心不仅支持在数秒钟内准备并加载数据，还支持利用高级算法建立预测模型，轻松部署模型以进行数据库内计分，同时使数据科学家能够使用现有统计软件包和首选语言。</w:t>
      </w:r>
    </w:p>
    <w:p w14:paraId="3650DD1A"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ab/>
      </w:r>
    </w:p>
    <w:p w14:paraId="573F06DC"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（2）先进安全技术应用研究与成果转化平台</w:t>
      </w:r>
    </w:p>
    <w:p w14:paraId="27F70CA6" w14:textId="504E0259" w:rsidR="00623FEF" w:rsidRPr="007065F1" w:rsidRDefault="004423FD"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先进安全技术应用研究与成果转化平台依托高校的科研力量和企业技术创新实力，以社会重大现实需求为导向，以各类突发事件管理和公共安全风险管控为主攻方向，共同开展以安全为主要研究领域、多学科交叉、特色鲜明的应用科研服务，对外进行技术转移服务和科研成果转化服务等。</w:t>
      </w:r>
    </w:p>
    <w:p w14:paraId="4BAD1744" w14:textId="7A538170" w:rsidR="00623FEF" w:rsidRPr="007065F1" w:rsidRDefault="004423FD"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  </w:t>
      </w:r>
      <w:r w:rsidR="000F4CEA" w:rsidRPr="007065F1">
        <w:rPr>
          <w:rFonts w:asciiTheme="minorEastAsia" w:eastAsiaTheme="minorEastAsia" w:hAnsiTheme="minorEastAsia"/>
          <w:sz w:val="24"/>
          <w:szCs w:val="24"/>
        </w:rPr>
        <w:t>着力研究和解决当前生产安全管理、公共安全管理及应急管理中的实际问题，探索成因、研究对策，积极探索符合我国国情的应急管理与安全管理理论和实践方法，扎实推进安全与应急管理产学研一体化，坚持提升服务城市安全发展的能力。</w:t>
      </w:r>
    </w:p>
    <w:p w14:paraId="4A62792C" w14:textId="4EA0EE7A" w:rsidR="00623FEF" w:rsidRPr="007065F1" w:rsidRDefault="004423FD"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强化与政府和企事业单位协同合作。共同致力于政府应急体系建设、应急预案建设、应急能力建设与评估、安全文化建设及公共安全风险管控等领域研究，服务于城市安全发展的现实需要。</w:t>
      </w:r>
    </w:p>
    <w:p w14:paraId="3ECF7549" w14:textId="34B29538" w:rsidR="00623FEF" w:rsidRPr="007065F1" w:rsidRDefault="004423FD"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强化安全科技创新和应用。积极研发和推广应用先进的风险防控、灾害防治、预测预警、监测监控、个体防护、应急处置、工程抗震等安全技术和产品。建立城市安全智库、知识库、案例库，健全辅助决策机制。</w:t>
      </w:r>
    </w:p>
    <w:p w14:paraId="37D3455D"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3F18E471"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（3）安全生产标准化中心</w:t>
      </w:r>
    </w:p>
    <w:p w14:paraId="39008CDB" w14:textId="4E06EB7E" w:rsidR="00623FEF" w:rsidRPr="007065F1" w:rsidRDefault="004423FD"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  </w:t>
      </w:r>
      <w:r w:rsidR="000F4CEA" w:rsidRPr="007065F1">
        <w:rPr>
          <w:rFonts w:asciiTheme="minorEastAsia" w:eastAsiaTheme="minorEastAsia" w:hAnsiTheme="minorEastAsia"/>
          <w:sz w:val="24"/>
          <w:szCs w:val="24"/>
        </w:rPr>
        <w:t>安全生产标准化中心通过建立安全生产责任制，制定安全管理制度和操作规程，排查治理隐患和监控重大危险源，建立预防机制，规范生产行为，使各生产环节符合有关安全生产法律法规和标准规范的要求，人（人员）、机（机械）、料（材料）、法（工法）、环（环境）、测（测量）处于良好的生产状态，并持续改进，不断加强企业安全生产规范化建设。</w:t>
      </w:r>
    </w:p>
    <w:p w14:paraId="6528842C"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5E638B49" w14:textId="77777777" w:rsidR="00623FEF" w:rsidRPr="007065F1" w:rsidRDefault="000F4CEA"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b/>
          <w:sz w:val="24"/>
          <w:szCs w:val="24"/>
        </w:rPr>
        <w:t>（4）创新创业孵化中心</w:t>
      </w:r>
    </w:p>
    <w:p w14:paraId="2BE360AA" w14:textId="2812D405" w:rsidR="00623FEF" w:rsidRPr="007065F1" w:rsidRDefault="004423FD" w:rsidP="00D544B0">
      <w:pPr>
        <w:pStyle w:val="a3"/>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创新创业孵化中心定位为服务“大众创业、万众创新”</w:t>
      </w:r>
      <w:r w:rsidRPr="007065F1">
        <w:rPr>
          <w:rFonts w:asciiTheme="minorEastAsia" w:eastAsiaTheme="minorEastAsia" w:hAnsiTheme="minorEastAsia"/>
          <w:sz w:val="24"/>
          <w:szCs w:val="24"/>
        </w:rPr>
        <w:t>的综合性区域型孵化器</w:t>
      </w:r>
      <w:r w:rsidRPr="007065F1">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公益性应急安全领域创新创业服务设施</w:t>
      </w:r>
      <w:r w:rsidRPr="007065F1">
        <w:rPr>
          <w:rFonts w:asciiTheme="minorEastAsia" w:eastAsiaTheme="minorEastAsia" w:hAnsiTheme="minorEastAsia" w:hint="eastAsia"/>
          <w:sz w:val="24"/>
          <w:szCs w:val="24"/>
        </w:rPr>
        <w:t>。</w:t>
      </w:r>
      <w:r w:rsidRPr="007065F1">
        <w:rPr>
          <w:rFonts w:asciiTheme="minorEastAsia" w:eastAsiaTheme="minorEastAsia" w:hAnsiTheme="minorEastAsia"/>
          <w:sz w:val="24"/>
          <w:szCs w:val="24"/>
        </w:rPr>
        <w:t>孵化中心结合</w:t>
      </w:r>
      <w:r w:rsidRPr="007065F1">
        <w:rPr>
          <w:rFonts w:asciiTheme="minorEastAsia" w:eastAsiaTheme="minorEastAsia" w:hAnsiTheme="minorEastAsia" w:hint="eastAsia"/>
          <w:sz w:val="24"/>
          <w:szCs w:val="24"/>
        </w:rPr>
        <w:t>地区的</w:t>
      </w:r>
      <w:r w:rsidRPr="007065F1">
        <w:rPr>
          <w:rFonts w:asciiTheme="minorEastAsia" w:eastAsiaTheme="minorEastAsia" w:hAnsiTheme="minorEastAsia"/>
          <w:sz w:val="24"/>
          <w:szCs w:val="24"/>
        </w:rPr>
        <w:t>区位优势和特色产业，贯彻落实</w:t>
      </w:r>
      <w:r w:rsidRPr="007065F1">
        <w:rPr>
          <w:rFonts w:asciiTheme="minorEastAsia" w:eastAsiaTheme="minorEastAsia" w:hAnsiTheme="minorEastAsia" w:hint="eastAsia"/>
          <w:sz w:val="24"/>
          <w:szCs w:val="24"/>
        </w:rPr>
        <w:t>地区</w:t>
      </w:r>
      <w:r w:rsidR="000F4CEA" w:rsidRPr="007065F1">
        <w:rPr>
          <w:rFonts w:asciiTheme="minorEastAsia" w:eastAsiaTheme="minorEastAsia" w:hAnsiTheme="minorEastAsia"/>
          <w:sz w:val="24"/>
          <w:szCs w:val="24"/>
        </w:rPr>
        <w:t>政府关于应急产业的综合战略部署，整合云计算技术支撑，以“互联网+创新创业”为基础，以“互联网+产业”为中心，借助“云计算+产业融合”、“四众+商业模式”、“平台+数据服务”等形成核心竞争力；引进行业、专业专家结合中心的核心竞争力打造特色服务。 </w:t>
      </w:r>
    </w:p>
    <w:p w14:paraId="17A0B61B" w14:textId="77777777" w:rsidR="00623FEF" w:rsidRPr="007065F1" w:rsidRDefault="000F4CEA" w:rsidP="00D544B0">
      <w:pPr>
        <w:pStyle w:val="a7"/>
        <w:spacing w:before="720" w:line="360" w:lineRule="auto"/>
        <w:jc w:val="both"/>
        <w:rPr>
          <w:rFonts w:asciiTheme="minorEastAsia" w:eastAsiaTheme="minorEastAsia" w:hAnsiTheme="minorEastAsia"/>
          <w:sz w:val="24"/>
          <w:szCs w:val="24"/>
        </w:rPr>
      </w:pPr>
      <w:bookmarkStart w:id="53" w:name="_Toc445554904"/>
      <w:r w:rsidRPr="007065F1">
        <w:rPr>
          <w:rFonts w:asciiTheme="minorEastAsia" w:eastAsiaTheme="minorEastAsia" w:hAnsiTheme="minorEastAsia"/>
          <w:sz w:val="24"/>
          <w:szCs w:val="24"/>
        </w:rPr>
        <w:t>C. 文化模块建设</w:t>
      </w:r>
      <w:bookmarkEnd w:id="53"/>
    </w:p>
    <w:p w14:paraId="0B76F976" w14:textId="3D8C52A4" w:rsidR="00623FEF" w:rsidRPr="007065F1" w:rsidRDefault="00A02A23"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 xml:space="preserve">   </w:t>
      </w:r>
      <w:r w:rsidR="00F554AA">
        <w:rPr>
          <w:rFonts w:asciiTheme="minorEastAsia" w:eastAsiaTheme="minorEastAsia" w:hAnsiTheme="minorEastAsia" w:hint="eastAsia"/>
          <w:sz w:val="24"/>
          <w:szCs w:val="24"/>
        </w:rPr>
        <w:t xml:space="preserve"> </w:t>
      </w:r>
      <w:r w:rsidR="000F4CEA" w:rsidRPr="007065F1">
        <w:rPr>
          <w:rFonts w:asciiTheme="minorEastAsia" w:eastAsiaTheme="minorEastAsia" w:hAnsiTheme="minorEastAsia"/>
          <w:sz w:val="24"/>
          <w:szCs w:val="24"/>
        </w:rPr>
        <w:t>文化模块建设将包括但不限于安全教育科普基地（含安全教室、移动科普车）、安全研学旅行营地、安全谷（含安全主题广场、安全创客园）等功能，推广先进安全技术、</w:t>
      </w:r>
      <w:r w:rsidR="00C945A5">
        <w:rPr>
          <w:rFonts w:asciiTheme="minorEastAsia" w:eastAsiaTheme="minorEastAsia" w:hAnsiTheme="minorEastAsia"/>
          <w:sz w:val="24"/>
          <w:szCs w:val="24"/>
        </w:rPr>
        <w:t>产品和服务。搭建</w:t>
      </w:r>
      <w:r w:rsidR="00C945A5">
        <w:rPr>
          <w:rFonts w:asciiTheme="minorEastAsia" w:eastAsiaTheme="minorEastAsia" w:hAnsiTheme="minorEastAsia" w:hint="eastAsia"/>
          <w:sz w:val="24"/>
          <w:szCs w:val="24"/>
        </w:rPr>
        <w:t>应急</w:t>
      </w:r>
      <w:r w:rsidR="000F4CEA" w:rsidRPr="007065F1">
        <w:rPr>
          <w:rFonts w:asciiTheme="minorEastAsia" w:eastAsiaTheme="minorEastAsia" w:hAnsiTheme="minorEastAsia"/>
          <w:sz w:val="24"/>
          <w:szCs w:val="24"/>
        </w:rPr>
        <w:t>产业人力资源生态圈，为合作院校学生提供实训和就业机会。</w:t>
      </w:r>
    </w:p>
    <w:p w14:paraId="6E4CDA90" w14:textId="3A6670EE" w:rsidR="00623FEF" w:rsidRPr="007065F1" w:rsidRDefault="00A02A23"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C945A5">
        <w:rPr>
          <w:rFonts w:asciiTheme="minorEastAsia" w:eastAsiaTheme="minorEastAsia" w:hAnsiTheme="minorEastAsia"/>
          <w:sz w:val="24"/>
          <w:szCs w:val="24"/>
        </w:rPr>
        <w:t>建设具有城市特色的安全</w:t>
      </w:r>
      <w:r w:rsidR="00C945A5">
        <w:rPr>
          <w:rFonts w:asciiTheme="minorEastAsia" w:eastAsiaTheme="minorEastAsia" w:hAnsiTheme="minorEastAsia" w:hint="eastAsia"/>
          <w:sz w:val="24"/>
          <w:szCs w:val="24"/>
        </w:rPr>
        <w:t>文化</w:t>
      </w:r>
      <w:r w:rsidR="000F4CEA" w:rsidRPr="007065F1">
        <w:rPr>
          <w:rFonts w:asciiTheme="minorEastAsia" w:eastAsiaTheme="minorEastAsia" w:hAnsiTheme="minorEastAsia"/>
          <w:sz w:val="24"/>
          <w:szCs w:val="24"/>
        </w:rPr>
        <w:t xml:space="preserve">体验馆，使得市民和中小学生掌握公共安全的“应知应会”，通过游戏等寓教于乐的方式，用公众“听得懂”的语言、“愿意看”的形式进行安全教育，积极推进把安全文化元素融入公园、街道、社区，营造关爱生命、关注安全的浓厚社会氛围，增强全社会安全事故处理和风险化解能力水平。以体验为主的多样化防灾教育，使社区、政府、企业、家庭与学校的防灾交流形成一个良好循环效果等。 </w:t>
      </w:r>
    </w:p>
    <w:p w14:paraId="1569B715" w14:textId="4C00B9CD"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1.功能定位</w:t>
      </w:r>
      <w:r w:rsidR="00C12EE0">
        <w:rPr>
          <w:rFonts w:asciiTheme="minorEastAsia" w:eastAsiaTheme="minorEastAsia" w:hAnsiTheme="minorEastAsia" w:hint="eastAsia"/>
          <w:b/>
          <w:sz w:val="24"/>
          <w:szCs w:val="24"/>
        </w:rPr>
        <w:t>：</w:t>
      </w:r>
      <w:r w:rsidRPr="007065F1">
        <w:rPr>
          <w:rFonts w:asciiTheme="minorEastAsia" w:eastAsiaTheme="minorEastAsia" w:hAnsiTheme="minorEastAsia"/>
          <w:sz w:val="24"/>
          <w:szCs w:val="24"/>
        </w:rPr>
        <w:t>实施公共安全文化教</w:t>
      </w:r>
      <w:r w:rsidR="00C945A5">
        <w:rPr>
          <w:rFonts w:asciiTheme="minorEastAsia" w:eastAsiaTheme="minorEastAsia" w:hAnsiTheme="minorEastAsia"/>
          <w:sz w:val="24"/>
          <w:szCs w:val="24"/>
        </w:rPr>
        <w:t>育的重要载体。安全</w:t>
      </w:r>
      <w:r w:rsidR="00C945A5">
        <w:rPr>
          <w:rFonts w:asciiTheme="minorEastAsia" w:eastAsiaTheme="minorEastAsia" w:hAnsiTheme="minorEastAsia" w:hint="eastAsia"/>
          <w:sz w:val="24"/>
          <w:szCs w:val="24"/>
        </w:rPr>
        <w:t>文化</w:t>
      </w:r>
      <w:r w:rsidRPr="007065F1">
        <w:rPr>
          <w:rFonts w:asciiTheme="minorEastAsia" w:eastAsiaTheme="minorEastAsia" w:hAnsiTheme="minorEastAsia"/>
          <w:sz w:val="24"/>
          <w:szCs w:val="24"/>
        </w:rPr>
        <w:t>体验馆集科技教育、安全教育和游戏化学习于一体，应用先进技术，模拟真实灾害场景，营造沉浸式的体验环境，进行公共安全教育、中小学生安全科普教育、防灾减灾教育、安全公益讲堂等活动。</w:t>
      </w:r>
    </w:p>
    <w:p w14:paraId="13A16258" w14:textId="51EE4EFE"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2.服务对象</w:t>
      </w:r>
      <w:r w:rsidR="00C12EE0">
        <w:rPr>
          <w:rFonts w:asciiTheme="minorEastAsia" w:eastAsiaTheme="minorEastAsia" w:hAnsiTheme="minorEastAsia" w:hint="eastAsia"/>
          <w:b/>
          <w:sz w:val="24"/>
          <w:szCs w:val="24"/>
        </w:rPr>
        <w:t>：</w:t>
      </w:r>
      <w:r w:rsidRPr="007065F1">
        <w:rPr>
          <w:rFonts w:asciiTheme="minorEastAsia" w:eastAsiaTheme="minorEastAsia" w:hAnsiTheme="minorEastAsia"/>
          <w:sz w:val="24"/>
          <w:szCs w:val="24"/>
        </w:rPr>
        <w:t>面向普通市民、大中小学生、各行业人员进</w:t>
      </w:r>
      <w:r w:rsidR="00C945A5">
        <w:rPr>
          <w:rFonts w:asciiTheme="minorEastAsia" w:eastAsiaTheme="minorEastAsia" w:hAnsiTheme="minorEastAsia"/>
          <w:sz w:val="24"/>
          <w:szCs w:val="24"/>
        </w:rPr>
        <w:t>行科普宣讲、技能培训和应急演练，提高公众危机意识和自救互救能力</w:t>
      </w:r>
      <w:r w:rsidRPr="007065F1">
        <w:rPr>
          <w:rFonts w:asciiTheme="minorEastAsia" w:eastAsiaTheme="minorEastAsia" w:hAnsiTheme="minorEastAsia"/>
          <w:sz w:val="24"/>
          <w:szCs w:val="24"/>
        </w:rPr>
        <w:t>。</w:t>
      </w:r>
    </w:p>
    <w:p w14:paraId="314688E9" w14:textId="0C3979C6"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3.特色优势</w:t>
      </w:r>
      <w:r w:rsidR="00C12EE0">
        <w:rPr>
          <w:rFonts w:asciiTheme="minorEastAsia" w:eastAsiaTheme="minorEastAsia" w:hAnsiTheme="minorEastAsia" w:hint="eastAsia"/>
          <w:b/>
          <w:sz w:val="24"/>
          <w:szCs w:val="24"/>
        </w:rPr>
        <w:t>：</w:t>
      </w:r>
      <w:r w:rsidRPr="007065F1">
        <w:rPr>
          <w:rFonts w:asciiTheme="minorEastAsia" w:eastAsiaTheme="minorEastAsia" w:hAnsiTheme="minorEastAsia"/>
          <w:sz w:val="24"/>
          <w:szCs w:val="24"/>
        </w:rPr>
        <w:t>一是提升学习意愿，增加学习深度。大规模应用VR/AR体验方式，引导体验者进行更多实训和知识点学习,通过打造最全最专业安全VR体验内容库，为体验者提供一流的视听感受。二是全面数据分析，形成学习闭环。结合业内领先的视频监控、人脸识别、高精度定位、生理体征监测、物联网等技术，实现对人员和设备的多维度全要素信息采集功能，分析用户学习效果，针对性推送学习建议，形成学习闭环。三是检测实时状态，指导分析运营。通过运营数据分析系统，实现对体验活动、设备运维、展项热度等数据分析，并以此为基础进行导览路径规划，预测设备维护成本，指导展项升级换代，提升场馆的智能运维能力。</w:t>
      </w:r>
    </w:p>
    <w:p w14:paraId="79FF1C4C" w14:textId="42DC4ECC"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4.建设规模</w:t>
      </w:r>
      <w:r w:rsidR="00C12EE0">
        <w:rPr>
          <w:rFonts w:asciiTheme="minorEastAsia" w:eastAsiaTheme="minorEastAsia" w:hAnsiTheme="minorEastAsia" w:hint="eastAsia"/>
          <w:b/>
          <w:sz w:val="24"/>
          <w:szCs w:val="24"/>
        </w:rPr>
        <w:t>：</w:t>
      </w:r>
      <w:r w:rsidRPr="007065F1">
        <w:rPr>
          <w:rFonts w:asciiTheme="minorEastAsia" w:eastAsiaTheme="minorEastAsia" w:hAnsiTheme="minorEastAsia"/>
          <w:sz w:val="24"/>
          <w:szCs w:val="24"/>
        </w:rPr>
        <w:t>安全</w:t>
      </w:r>
      <w:r w:rsidR="00C56EB7">
        <w:rPr>
          <w:rFonts w:asciiTheme="minorEastAsia" w:eastAsiaTheme="minorEastAsia" w:hAnsiTheme="minorEastAsia" w:hint="eastAsia"/>
          <w:sz w:val="24"/>
          <w:szCs w:val="24"/>
        </w:rPr>
        <w:t>文化</w:t>
      </w:r>
      <w:r w:rsidRPr="007065F1">
        <w:rPr>
          <w:rFonts w:asciiTheme="minorEastAsia" w:eastAsiaTheme="minorEastAsia" w:hAnsiTheme="minorEastAsia"/>
          <w:sz w:val="24"/>
          <w:szCs w:val="24"/>
        </w:rPr>
        <w:t>体验馆根据所在地场所面积、服务人口、功能分区、体验项目等因素确定建设规模。分为省级大型安全</w:t>
      </w:r>
      <w:r w:rsidR="000B7BFD">
        <w:rPr>
          <w:rFonts w:asciiTheme="minorEastAsia" w:eastAsiaTheme="minorEastAsia" w:hAnsiTheme="minorEastAsia" w:hint="eastAsia"/>
          <w:sz w:val="24"/>
          <w:szCs w:val="24"/>
        </w:rPr>
        <w:t>文化</w:t>
      </w:r>
      <w:r w:rsidR="004F64CF">
        <w:rPr>
          <w:rFonts w:asciiTheme="minorEastAsia" w:eastAsiaTheme="minorEastAsia" w:hAnsiTheme="minorEastAsia"/>
          <w:sz w:val="24"/>
          <w:szCs w:val="24"/>
        </w:rPr>
        <w:t>体验馆</w:t>
      </w:r>
      <w:r w:rsidR="004F64CF">
        <w:rPr>
          <w:rFonts w:asciiTheme="minorEastAsia" w:eastAsiaTheme="minorEastAsia" w:hAnsiTheme="minorEastAsia" w:hint="eastAsia"/>
          <w:sz w:val="24"/>
          <w:szCs w:val="24"/>
        </w:rPr>
        <w:t>和</w:t>
      </w:r>
      <w:r w:rsidRPr="007065F1">
        <w:rPr>
          <w:rFonts w:asciiTheme="minorEastAsia" w:eastAsiaTheme="minorEastAsia" w:hAnsiTheme="minorEastAsia"/>
          <w:sz w:val="24"/>
          <w:szCs w:val="24"/>
        </w:rPr>
        <w:t>地市级综合型安全</w:t>
      </w:r>
      <w:r w:rsidR="000B7BFD">
        <w:rPr>
          <w:rFonts w:asciiTheme="minorEastAsia" w:eastAsiaTheme="minorEastAsia" w:hAnsiTheme="minorEastAsia" w:hint="eastAsia"/>
          <w:sz w:val="24"/>
          <w:szCs w:val="24"/>
        </w:rPr>
        <w:t>文化</w:t>
      </w:r>
      <w:r w:rsidRPr="007065F1">
        <w:rPr>
          <w:rFonts w:asciiTheme="minorEastAsia" w:eastAsiaTheme="minorEastAsia" w:hAnsiTheme="minorEastAsia"/>
          <w:sz w:val="24"/>
          <w:szCs w:val="24"/>
        </w:rPr>
        <w:t>体验馆</w:t>
      </w:r>
      <w:r w:rsidR="004F64CF">
        <w:rPr>
          <w:rFonts w:asciiTheme="minorEastAsia" w:eastAsiaTheme="minorEastAsia" w:hAnsiTheme="minorEastAsia" w:hint="eastAsia"/>
          <w:sz w:val="24"/>
          <w:szCs w:val="24"/>
        </w:rPr>
        <w:t>两</w:t>
      </w:r>
      <w:r w:rsidRPr="007065F1">
        <w:rPr>
          <w:rFonts w:asciiTheme="minorEastAsia" w:eastAsiaTheme="minorEastAsia" w:hAnsiTheme="minorEastAsia"/>
          <w:sz w:val="24"/>
          <w:szCs w:val="24"/>
        </w:rPr>
        <w:t>种建设规模。</w:t>
      </w:r>
    </w:p>
    <w:p w14:paraId="4AED7EA7" w14:textId="130D3B1E"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（1）省级大型安全</w:t>
      </w:r>
      <w:r w:rsidR="000B7BFD">
        <w:rPr>
          <w:rFonts w:asciiTheme="minorEastAsia" w:eastAsiaTheme="minorEastAsia" w:hAnsiTheme="minorEastAsia" w:hint="eastAsia"/>
          <w:b/>
          <w:sz w:val="24"/>
          <w:szCs w:val="24"/>
        </w:rPr>
        <w:t>文化</w:t>
      </w:r>
      <w:r w:rsidRPr="007065F1">
        <w:rPr>
          <w:rFonts w:asciiTheme="minorEastAsia" w:eastAsiaTheme="minorEastAsia" w:hAnsiTheme="minorEastAsia"/>
          <w:b/>
          <w:sz w:val="24"/>
          <w:szCs w:val="24"/>
        </w:rPr>
        <w:t>体验馆</w:t>
      </w:r>
    </w:p>
    <w:p w14:paraId="1420AE01" w14:textId="54DA11B5"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lastRenderedPageBreak/>
        <w:t>建设面积：5000-10000㎡，建设周期3个月。</w:t>
      </w:r>
    </w:p>
    <w:p w14:paraId="44C00DF7"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主要功能：进行公共安全教育、大中小学生安全科普教育、防灾减灾教育、大型安全公益活动、应急演练；生产型企业员工和管理人员、政府相关负责人员及消防、应急救援等培训；安全技术成果转化和科技创新基地；安全产品与装备展示；省内安全相关专业学生实习实训基地等功能。</w:t>
      </w:r>
    </w:p>
    <w:p w14:paraId="16E4A003"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体验项目：馆内设置5个大区、60余个体验项目，包含多种安全体验方式，为当地提供每年30万人次的安全应急体验服务。</w:t>
      </w:r>
    </w:p>
    <w:p w14:paraId="05E0EB8D" w14:textId="059697FD" w:rsidR="00A02A23" w:rsidRPr="007065F1" w:rsidRDefault="00A02A23" w:rsidP="00A02A23">
      <w:pPr>
        <w:pStyle w:val="a3"/>
        <w:spacing w:line="360" w:lineRule="auto"/>
        <w:jc w:val="center"/>
        <w:rPr>
          <w:rFonts w:asciiTheme="minorEastAsia" w:eastAsiaTheme="minorEastAsia" w:hAnsiTheme="minorEastAsia"/>
          <w:b/>
          <w:sz w:val="24"/>
          <w:szCs w:val="24"/>
        </w:rPr>
      </w:pPr>
      <w:r w:rsidRPr="007065F1">
        <w:rPr>
          <w:rFonts w:asciiTheme="minorEastAsia" w:eastAsiaTheme="minorEastAsia" w:hAnsiTheme="minorEastAsia"/>
          <w:noProof/>
          <w:sz w:val="24"/>
          <w:szCs w:val="24"/>
        </w:rPr>
        <w:drawing>
          <wp:inline distT="0" distB="0" distL="0" distR="0" wp14:anchorId="7D5177B5" wp14:editId="396A60CD">
            <wp:extent cx="3856355" cy="1991360"/>
            <wp:effectExtent l="0" t="0" r="0" b="0"/>
            <wp:docPr id="7" name="Drawing 6" descr="图片"/>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pic:cNvPicPr>
                  </pic:nvPicPr>
                  <pic:blipFill>
                    <a:blip r:embed="rId24"/>
                    <a:stretch>
                      <a:fillRect/>
                    </a:stretch>
                  </pic:blipFill>
                  <pic:spPr>
                    <a:xfrm>
                      <a:off x="0" y="0"/>
                      <a:ext cx="3856894" cy="1991638"/>
                    </a:xfrm>
                    <a:prstGeom prst="rect">
                      <a:avLst/>
                    </a:prstGeom>
                  </pic:spPr>
                </pic:pic>
              </a:graphicData>
            </a:graphic>
          </wp:inline>
        </w:drawing>
      </w:r>
    </w:p>
    <w:p w14:paraId="5BDB606A" w14:textId="75707E16" w:rsidR="00623FEF" w:rsidRPr="007065F1" w:rsidRDefault="00A02A23" w:rsidP="00D544B0">
      <w:pPr>
        <w:pStyle w:val="a3"/>
        <w:spacing w:line="360" w:lineRule="auto"/>
        <w:ind w:firstLine="420"/>
        <w:jc w:val="center"/>
        <w:rPr>
          <w:rFonts w:asciiTheme="minorEastAsia" w:eastAsiaTheme="minorEastAsia" w:hAnsiTheme="minorEastAsia"/>
          <w:sz w:val="20"/>
          <w:szCs w:val="20"/>
        </w:rPr>
      </w:pPr>
      <w:r w:rsidRPr="007065F1">
        <w:rPr>
          <w:rFonts w:asciiTheme="minorEastAsia" w:eastAsiaTheme="minorEastAsia" w:hAnsiTheme="minorEastAsia" w:hint="eastAsia"/>
          <w:b/>
          <w:sz w:val="20"/>
          <w:szCs w:val="20"/>
        </w:rPr>
        <w:t>图</w:t>
      </w:r>
      <w:r w:rsidR="00D60E96">
        <w:rPr>
          <w:rFonts w:asciiTheme="minorEastAsia" w:eastAsiaTheme="minorEastAsia" w:hAnsiTheme="minorEastAsia" w:hint="eastAsia"/>
          <w:b/>
          <w:sz w:val="20"/>
          <w:szCs w:val="20"/>
        </w:rPr>
        <w:t>9</w:t>
      </w:r>
      <w:r w:rsidRPr="007065F1">
        <w:rPr>
          <w:rFonts w:asciiTheme="minorEastAsia" w:eastAsiaTheme="minorEastAsia" w:hAnsiTheme="minorEastAsia" w:hint="eastAsia"/>
          <w:b/>
          <w:sz w:val="20"/>
          <w:szCs w:val="20"/>
        </w:rPr>
        <w:t>:</w:t>
      </w:r>
      <w:r w:rsidR="000F4CEA" w:rsidRPr="007065F1">
        <w:rPr>
          <w:rFonts w:asciiTheme="minorEastAsia" w:eastAsiaTheme="minorEastAsia" w:hAnsiTheme="minorEastAsia"/>
          <w:sz w:val="20"/>
          <w:szCs w:val="20"/>
        </w:rPr>
        <w:t>场馆设计效果图</w:t>
      </w:r>
    </w:p>
    <w:p w14:paraId="7B373FC3" w14:textId="77777777" w:rsidR="00A02A23" w:rsidRPr="007065F1" w:rsidRDefault="000F4CEA" w:rsidP="00A02A23">
      <w:pPr>
        <w:pStyle w:val="a3"/>
        <w:spacing w:line="360" w:lineRule="auto"/>
        <w:jc w:val="center"/>
        <w:rPr>
          <w:rFonts w:asciiTheme="minorEastAsia" w:eastAsiaTheme="minorEastAsia" w:hAnsiTheme="minorEastAsia"/>
          <w:b/>
          <w:sz w:val="24"/>
          <w:szCs w:val="24"/>
        </w:rPr>
      </w:pPr>
      <w:r w:rsidRPr="007065F1">
        <w:rPr>
          <w:rFonts w:asciiTheme="minorEastAsia" w:eastAsiaTheme="minorEastAsia" w:hAnsiTheme="minorEastAsia"/>
          <w:noProof/>
          <w:sz w:val="24"/>
          <w:szCs w:val="24"/>
        </w:rPr>
        <w:drawing>
          <wp:inline distT="0" distB="0" distL="0" distR="0" wp14:anchorId="71C65C9E" wp14:editId="44CC185A">
            <wp:extent cx="3774509" cy="1950720"/>
            <wp:effectExtent l="0" t="0" r="0" b="0"/>
            <wp:docPr id="8" name="Drawing 7" descr="图片"/>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pic:cNvPicPr>
                  </pic:nvPicPr>
                  <pic:blipFill>
                    <a:blip r:embed="rId25"/>
                    <a:stretch>
                      <a:fillRect/>
                    </a:stretch>
                  </pic:blipFill>
                  <pic:spPr>
                    <a:xfrm>
                      <a:off x="0" y="0"/>
                      <a:ext cx="3775625" cy="1951297"/>
                    </a:xfrm>
                    <a:prstGeom prst="rect">
                      <a:avLst/>
                    </a:prstGeom>
                  </pic:spPr>
                </pic:pic>
              </a:graphicData>
            </a:graphic>
          </wp:inline>
        </w:drawing>
      </w:r>
    </w:p>
    <w:p w14:paraId="0A0EADBC" w14:textId="35FA49FB" w:rsidR="00623FEF" w:rsidRPr="007065F1" w:rsidRDefault="00A02A23" w:rsidP="00A02A23">
      <w:pPr>
        <w:pStyle w:val="a3"/>
        <w:spacing w:line="360" w:lineRule="auto"/>
        <w:jc w:val="center"/>
        <w:rPr>
          <w:rFonts w:asciiTheme="minorEastAsia" w:eastAsiaTheme="minorEastAsia" w:hAnsiTheme="minorEastAsia"/>
          <w:sz w:val="20"/>
          <w:szCs w:val="20"/>
        </w:rPr>
      </w:pPr>
      <w:r w:rsidRPr="007065F1">
        <w:rPr>
          <w:rFonts w:asciiTheme="minorEastAsia" w:eastAsiaTheme="minorEastAsia" w:hAnsiTheme="minorEastAsia" w:hint="eastAsia"/>
          <w:b/>
          <w:sz w:val="20"/>
          <w:szCs w:val="20"/>
        </w:rPr>
        <w:t>图</w:t>
      </w:r>
      <w:r w:rsidR="00D60E96">
        <w:rPr>
          <w:rFonts w:asciiTheme="minorEastAsia" w:eastAsiaTheme="minorEastAsia" w:hAnsiTheme="minorEastAsia" w:hint="eastAsia"/>
          <w:b/>
          <w:sz w:val="20"/>
          <w:szCs w:val="20"/>
        </w:rPr>
        <w:t>10</w:t>
      </w:r>
      <w:r w:rsidRPr="007065F1">
        <w:rPr>
          <w:rFonts w:asciiTheme="minorEastAsia" w:eastAsiaTheme="minorEastAsia" w:hAnsiTheme="minorEastAsia" w:hint="eastAsia"/>
          <w:b/>
          <w:sz w:val="20"/>
          <w:szCs w:val="20"/>
        </w:rPr>
        <w:t>:</w:t>
      </w:r>
      <w:r w:rsidR="000F4CEA" w:rsidRPr="007065F1">
        <w:rPr>
          <w:rFonts w:asciiTheme="minorEastAsia" w:eastAsiaTheme="minorEastAsia" w:hAnsiTheme="minorEastAsia"/>
          <w:sz w:val="20"/>
          <w:szCs w:val="20"/>
        </w:rPr>
        <w:t>场馆内部分区图</w:t>
      </w:r>
    </w:p>
    <w:p w14:paraId="702BB5FF"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57F1FA63" w14:textId="3F9E502E"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b/>
          <w:sz w:val="24"/>
          <w:szCs w:val="24"/>
        </w:rPr>
        <w:t>2.地市级综合型安全</w:t>
      </w:r>
      <w:r w:rsidR="000B7BFD">
        <w:rPr>
          <w:rFonts w:asciiTheme="minorEastAsia" w:eastAsiaTheme="minorEastAsia" w:hAnsiTheme="minorEastAsia" w:hint="eastAsia"/>
          <w:b/>
          <w:sz w:val="24"/>
          <w:szCs w:val="24"/>
        </w:rPr>
        <w:t>文化</w:t>
      </w:r>
      <w:r w:rsidRPr="007065F1">
        <w:rPr>
          <w:rFonts w:asciiTheme="minorEastAsia" w:eastAsiaTheme="minorEastAsia" w:hAnsiTheme="minorEastAsia"/>
          <w:b/>
          <w:sz w:val="24"/>
          <w:szCs w:val="24"/>
        </w:rPr>
        <w:t>体验馆</w:t>
      </w:r>
    </w:p>
    <w:p w14:paraId="791F8074" w14:textId="4CE6417E"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建设面积：2000㎡以上，建设周期3个月。</w:t>
      </w:r>
    </w:p>
    <w:p w14:paraId="488FCFD6"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主要功能：进行公共安全教育、大中小学生安全科普教育、防灾减灾教育、大型安全公益活动、应急演练；生产型企业员工和管理人员、政府相关负责人</w:t>
      </w:r>
      <w:r w:rsidRPr="007065F1">
        <w:rPr>
          <w:rFonts w:asciiTheme="minorEastAsia" w:eastAsiaTheme="minorEastAsia" w:hAnsiTheme="minorEastAsia"/>
          <w:sz w:val="24"/>
          <w:szCs w:val="24"/>
        </w:rPr>
        <w:lastRenderedPageBreak/>
        <w:t>员及消防、应急救援等培训；安全技术成果转化和科技创新基地；安全产品装备展示；市内安全相关专业学生实习实训基地等功能。</w:t>
      </w:r>
    </w:p>
    <w:p w14:paraId="50251B95" w14:textId="77777777" w:rsidR="00623FEF" w:rsidRPr="007065F1" w:rsidRDefault="000F4CEA" w:rsidP="00D544B0">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sz w:val="24"/>
          <w:szCs w:val="24"/>
        </w:rPr>
        <w:t>体验项目：馆内体验项目不少于30个，为当地提供每年10万人次的安全应急体验服务。</w:t>
      </w:r>
    </w:p>
    <w:p w14:paraId="6444B938" w14:textId="6B8E3709" w:rsidR="00623FEF" w:rsidRPr="007065F1" w:rsidRDefault="00A02A23" w:rsidP="00A02A23">
      <w:pPr>
        <w:pStyle w:val="a3"/>
        <w:spacing w:line="360" w:lineRule="auto"/>
        <w:jc w:val="center"/>
        <w:rPr>
          <w:rFonts w:asciiTheme="minorEastAsia" w:eastAsiaTheme="minorEastAsia" w:hAnsiTheme="minorEastAsia"/>
          <w:sz w:val="20"/>
          <w:szCs w:val="20"/>
        </w:rPr>
      </w:pPr>
      <w:r w:rsidRPr="007065F1">
        <w:rPr>
          <w:rFonts w:asciiTheme="minorEastAsia" w:eastAsiaTheme="minorEastAsia" w:hAnsiTheme="minorEastAsia" w:hint="eastAsia"/>
          <w:sz w:val="20"/>
          <w:szCs w:val="20"/>
        </w:rPr>
        <w:t>表2:</w:t>
      </w:r>
      <w:r w:rsidR="000F4CEA" w:rsidRPr="007065F1">
        <w:rPr>
          <w:rFonts w:asciiTheme="minorEastAsia" w:eastAsiaTheme="minorEastAsia" w:hAnsiTheme="minorEastAsia"/>
          <w:sz w:val="20"/>
          <w:szCs w:val="20"/>
        </w:rPr>
        <w:t>安全</w:t>
      </w:r>
      <w:r w:rsidR="004F64CF">
        <w:rPr>
          <w:rFonts w:asciiTheme="minorEastAsia" w:eastAsiaTheme="minorEastAsia" w:hAnsiTheme="minorEastAsia" w:hint="eastAsia"/>
          <w:sz w:val="20"/>
          <w:szCs w:val="20"/>
        </w:rPr>
        <w:t>文化</w:t>
      </w:r>
      <w:r w:rsidR="000F4CEA" w:rsidRPr="007065F1">
        <w:rPr>
          <w:rFonts w:asciiTheme="minorEastAsia" w:eastAsiaTheme="minorEastAsia" w:hAnsiTheme="minorEastAsia"/>
          <w:sz w:val="20"/>
          <w:szCs w:val="20"/>
        </w:rPr>
        <w:t>体验馆软硬件设备清单</w:t>
      </w:r>
    </w:p>
    <w:tbl>
      <w:tblPr>
        <w:tblW w:w="821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523"/>
        <w:gridCol w:w="2104"/>
        <w:gridCol w:w="482"/>
        <w:gridCol w:w="2452"/>
        <w:gridCol w:w="482"/>
        <w:gridCol w:w="2171"/>
      </w:tblGrid>
      <w:tr w:rsidR="00623FEF" w:rsidRPr="007065F1" w14:paraId="263ED400" w14:textId="77777777">
        <w:trPr>
          <w:trHeight w:val="690"/>
        </w:trPr>
        <w:tc>
          <w:tcPr>
            <w:tcW w:w="2626" w:type="dxa"/>
            <w:gridSpan w:val="2"/>
            <w:vAlign w:val="center"/>
          </w:tcPr>
          <w:p w14:paraId="3B828B0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自然灾害</w:t>
            </w:r>
          </w:p>
        </w:tc>
        <w:tc>
          <w:tcPr>
            <w:tcW w:w="2934" w:type="dxa"/>
            <w:gridSpan w:val="2"/>
            <w:vAlign w:val="center"/>
          </w:tcPr>
          <w:p w14:paraId="1A1BBAA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交通安全</w:t>
            </w:r>
          </w:p>
        </w:tc>
        <w:tc>
          <w:tcPr>
            <w:tcW w:w="2653" w:type="dxa"/>
            <w:gridSpan w:val="2"/>
            <w:vAlign w:val="center"/>
          </w:tcPr>
          <w:p w14:paraId="34D3390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消防安全</w:t>
            </w:r>
          </w:p>
        </w:tc>
      </w:tr>
      <w:tr w:rsidR="00623FEF" w:rsidRPr="007065F1" w14:paraId="472AB611" w14:textId="77777777">
        <w:trPr>
          <w:trHeight w:val="690"/>
        </w:trPr>
        <w:tc>
          <w:tcPr>
            <w:tcW w:w="522" w:type="dxa"/>
            <w:vAlign w:val="center"/>
          </w:tcPr>
          <w:p w14:paraId="5357C869"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序号</w:t>
            </w:r>
          </w:p>
        </w:tc>
        <w:tc>
          <w:tcPr>
            <w:tcW w:w="2103" w:type="dxa"/>
            <w:vAlign w:val="center"/>
          </w:tcPr>
          <w:p w14:paraId="69B037C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展项名称</w:t>
            </w:r>
          </w:p>
        </w:tc>
        <w:tc>
          <w:tcPr>
            <w:tcW w:w="482" w:type="dxa"/>
            <w:vAlign w:val="center"/>
          </w:tcPr>
          <w:p w14:paraId="285828F4"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序号</w:t>
            </w:r>
          </w:p>
        </w:tc>
        <w:tc>
          <w:tcPr>
            <w:tcW w:w="2452" w:type="dxa"/>
            <w:vAlign w:val="center"/>
          </w:tcPr>
          <w:p w14:paraId="5927EEC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展项名称</w:t>
            </w:r>
          </w:p>
        </w:tc>
        <w:tc>
          <w:tcPr>
            <w:tcW w:w="482" w:type="dxa"/>
            <w:vAlign w:val="center"/>
          </w:tcPr>
          <w:p w14:paraId="6C0150B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序号</w:t>
            </w:r>
          </w:p>
        </w:tc>
        <w:tc>
          <w:tcPr>
            <w:tcW w:w="2170" w:type="dxa"/>
            <w:vAlign w:val="center"/>
          </w:tcPr>
          <w:p w14:paraId="098179C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展项名称</w:t>
            </w:r>
          </w:p>
        </w:tc>
      </w:tr>
      <w:tr w:rsidR="00623FEF" w:rsidRPr="007065F1" w14:paraId="3E6476FC" w14:textId="77777777">
        <w:trPr>
          <w:trHeight w:val="690"/>
        </w:trPr>
        <w:tc>
          <w:tcPr>
            <w:tcW w:w="522" w:type="dxa"/>
            <w:vAlign w:val="center"/>
          </w:tcPr>
          <w:p w14:paraId="4C978909"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w:t>
            </w:r>
          </w:p>
        </w:tc>
        <w:tc>
          <w:tcPr>
            <w:tcW w:w="2103" w:type="dxa"/>
            <w:vAlign w:val="center"/>
          </w:tcPr>
          <w:p w14:paraId="6C70F67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地震模拟体验小屋</w:t>
            </w:r>
          </w:p>
        </w:tc>
        <w:tc>
          <w:tcPr>
            <w:tcW w:w="482" w:type="dxa"/>
            <w:vAlign w:val="center"/>
          </w:tcPr>
          <w:p w14:paraId="44ABDEB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w:t>
            </w:r>
          </w:p>
        </w:tc>
        <w:tc>
          <w:tcPr>
            <w:tcW w:w="2452" w:type="dxa"/>
            <w:vAlign w:val="center"/>
          </w:tcPr>
          <w:p w14:paraId="108AED44"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智能交通安全模拟系统-中小学篇（高级版）</w:t>
            </w:r>
          </w:p>
        </w:tc>
        <w:tc>
          <w:tcPr>
            <w:tcW w:w="482" w:type="dxa"/>
            <w:vAlign w:val="center"/>
          </w:tcPr>
          <w:p w14:paraId="3CBD0FB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w:t>
            </w:r>
          </w:p>
        </w:tc>
        <w:tc>
          <w:tcPr>
            <w:tcW w:w="2170" w:type="dxa"/>
            <w:vAlign w:val="center"/>
          </w:tcPr>
          <w:p w14:paraId="3C0F9F7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电控消防标识认知系统</w:t>
            </w:r>
          </w:p>
        </w:tc>
      </w:tr>
      <w:tr w:rsidR="00623FEF" w:rsidRPr="007065F1" w14:paraId="296CBCC4" w14:textId="77777777">
        <w:trPr>
          <w:trHeight w:val="690"/>
        </w:trPr>
        <w:tc>
          <w:tcPr>
            <w:tcW w:w="522" w:type="dxa"/>
            <w:vAlign w:val="center"/>
          </w:tcPr>
          <w:p w14:paraId="2F357F9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w:t>
            </w:r>
          </w:p>
        </w:tc>
        <w:tc>
          <w:tcPr>
            <w:tcW w:w="2103" w:type="dxa"/>
            <w:vAlign w:val="center"/>
          </w:tcPr>
          <w:p w14:paraId="326C4F6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地震监测科普知识互动多媒体演示</w:t>
            </w:r>
          </w:p>
        </w:tc>
        <w:tc>
          <w:tcPr>
            <w:tcW w:w="482" w:type="dxa"/>
            <w:vAlign w:val="center"/>
          </w:tcPr>
          <w:p w14:paraId="002EAE7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w:t>
            </w:r>
          </w:p>
        </w:tc>
        <w:tc>
          <w:tcPr>
            <w:tcW w:w="2452" w:type="dxa"/>
            <w:vAlign w:val="center"/>
          </w:tcPr>
          <w:p w14:paraId="19E887E4"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电控交通标志识别墙</w:t>
            </w:r>
          </w:p>
        </w:tc>
        <w:tc>
          <w:tcPr>
            <w:tcW w:w="482" w:type="dxa"/>
            <w:vAlign w:val="center"/>
          </w:tcPr>
          <w:p w14:paraId="08B1FC3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w:t>
            </w:r>
          </w:p>
        </w:tc>
        <w:tc>
          <w:tcPr>
            <w:tcW w:w="2170" w:type="dxa"/>
            <w:vAlign w:val="center"/>
          </w:tcPr>
          <w:p w14:paraId="2F2494C9"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模拟报警装置</w:t>
            </w:r>
          </w:p>
        </w:tc>
      </w:tr>
      <w:tr w:rsidR="00623FEF" w:rsidRPr="007065F1" w14:paraId="59152769" w14:textId="77777777">
        <w:trPr>
          <w:trHeight w:val="690"/>
        </w:trPr>
        <w:tc>
          <w:tcPr>
            <w:tcW w:w="522" w:type="dxa"/>
            <w:vAlign w:val="center"/>
          </w:tcPr>
          <w:p w14:paraId="4B927DC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3</w:t>
            </w:r>
          </w:p>
        </w:tc>
        <w:tc>
          <w:tcPr>
            <w:tcW w:w="2103" w:type="dxa"/>
            <w:vAlign w:val="center"/>
          </w:tcPr>
          <w:p w14:paraId="4DEFF53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地震波（纵、横波演示仪）</w:t>
            </w:r>
          </w:p>
        </w:tc>
        <w:tc>
          <w:tcPr>
            <w:tcW w:w="482" w:type="dxa"/>
            <w:vAlign w:val="center"/>
          </w:tcPr>
          <w:p w14:paraId="099F021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3</w:t>
            </w:r>
          </w:p>
        </w:tc>
        <w:tc>
          <w:tcPr>
            <w:tcW w:w="2452" w:type="dxa"/>
            <w:vAlign w:val="center"/>
          </w:tcPr>
          <w:p w14:paraId="3421092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122模拟报警装置</w:t>
            </w:r>
          </w:p>
        </w:tc>
        <w:tc>
          <w:tcPr>
            <w:tcW w:w="482" w:type="dxa"/>
            <w:vAlign w:val="center"/>
          </w:tcPr>
          <w:p w14:paraId="7268BEE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3</w:t>
            </w:r>
          </w:p>
        </w:tc>
        <w:tc>
          <w:tcPr>
            <w:tcW w:w="2170" w:type="dxa"/>
            <w:vAlign w:val="center"/>
          </w:tcPr>
          <w:p w14:paraId="376FDA44"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消防安全知识抢答系统</w:t>
            </w:r>
          </w:p>
        </w:tc>
      </w:tr>
      <w:tr w:rsidR="00623FEF" w:rsidRPr="007065F1" w14:paraId="7DE1D740" w14:textId="77777777">
        <w:trPr>
          <w:trHeight w:val="690"/>
        </w:trPr>
        <w:tc>
          <w:tcPr>
            <w:tcW w:w="522" w:type="dxa"/>
            <w:vAlign w:val="center"/>
          </w:tcPr>
          <w:p w14:paraId="1B95D6A4"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4</w:t>
            </w:r>
          </w:p>
        </w:tc>
        <w:tc>
          <w:tcPr>
            <w:tcW w:w="2103" w:type="dxa"/>
            <w:vAlign w:val="center"/>
          </w:tcPr>
          <w:p w14:paraId="5E580FD8"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候风地动仪</w:t>
            </w:r>
          </w:p>
        </w:tc>
        <w:tc>
          <w:tcPr>
            <w:tcW w:w="482" w:type="dxa"/>
            <w:vAlign w:val="center"/>
          </w:tcPr>
          <w:p w14:paraId="7364A92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4</w:t>
            </w:r>
          </w:p>
        </w:tc>
        <w:tc>
          <w:tcPr>
            <w:tcW w:w="2452" w:type="dxa"/>
            <w:vAlign w:val="center"/>
          </w:tcPr>
          <w:p w14:paraId="77B96B1E"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交通安全知识抢答系统</w:t>
            </w:r>
          </w:p>
        </w:tc>
        <w:tc>
          <w:tcPr>
            <w:tcW w:w="482" w:type="dxa"/>
            <w:vAlign w:val="center"/>
          </w:tcPr>
          <w:p w14:paraId="1F4F622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4</w:t>
            </w:r>
          </w:p>
        </w:tc>
        <w:tc>
          <w:tcPr>
            <w:tcW w:w="2170" w:type="dxa"/>
            <w:vAlign w:val="center"/>
          </w:tcPr>
          <w:p w14:paraId="4375163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交通消防国防虚拟试衣认知学习系统</w:t>
            </w:r>
          </w:p>
        </w:tc>
      </w:tr>
      <w:tr w:rsidR="00623FEF" w:rsidRPr="007065F1" w14:paraId="5FC64B95" w14:textId="77777777">
        <w:trPr>
          <w:trHeight w:val="690"/>
        </w:trPr>
        <w:tc>
          <w:tcPr>
            <w:tcW w:w="522" w:type="dxa"/>
            <w:vAlign w:val="center"/>
          </w:tcPr>
          <w:p w14:paraId="5C0BB6F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5</w:t>
            </w:r>
          </w:p>
        </w:tc>
        <w:tc>
          <w:tcPr>
            <w:tcW w:w="2103" w:type="dxa"/>
            <w:vAlign w:val="center"/>
          </w:tcPr>
          <w:p w14:paraId="4876562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地震模拟演示模型</w:t>
            </w:r>
          </w:p>
        </w:tc>
        <w:tc>
          <w:tcPr>
            <w:tcW w:w="482" w:type="dxa"/>
            <w:vAlign w:val="center"/>
          </w:tcPr>
          <w:p w14:paraId="7ED2FF4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5</w:t>
            </w:r>
          </w:p>
        </w:tc>
        <w:tc>
          <w:tcPr>
            <w:tcW w:w="2452" w:type="dxa"/>
            <w:vAlign w:val="center"/>
          </w:tcPr>
          <w:p w14:paraId="7F978DEB"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交警虚拟穿衣体验学习系统</w:t>
            </w:r>
          </w:p>
        </w:tc>
        <w:tc>
          <w:tcPr>
            <w:tcW w:w="482" w:type="dxa"/>
            <w:vAlign w:val="center"/>
          </w:tcPr>
          <w:p w14:paraId="742C75D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5</w:t>
            </w:r>
          </w:p>
        </w:tc>
        <w:tc>
          <w:tcPr>
            <w:tcW w:w="2170" w:type="dxa"/>
            <w:vAlign w:val="center"/>
          </w:tcPr>
          <w:p w14:paraId="68B0C018"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大屏模拟灭火体验系统</w:t>
            </w:r>
          </w:p>
        </w:tc>
      </w:tr>
      <w:tr w:rsidR="00623FEF" w:rsidRPr="007065F1" w14:paraId="7BC01073" w14:textId="77777777">
        <w:trPr>
          <w:trHeight w:val="690"/>
        </w:trPr>
        <w:tc>
          <w:tcPr>
            <w:tcW w:w="522" w:type="dxa"/>
            <w:vAlign w:val="center"/>
          </w:tcPr>
          <w:p w14:paraId="554E7E6D"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6</w:t>
            </w:r>
          </w:p>
        </w:tc>
        <w:tc>
          <w:tcPr>
            <w:tcW w:w="2103" w:type="dxa"/>
            <w:vAlign w:val="center"/>
          </w:tcPr>
          <w:p w14:paraId="3F54F9A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地震断层模拟演示仪（三种）</w:t>
            </w:r>
          </w:p>
        </w:tc>
        <w:tc>
          <w:tcPr>
            <w:tcW w:w="482" w:type="dxa"/>
            <w:vAlign w:val="center"/>
          </w:tcPr>
          <w:p w14:paraId="39F9941E"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6</w:t>
            </w:r>
          </w:p>
        </w:tc>
        <w:tc>
          <w:tcPr>
            <w:tcW w:w="2452" w:type="dxa"/>
            <w:vAlign w:val="center"/>
          </w:tcPr>
          <w:p w14:paraId="36B41BB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交警手势互动模拟</w:t>
            </w:r>
          </w:p>
        </w:tc>
        <w:tc>
          <w:tcPr>
            <w:tcW w:w="482" w:type="dxa"/>
            <w:vAlign w:val="center"/>
          </w:tcPr>
          <w:p w14:paraId="3697122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6</w:t>
            </w:r>
          </w:p>
        </w:tc>
        <w:tc>
          <w:tcPr>
            <w:tcW w:w="2170" w:type="dxa"/>
            <w:vAlign w:val="center"/>
          </w:tcPr>
          <w:p w14:paraId="5C9FDBC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消防装备互动展示系统</w:t>
            </w:r>
          </w:p>
        </w:tc>
      </w:tr>
      <w:tr w:rsidR="00623FEF" w:rsidRPr="007065F1" w14:paraId="1299E02E" w14:textId="77777777">
        <w:trPr>
          <w:trHeight w:val="690"/>
        </w:trPr>
        <w:tc>
          <w:tcPr>
            <w:tcW w:w="522" w:type="dxa"/>
            <w:vAlign w:val="center"/>
          </w:tcPr>
          <w:p w14:paraId="124408D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7</w:t>
            </w:r>
          </w:p>
        </w:tc>
        <w:tc>
          <w:tcPr>
            <w:tcW w:w="2103" w:type="dxa"/>
            <w:vAlign w:val="center"/>
          </w:tcPr>
          <w:p w14:paraId="5713B35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沙土液化演示</w:t>
            </w:r>
          </w:p>
        </w:tc>
        <w:tc>
          <w:tcPr>
            <w:tcW w:w="482" w:type="dxa"/>
            <w:vAlign w:val="center"/>
          </w:tcPr>
          <w:p w14:paraId="29D4C46A"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7</w:t>
            </w:r>
          </w:p>
        </w:tc>
        <w:tc>
          <w:tcPr>
            <w:tcW w:w="2452" w:type="dxa"/>
            <w:vAlign w:val="center"/>
          </w:tcPr>
          <w:p w14:paraId="627FD0E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智能红绿灯感应学习系统</w:t>
            </w:r>
          </w:p>
        </w:tc>
        <w:tc>
          <w:tcPr>
            <w:tcW w:w="482" w:type="dxa"/>
            <w:vAlign w:val="center"/>
          </w:tcPr>
          <w:p w14:paraId="5C7D0E5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7</w:t>
            </w:r>
          </w:p>
        </w:tc>
        <w:tc>
          <w:tcPr>
            <w:tcW w:w="2170" w:type="dxa"/>
            <w:vAlign w:val="center"/>
          </w:tcPr>
          <w:p w14:paraId="449B3DAD"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火灾隐患排查系统</w:t>
            </w:r>
          </w:p>
        </w:tc>
      </w:tr>
      <w:tr w:rsidR="00623FEF" w:rsidRPr="007065F1" w14:paraId="37DB53C3" w14:textId="77777777">
        <w:trPr>
          <w:trHeight w:val="690"/>
        </w:trPr>
        <w:tc>
          <w:tcPr>
            <w:tcW w:w="522" w:type="dxa"/>
            <w:vAlign w:val="center"/>
          </w:tcPr>
          <w:p w14:paraId="3439FF6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8</w:t>
            </w:r>
          </w:p>
        </w:tc>
        <w:tc>
          <w:tcPr>
            <w:tcW w:w="2103" w:type="dxa"/>
            <w:vAlign w:val="center"/>
          </w:tcPr>
          <w:p w14:paraId="30070EB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中国地震带分布、世界地震带分布</w:t>
            </w:r>
          </w:p>
        </w:tc>
        <w:tc>
          <w:tcPr>
            <w:tcW w:w="482" w:type="dxa"/>
            <w:vAlign w:val="center"/>
          </w:tcPr>
          <w:p w14:paraId="19CB901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7</w:t>
            </w:r>
          </w:p>
        </w:tc>
        <w:tc>
          <w:tcPr>
            <w:tcW w:w="2452" w:type="dxa"/>
            <w:vAlign w:val="center"/>
          </w:tcPr>
          <w:p w14:paraId="3162A80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行人闯红灯危害体验</w:t>
            </w:r>
          </w:p>
        </w:tc>
        <w:tc>
          <w:tcPr>
            <w:tcW w:w="482" w:type="dxa"/>
            <w:vAlign w:val="center"/>
          </w:tcPr>
          <w:p w14:paraId="30D4014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8</w:t>
            </w:r>
          </w:p>
        </w:tc>
        <w:tc>
          <w:tcPr>
            <w:tcW w:w="2170" w:type="dxa"/>
            <w:vAlign w:val="center"/>
          </w:tcPr>
          <w:p w14:paraId="5043107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AR超级消防员系统</w:t>
            </w:r>
          </w:p>
        </w:tc>
      </w:tr>
      <w:tr w:rsidR="00623FEF" w:rsidRPr="007065F1" w14:paraId="26B0E1E7" w14:textId="77777777">
        <w:trPr>
          <w:trHeight w:val="465"/>
        </w:trPr>
        <w:tc>
          <w:tcPr>
            <w:tcW w:w="522" w:type="dxa"/>
            <w:vAlign w:val="center"/>
          </w:tcPr>
          <w:p w14:paraId="742931F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9</w:t>
            </w:r>
          </w:p>
        </w:tc>
        <w:tc>
          <w:tcPr>
            <w:tcW w:w="2103" w:type="dxa"/>
            <w:vAlign w:val="center"/>
          </w:tcPr>
          <w:p w14:paraId="6B6E873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抗震建筑搭建</w:t>
            </w:r>
          </w:p>
        </w:tc>
        <w:tc>
          <w:tcPr>
            <w:tcW w:w="482" w:type="dxa"/>
            <w:vAlign w:val="center"/>
          </w:tcPr>
          <w:p w14:paraId="0A45B1D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8</w:t>
            </w:r>
          </w:p>
        </w:tc>
        <w:tc>
          <w:tcPr>
            <w:tcW w:w="2452" w:type="dxa"/>
            <w:vAlign w:val="center"/>
          </w:tcPr>
          <w:p w14:paraId="2EC3E71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自行车安全骑行体验系统</w:t>
            </w:r>
          </w:p>
        </w:tc>
        <w:tc>
          <w:tcPr>
            <w:tcW w:w="482" w:type="dxa"/>
            <w:vAlign w:val="center"/>
          </w:tcPr>
          <w:p w14:paraId="2C840A8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9</w:t>
            </w:r>
          </w:p>
        </w:tc>
        <w:tc>
          <w:tcPr>
            <w:tcW w:w="2170" w:type="dxa"/>
            <w:vAlign w:val="center"/>
          </w:tcPr>
          <w:p w14:paraId="6093F1D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无线烟雾逃生系统</w:t>
            </w:r>
          </w:p>
        </w:tc>
      </w:tr>
      <w:tr w:rsidR="00623FEF" w:rsidRPr="007065F1" w14:paraId="5B535701" w14:textId="77777777">
        <w:trPr>
          <w:trHeight w:val="540"/>
        </w:trPr>
        <w:tc>
          <w:tcPr>
            <w:tcW w:w="522" w:type="dxa"/>
            <w:vAlign w:val="center"/>
          </w:tcPr>
          <w:p w14:paraId="6AD721D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10</w:t>
            </w:r>
          </w:p>
        </w:tc>
        <w:tc>
          <w:tcPr>
            <w:tcW w:w="2103" w:type="dxa"/>
            <w:vAlign w:val="center"/>
          </w:tcPr>
          <w:p w14:paraId="5A3B68BD"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地震是如何捕捉的</w:t>
            </w:r>
          </w:p>
        </w:tc>
        <w:tc>
          <w:tcPr>
            <w:tcW w:w="482" w:type="dxa"/>
            <w:vAlign w:val="center"/>
          </w:tcPr>
          <w:p w14:paraId="342DF6E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9</w:t>
            </w:r>
          </w:p>
        </w:tc>
        <w:tc>
          <w:tcPr>
            <w:tcW w:w="2452" w:type="dxa"/>
            <w:vAlign w:val="center"/>
          </w:tcPr>
          <w:p w14:paraId="6265A008"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饮酒刹车反应测试</w:t>
            </w:r>
          </w:p>
        </w:tc>
        <w:tc>
          <w:tcPr>
            <w:tcW w:w="482" w:type="dxa"/>
            <w:vAlign w:val="center"/>
          </w:tcPr>
          <w:p w14:paraId="6FB941D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10</w:t>
            </w:r>
          </w:p>
        </w:tc>
        <w:tc>
          <w:tcPr>
            <w:tcW w:w="2170" w:type="dxa"/>
            <w:vAlign w:val="center"/>
          </w:tcPr>
          <w:p w14:paraId="3121089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居家消防隐患排查系统</w:t>
            </w:r>
          </w:p>
        </w:tc>
      </w:tr>
      <w:tr w:rsidR="00623FEF" w:rsidRPr="007065F1" w14:paraId="1EF53DE5" w14:textId="77777777">
        <w:trPr>
          <w:trHeight w:val="690"/>
        </w:trPr>
        <w:tc>
          <w:tcPr>
            <w:tcW w:w="522" w:type="dxa"/>
            <w:vAlign w:val="center"/>
          </w:tcPr>
          <w:p w14:paraId="273DAC8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11</w:t>
            </w:r>
          </w:p>
        </w:tc>
        <w:tc>
          <w:tcPr>
            <w:tcW w:w="2103" w:type="dxa"/>
            <w:vAlign w:val="center"/>
          </w:tcPr>
          <w:p w14:paraId="040FEDB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VR震后逃生体验</w:t>
            </w:r>
          </w:p>
        </w:tc>
        <w:tc>
          <w:tcPr>
            <w:tcW w:w="482" w:type="dxa"/>
            <w:vAlign w:val="center"/>
          </w:tcPr>
          <w:p w14:paraId="721E597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10</w:t>
            </w:r>
          </w:p>
        </w:tc>
        <w:tc>
          <w:tcPr>
            <w:tcW w:w="2452" w:type="dxa"/>
            <w:vAlign w:val="center"/>
          </w:tcPr>
          <w:p w14:paraId="115A427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安全带保护作用体验设备</w:t>
            </w:r>
          </w:p>
        </w:tc>
        <w:tc>
          <w:tcPr>
            <w:tcW w:w="482" w:type="dxa"/>
            <w:vAlign w:val="center"/>
          </w:tcPr>
          <w:p w14:paraId="4EB4467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11</w:t>
            </w:r>
          </w:p>
        </w:tc>
        <w:tc>
          <w:tcPr>
            <w:tcW w:w="2170" w:type="dxa"/>
            <w:vAlign w:val="center"/>
          </w:tcPr>
          <w:p w14:paraId="7500136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VR火灾逃生体验系统</w:t>
            </w:r>
          </w:p>
        </w:tc>
      </w:tr>
      <w:tr w:rsidR="00623FEF" w:rsidRPr="007065F1" w14:paraId="192B30FB" w14:textId="77777777">
        <w:trPr>
          <w:trHeight w:val="690"/>
        </w:trPr>
        <w:tc>
          <w:tcPr>
            <w:tcW w:w="522" w:type="dxa"/>
            <w:vAlign w:val="center"/>
          </w:tcPr>
          <w:p w14:paraId="41544E3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12</w:t>
            </w:r>
          </w:p>
        </w:tc>
        <w:tc>
          <w:tcPr>
            <w:tcW w:w="2103" w:type="dxa"/>
            <w:vAlign w:val="center"/>
          </w:tcPr>
          <w:p w14:paraId="5A4852AA"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暴风雨小屋</w:t>
            </w:r>
          </w:p>
        </w:tc>
        <w:tc>
          <w:tcPr>
            <w:tcW w:w="482" w:type="dxa"/>
            <w:vAlign w:val="center"/>
          </w:tcPr>
          <w:p w14:paraId="23982BA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11</w:t>
            </w:r>
          </w:p>
        </w:tc>
        <w:tc>
          <w:tcPr>
            <w:tcW w:w="2452" w:type="dxa"/>
            <w:vAlign w:val="center"/>
          </w:tcPr>
          <w:p w14:paraId="1FD0AFF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三维交通事故责任认定系统</w:t>
            </w:r>
          </w:p>
        </w:tc>
        <w:tc>
          <w:tcPr>
            <w:tcW w:w="482" w:type="dxa"/>
            <w:vAlign w:val="center"/>
          </w:tcPr>
          <w:p w14:paraId="23FA827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12</w:t>
            </w:r>
          </w:p>
        </w:tc>
        <w:tc>
          <w:tcPr>
            <w:tcW w:w="2170" w:type="dxa"/>
            <w:vAlign w:val="center"/>
          </w:tcPr>
          <w:p w14:paraId="5C6B3DB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VR火灾隐患排查系统</w:t>
            </w:r>
          </w:p>
        </w:tc>
      </w:tr>
      <w:tr w:rsidR="00623FEF" w:rsidRPr="007065F1" w14:paraId="29E89D1D" w14:textId="77777777">
        <w:trPr>
          <w:trHeight w:val="690"/>
        </w:trPr>
        <w:tc>
          <w:tcPr>
            <w:tcW w:w="522" w:type="dxa"/>
            <w:vAlign w:val="center"/>
          </w:tcPr>
          <w:p w14:paraId="2902DA1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13</w:t>
            </w:r>
          </w:p>
        </w:tc>
        <w:tc>
          <w:tcPr>
            <w:tcW w:w="2103" w:type="dxa"/>
            <w:vAlign w:val="center"/>
          </w:tcPr>
          <w:p w14:paraId="6D745939"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灾害安全虚拟翻书</w:t>
            </w:r>
          </w:p>
        </w:tc>
        <w:tc>
          <w:tcPr>
            <w:tcW w:w="482" w:type="dxa"/>
            <w:vAlign w:val="center"/>
          </w:tcPr>
          <w:p w14:paraId="238FCF8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12</w:t>
            </w:r>
          </w:p>
        </w:tc>
        <w:tc>
          <w:tcPr>
            <w:tcW w:w="2452" w:type="dxa"/>
            <w:vAlign w:val="center"/>
          </w:tcPr>
          <w:p w14:paraId="5F183BA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紧急情况处理驾驶模拟系统</w:t>
            </w:r>
          </w:p>
        </w:tc>
        <w:tc>
          <w:tcPr>
            <w:tcW w:w="482" w:type="dxa"/>
            <w:vAlign w:val="center"/>
          </w:tcPr>
          <w:p w14:paraId="3FB4C9C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13</w:t>
            </w:r>
          </w:p>
        </w:tc>
        <w:tc>
          <w:tcPr>
            <w:tcW w:w="2170" w:type="dxa"/>
            <w:vAlign w:val="center"/>
          </w:tcPr>
          <w:p w14:paraId="15AD06B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消防标识切切切</w:t>
            </w:r>
          </w:p>
        </w:tc>
      </w:tr>
      <w:tr w:rsidR="00623FEF" w:rsidRPr="007065F1" w14:paraId="675C9A8B" w14:textId="77777777">
        <w:trPr>
          <w:trHeight w:val="690"/>
        </w:trPr>
        <w:tc>
          <w:tcPr>
            <w:tcW w:w="522" w:type="dxa"/>
            <w:vAlign w:val="center"/>
          </w:tcPr>
          <w:p w14:paraId="5BE01F3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14</w:t>
            </w:r>
          </w:p>
        </w:tc>
        <w:tc>
          <w:tcPr>
            <w:tcW w:w="2103" w:type="dxa"/>
            <w:vAlign w:val="center"/>
          </w:tcPr>
          <w:p w14:paraId="4019D42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板块漂移互动学习系统</w:t>
            </w:r>
          </w:p>
        </w:tc>
        <w:tc>
          <w:tcPr>
            <w:tcW w:w="482" w:type="dxa"/>
            <w:vAlign w:val="center"/>
          </w:tcPr>
          <w:p w14:paraId="39ED845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13</w:t>
            </w:r>
          </w:p>
        </w:tc>
        <w:tc>
          <w:tcPr>
            <w:tcW w:w="2452" w:type="dxa"/>
            <w:vAlign w:val="center"/>
          </w:tcPr>
          <w:p w14:paraId="67FB983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醉酒驾驶体验系统</w:t>
            </w:r>
          </w:p>
        </w:tc>
        <w:tc>
          <w:tcPr>
            <w:tcW w:w="482" w:type="dxa"/>
            <w:vAlign w:val="center"/>
          </w:tcPr>
          <w:p w14:paraId="3A0C155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14</w:t>
            </w:r>
          </w:p>
        </w:tc>
        <w:tc>
          <w:tcPr>
            <w:tcW w:w="2170" w:type="dxa"/>
            <w:vAlign w:val="center"/>
          </w:tcPr>
          <w:p w14:paraId="7C9B280E"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火灾成因实验台</w:t>
            </w:r>
          </w:p>
        </w:tc>
      </w:tr>
      <w:tr w:rsidR="00623FEF" w:rsidRPr="007065F1" w14:paraId="00E1338E" w14:textId="77777777">
        <w:trPr>
          <w:trHeight w:val="690"/>
        </w:trPr>
        <w:tc>
          <w:tcPr>
            <w:tcW w:w="522" w:type="dxa"/>
            <w:vAlign w:val="center"/>
          </w:tcPr>
          <w:p w14:paraId="66A1B144"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lastRenderedPageBreak/>
              <w:t>15</w:t>
            </w:r>
          </w:p>
        </w:tc>
        <w:tc>
          <w:tcPr>
            <w:tcW w:w="2103" w:type="dxa"/>
            <w:vAlign w:val="center"/>
          </w:tcPr>
          <w:p w14:paraId="641A77A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机电互动平台</w:t>
            </w:r>
          </w:p>
        </w:tc>
        <w:tc>
          <w:tcPr>
            <w:tcW w:w="482" w:type="dxa"/>
            <w:vAlign w:val="center"/>
          </w:tcPr>
          <w:p w14:paraId="666E69A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14</w:t>
            </w:r>
          </w:p>
        </w:tc>
        <w:tc>
          <w:tcPr>
            <w:tcW w:w="2452" w:type="dxa"/>
            <w:vAlign w:val="center"/>
          </w:tcPr>
          <w:p w14:paraId="34D95B1B"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三超一疲劳驾驶模拟系统</w:t>
            </w:r>
          </w:p>
        </w:tc>
        <w:tc>
          <w:tcPr>
            <w:tcW w:w="482" w:type="dxa"/>
            <w:vAlign w:val="center"/>
          </w:tcPr>
          <w:p w14:paraId="1188F04E"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15</w:t>
            </w:r>
          </w:p>
        </w:tc>
        <w:tc>
          <w:tcPr>
            <w:tcW w:w="2170" w:type="dxa"/>
            <w:vAlign w:val="center"/>
          </w:tcPr>
          <w:p w14:paraId="4D779D7A"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楼宇火灾自动喷淋联动演示装置</w:t>
            </w:r>
          </w:p>
        </w:tc>
      </w:tr>
      <w:tr w:rsidR="00623FEF" w:rsidRPr="007065F1" w14:paraId="19A7BA0D" w14:textId="77777777">
        <w:trPr>
          <w:trHeight w:val="690"/>
        </w:trPr>
        <w:tc>
          <w:tcPr>
            <w:tcW w:w="522" w:type="dxa"/>
            <w:vAlign w:val="center"/>
          </w:tcPr>
          <w:p w14:paraId="5A838715"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16</w:t>
            </w:r>
          </w:p>
        </w:tc>
        <w:tc>
          <w:tcPr>
            <w:tcW w:w="2103" w:type="dxa"/>
            <w:vAlign w:val="center"/>
          </w:tcPr>
          <w:p w14:paraId="02E208D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机电程控逃生门展示系统</w:t>
            </w:r>
          </w:p>
        </w:tc>
        <w:tc>
          <w:tcPr>
            <w:tcW w:w="482" w:type="dxa"/>
            <w:vAlign w:val="center"/>
          </w:tcPr>
          <w:p w14:paraId="34793D9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15</w:t>
            </w:r>
          </w:p>
        </w:tc>
        <w:tc>
          <w:tcPr>
            <w:tcW w:w="2452" w:type="dxa"/>
            <w:vAlign w:val="center"/>
          </w:tcPr>
          <w:p w14:paraId="2A3C0FB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VR校车逃生体验学习系统</w:t>
            </w:r>
          </w:p>
        </w:tc>
        <w:tc>
          <w:tcPr>
            <w:tcW w:w="482" w:type="dxa"/>
            <w:vAlign w:val="center"/>
          </w:tcPr>
          <w:p w14:paraId="5D33ABC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16</w:t>
            </w:r>
          </w:p>
        </w:tc>
        <w:tc>
          <w:tcPr>
            <w:tcW w:w="2170" w:type="dxa"/>
            <w:vAlign w:val="center"/>
          </w:tcPr>
          <w:p w14:paraId="225107D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建筑楼宇烟雾传导演示装置</w:t>
            </w:r>
          </w:p>
        </w:tc>
      </w:tr>
      <w:tr w:rsidR="00623FEF" w:rsidRPr="007065F1" w14:paraId="4206EFAA" w14:textId="77777777">
        <w:trPr>
          <w:trHeight w:val="690"/>
        </w:trPr>
        <w:tc>
          <w:tcPr>
            <w:tcW w:w="522" w:type="dxa"/>
            <w:vAlign w:val="center"/>
          </w:tcPr>
          <w:p w14:paraId="5299358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17</w:t>
            </w:r>
          </w:p>
        </w:tc>
        <w:tc>
          <w:tcPr>
            <w:tcW w:w="2103" w:type="dxa"/>
            <w:vAlign w:val="center"/>
          </w:tcPr>
          <w:p w14:paraId="5AA652DB"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裸眼3D全息风扇投影</w:t>
            </w:r>
          </w:p>
        </w:tc>
        <w:tc>
          <w:tcPr>
            <w:tcW w:w="482" w:type="dxa"/>
            <w:vAlign w:val="center"/>
          </w:tcPr>
          <w:p w14:paraId="39C56FDB"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16</w:t>
            </w:r>
          </w:p>
        </w:tc>
        <w:tc>
          <w:tcPr>
            <w:tcW w:w="2452" w:type="dxa"/>
            <w:vAlign w:val="center"/>
          </w:tcPr>
          <w:p w14:paraId="6660E54B"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交通安全飞行棋</w:t>
            </w:r>
          </w:p>
        </w:tc>
        <w:tc>
          <w:tcPr>
            <w:tcW w:w="482" w:type="dxa"/>
            <w:vAlign w:val="center"/>
          </w:tcPr>
          <w:p w14:paraId="2E496C0D"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17</w:t>
            </w:r>
          </w:p>
        </w:tc>
        <w:tc>
          <w:tcPr>
            <w:tcW w:w="2170" w:type="dxa"/>
            <w:vAlign w:val="center"/>
          </w:tcPr>
          <w:p w14:paraId="51C3079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逃生缓降装置</w:t>
            </w:r>
          </w:p>
        </w:tc>
      </w:tr>
      <w:tr w:rsidR="00623FEF" w:rsidRPr="007065F1" w14:paraId="1CE35BC4" w14:textId="77777777">
        <w:trPr>
          <w:trHeight w:val="690"/>
        </w:trPr>
        <w:tc>
          <w:tcPr>
            <w:tcW w:w="522" w:type="dxa"/>
            <w:vAlign w:val="center"/>
          </w:tcPr>
          <w:p w14:paraId="1F25355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18</w:t>
            </w:r>
          </w:p>
        </w:tc>
        <w:tc>
          <w:tcPr>
            <w:tcW w:w="2103" w:type="dxa"/>
            <w:vAlign w:val="center"/>
          </w:tcPr>
          <w:p w14:paraId="717CD3C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机电互动平台</w:t>
            </w:r>
          </w:p>
        </w:tc>
        <w:tc>
          <w:tcPr>
            <w:tcW w:w="482" w:type="dxa"/>
            <w:vAlign w:val="center"/>
          </w:tcPr>
          <w:p w14:paraId="5CD54C7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17</w:t>
            </w:r>
          </w:p>
        </w:tc>
        <w:tc>
          <w:tcPr>
            <w:tcW w:w="2452" w:type="dxa"/>
            <w:vAlign w:val="center"/>
          </w:tcPr>
          <w:p w14:paraId="7DE33CAE"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驾驶员性格测试系统</w:t>
            </w:r>
          </w:p>
        </w:tc>
        <w:tc>
          <w:tcPr>
            <w:tcW w:w="482" w:type="dxa"/>
            <w:vAlign w:val="center"/>
          </w:tcPr>
          <w:p w14:paraId="119BDC0B"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18</w:t>
            </w:r>
          </w:p>
        </w:tc>
        <w:tc>
          <w:tcPr>
            <w:tcW w:w="2170" w:type="dxa"/>
            <w:vAlign w:val="center"/>
          </w:tcPr>
          <w:p w14:paraId="23555D2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逃生结绳学习系统</w:t>
            </w:r>
          </w:p>
        </w:tc>
      </w:tr>
      <w:tr w:rsidR="00623FEF" w:rsidRPr="007065F1" w14:paraId="7A064CA3" w14:textId="77777777">
        <w:trPr>
          <w:trHeight w:val="690"/>
        </w:trPr>
        <w:tc>
          <w:tcPr>
            <w:tcW w:w="522" w:type="dxa"/>
            <w:vAlign w:val="center"/>
          </w:tcPr>
          <w:p w14:paraId="5944235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19</w:t>
            </w:r>
          </w:p>
        </w:tc>
        <w:tc>
          <w:tcPr>
            <w:tcW w:w="2103" w:type="dxa"/>
            <w:vAlign w:val="center"/>
          </w:tcPr>
          <w:p w14:paraId="260C1F0A"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机电程控逃生门展示系统</w:t>
            </w:r>
          </w:p>
        </w:tc>
        <w:tc>
          <w:tcPr>
            <w:tcW w:w="482" w:type="dxa"/>
            <w:vAlign w:val="center"/>
          </w:tcPr>
          <w:p w14:paraId="3A0F8E1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18</w:t>
            </w:r>
          </w:p>
        </w:tc>
        <w:tc>
          <w:tcPr>
            <w:tcW w:w="2452" w:type="dxa"/>
            <w:vAlign w:val="center"/>
          </w:tcPr>
          <w:p w14:paraId="01CAB87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车辆事故逃生学习装置</w:t>
            </w:r>
          </w:p>
        </w:tc>
        <w:tc>
          <w:tcPr>
            <w:tcW w:w="482" w:type="dxa"/>
            <w:vAlign w:val="center"/>
          </w:tcPr>
          <w:p w14:paraId="591351D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19</w:t>
            </w:r>
          </w:p>
        </w:tc>
        <w:tc>
          <w:tcPr>
            <w:tcW w:w="2170" w:type="dxa"/>
            <w:vAlign w:val="center"/>
          </w:tcPr>
          <w:p w14:paraId="5538AB09"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消防出警展示系统</w:t>
            </w:r>
          </w:p>
        </w:tc>
      </w:tr>
      <w:tr w:rsidR="00623FEF" w:rsidRPr="007065F1" w14:paraId="3AB98139" w14:textId="77777777">
        <w:trPr>
          <w:trHeight w:val="540"/>
        </w:trPr>
        <w:tc>
          <w:tcPr>
            <w:tcW w:w="522" w:type="dxa"/>
            <w:vAlign w:val="center"/>
          </w:tcPr>
          <w:p w14:paraId="5EB6F748" w14:textId="77777777" w:rsidR="00623FEF" w:rsidRPr="007065F1" w:rsidRDefault="00623FEF" w:rsidP="00D544B0">
            <w:pPr>
              <w:spacing w:line="360" w:lineRule="auto"/>
              <w:jc w:val="center"/>
              <w:rPr>
                <w:rFonts w:asciiTheme="minorEastAsia" w:eastAsiaTheme="minorEastAsia" w:hAnsiTheme="minorEastAsia"/>
                <w:sz w:val="20"/>
              </w:rPr>
            </w:pPr>
          </w:p>
        </w:tc>
        <w:tc>
          <w:tcPr>
            <w:tcW w:w="2103" w:type="dxa"/>
            <w:vAlign w:val="center"/>
          </w:tcPr>
          <w:p w14:paraId="2C397EEB" w14:textId="77777777" w:rsidR="00623FEF" w:rsidRPr="007065F1" w:rsidRDefault="00623FEF" w:rsidP="00D544B0">
            <w:pPr>
              <w:spacing w:line="360" w:lineRule="auto"/>
              <w:jc w:val="center"/>
              <w:rPr>
                <w:rFonts w:asciiTheme="minorEastAsia" w:eastAsiaTheme="minorEastAsia" w:hAnsiTheme="minorEastAsia"/>
                <w:sz w:val="20"/>
              </w:rPr>
            </w:pPr>
          </w:p>
        </w:tc>
        <w:tc>
          <w:tcPr>
            <w:tcW w:w="482" w:type="dxa"/>
            <w:vAlign w:val="center"/>
          </w:tcPr>
          <w:p w14:paraId="34C6B73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19</w:t>
            </w:r>
          </w:p>
        </w:tc>
        <w:tc>
          <w:tcPr>
            <w:tcW w:w="2452" w:type="dxa"/>
            <w:vAlign w:val="center"/>
          </w:tcPr>
          <w:p w14:paraId="466F9B8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车辆构造滑轨展示系统</w:t>
            </w:r>
          </w:p>
        </w:tc>
        <w:tc>
          <w:tcPr>
            <w:tcW w:w="482" w:type="dxa"/>
            <w:vAlign w:val="center"/>
          </w:tcPr>
          <w:p w14:paraId="42ADC4F6"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20</w:t>
            </w:r>
          </w:p>
        </w:tc>
        <w:tc>
          <w:tcPr>
            <w:tcW w:w="2170" w:type="dxa"/>
            <w:vAlign w:val="center"/>
          </w:tcPr>
          <w:p w14:paraId="1F69D91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消防安全飞行棋</w:t>
            </w:r>
          </w:p>
        </w:tc>
      </w:tr>
      <w:tr w:rsidR="00623FEF" w:rsidRPr="007065F1" w14:paraId="47462C9F" w14:textId="77777777">
        <w:trPr>
          <w:trHeight w:val="495"/>
        </w:trPr>
        <w:tc>
          <w:tcPr>
            <w:tcW w:w="522" w:type="dxa"/>
            <w:vAlign w:val="center"/>
          </w:tcPr>
          <w:p w14:paraId="799F40F2" w14:textId="77777777" w:rsidR="00623FEF" w:rsidRPr="007065F1" w:rsidRDefault="00623FEF" w:rsidP="00D544B0">
            <w:pPr>
              <w:spacing w:line="360" w:lineRule="auto"/>
              <w:jc w:val="center"/>
              <w:rPr>
                <w:rFonts w:asciiTheme="minorEastAsia" w:eastAsiaTheme="minorEastAsia" w:hAnsiTheme="minorEastAsia"/>
                <w:sz w:val="20"/>
              </w:rPr>
            </w:pPr>
          </w:p>
        </w:tc>
        <w:tc>
          <w:tcPr>
            <w:tcW w:w="2103" w:type="dxa"/>
            <w:vAlign w:val="center"/>
          </w:tcPr>
          <w:p w14:paraId="6D8B6A90" w14:textId="77777777" w:rsidR="00623FEF" w:rsidRPr="007065F1" w:rsidRDefault="00623FEF" w:rsidP="00D544B0">
            <w:pPr>
              <w:spacing w:line="360" w:lineRule="auto"/>
              <w:jc w:val="center"/>
              <w:rPr>
                <w:rFonts w:asciiTheme="minorEastAsia" w:eastAsiaTheme="minorEastAsia" w:hAnsiTheme="minorEastAsia"/>
                <w:sz w:val="20"/>
              </w:rPr>
            </w:pPr>
          </w:p>
        </w:tc>
        <w:tc>
          <w:tcPr>
            <w:tcW w:w="482" w:type="dxa"/>
            <w:vAlign w:val="center"/>
          </w:tcPr>
          <w:p w14:paraId="188410D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21</w:t>
            </w:r>
          </w:p>
        </w:tc>
        <w:tc>
          <w:tcPr>
            <w:tcW w:w="2452" w:type="dxa"/>
            <w:vAlign w:val="center"/>
          </w:tcPr>
          <w:p w14:paraId="1D862188"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公交逃生互动体验系统</w:t>
            </w:r>
          </w:p>
        </w:tc>
        <w:tc>
          <w:tcPr>
            <w:tcW w:w="482" w:type="dxa"/>
            <w:vAlign w:val="center"/>
          </w:tcPr>
          <w:p w14:paraId="3DC11EB2"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21</w:t>
            </w:r>
          </w:p>
        </w:tc>
        <w:tc>
          <w:tcPr>
            <w:tcW w:w="2170" w:type="dxa"/>
            <w:vAlign w:val="center"/>
          </w:tcPr>
          <w:p w14:paraId="34C366A9"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火灾案例展示系统</w:t>
            </w:r>
          </w:p>
        </w:tc>
      </w:tr>
      <w:tr w:rsidR="00623FEF" w:rsidRPr="007065F1" w14:paraId="6C09D552" w14:textId="77777777">
        <w:trPr>
          <w:trHeight w:val="495"/>
        </w:trPr>
        <w:tc>
          <w:tcPr>
            <w:tcW w:w="522" w:type="dxa"/>
            <w:vAlign w:val="center"/>
          </w:tcPr>
          <w:p w14:paraId="6A2AB7AF" w14:textId="77777777" w:rsidR="00623FEF" w:rsidRPr="007065F1" w:rsidRDefault="00623FEF" w:rsidP="00D544B0">
            <w:pPr>
              <w:spacing w:line="360" w:lineRule="auto"/>
              <w:jc w:val="center"/>
              <w:rPr>
                <w:rFonts w:asciiTheme="minorEastAsia" w:eastAsiaTheme="minorEastAsia" w:hAnsiTheme="minorEastAsia"/>
                <w:sz w:val="20"/>
              </w:rPr>
            </w:pPr>
          </w:p>
        </w:tc>
        <w:tc>
          <w:tcPr>
            <w:tcW w:w="2103" w:type="dxa"/>
            <w:vAlign w:val="center"/>
          </w:tcPr>
          <w:p w14:paraId="03D5B24F" w14:textId="77777777" w:rsidR="00623FEF" w:rsidRPr="007065F1" w:rsidRDefault="00623FEF" w:rsidP="00D544B0">
            <w:pPr>
              <w:spacing w:line="360" w:lineRule="auto"/>
              <w:jc w:val="center"/>
              <w:rPr>
                <w:rFonts w:asciiTheme="minorEastAsia" w:eastAsiaTheme="minorEastAsia" w:hAnsiTheme="minorEastAsia"/>
                <w:sz w:val="20"/>
              </w:rPr>
            </w:pPr>
          </w:p>
        </w:tc>
        <w:tc>
          <w:tcPr>
            <w:tcW w:w="482" w:type="dxa"/>
            <w:vAlign w:val="center"/>
          </w:tcPr>
          <w:p w14:paraId="38262C3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22</w:t>
            </w:r>
          </w:p>
        </w:tc>
        <w:tc>
          <w:tcPr>
            <w:tcW w:w="2452" w:type="dxa"/>
            <w:vAlign w:val="center"/>
          </w:tcPr>
          <w:p w14:paraId="2B7BC1BB"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学生交通避险学习系统</w:t>
            </w:r>
          </w:p>
        </w:tc>
        <w:tc>
          <w:tcPr>
            <w:tcW w:w="482" w:type="dxa"/>
            <w:vAlign w:val="center"/>
          </w:tcPr>
          <w:p w14:paraId="45C3E4C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22</w:t>
            </w:r>
          </w:p>
        </w:tc>
        <w:tc>
          <w:tcPr>
            <w:tcW w:w="2170" w:type="dxa"/>
            <w:vAlign w:val="center"/>
          </w:tcPr>
          <w:p w14:paraId="072D32FD"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火灾逃生体感游戏</w:t>
            </w:r>
          </w:p>
        </w:tc>
      </w:tr>
      <w:tr w:rsidR="00623FEF" w:rsidRPr="007065F1" w14:paraId="3F7202FC" w14:textId="77777777">
        <w:trPr>
          <w:trHeight w:val="450"/>
        </w:trPr>
        <w:tc>
          <w:tcPr>
            <w:tcW w:w="522" w:type="dxa"/>
            <w:vAlign w:val="center"/>
          </w:tcPr>
          <w:p w14:paraId="50499A95" w14:textId="77777777" w:rsidR="00623FEF" w:rsidRPr="007065F1" w:rsidRDefault="00623FEF" w:rsidP="00D544B0">
            <w:pPr>
              <w:spacing w:line="360" w:lineRule="auto"/>
              <w:jc w:val="center"/>
              <w:rPr>
                <w:rFonts w:asciiTheme="minorEastAsia" w:eastAsiaTheme="minorEastAsia" w:hAnsiTheme="minorEastAsia"/>
                <w:sz w:val="20"/>
              </w:rPr>
            </w:pPr>
          </w:p>
        </w:tc>
        <w:tc>
          <w:tcPr>
            <w:tcW w:w="2103" w:type="dxa"/>
            <w:vAlign w:val="center"/>
          </w:tcPr>
          <w:p w14:paraId="32BC2045" w14:textId="77777777" w:rsidR="00623FEF" w:rsidRPr="007065F1" w:rsidRDefault="00623FEF" w:rsidP="00D544B0">
            <w:pPr>
              <w:spacing w:line="360" w:lineRule="auto"/>
              <w:jc w:val="center"/>
              <w:rPr>
                <w:rFonts w:asciiTheme="minorEastAsia" w:eastAsiaTheme="minorEastAsia" w:hAnsiTheme="minorEastAsia"/>
                <w:sz w:val="20"/>
              </w:rPr>
            </w:pPr>
          </w:p>
        </w:tc>
        <w:tc>
          <w:tcPr>
            <w:tcW w:w="482" w:type="dxa"/>
            <w:vAlign w:val="center"/>
          </w:tcPr>
          <w:p w14:paraId="762EBE3F"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23</w:t>
            </w:r>
          </w:p>
        </w:tc>
        <w:tc>
          <w:tcPr>
            <w:tcW w:w="2452" w:type="dxa"/>
            <w:vAlign w:val="center"/>
          </w:tcPr>
          <w:p w14:paraId="7A45662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交通安全虚拟翻书</w:t>
            </w:r>
          </w:p>
        </w:tc>
        <w:tc>
          <w:tcPr>
            <w:tcW w:w="482" w:type="dxa"/>
            <w:vAlign w:val="center"/>
          </w:tcPr>
          <w:p w14:paraId="536CDC54"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23</w:t>
            </w:r>
          </w:p>
        </w:tc>
        <w:tc>
          <w:tcPr>
            <w:tcW w:w="2170" w:type="dxa"/>
            <w:vAlign w:val="center"/>
          </w:tcPr>
          <w:p w14:paraId="124D6D9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消防安全虚拟翻书</w:t>
            </w:r>
          </w:p>
        </w:tc>
      </w:tr>
      <w:tr w:rsidR="00623FEF" w:rsidRPr="007065F1" w14:paraId="3E04675C" w14:textId="77777777">
        <w:trPr>
          <w:trHeight w:val="495"/>
        </w:trPr>
        <w:tc>
          <w:tcPr>
            <w:tcW w:w="522" w:type="dxa"/>
            <w:vAlign w:val="center"/>
          </w:tcPr>
          <w:p w14:paraId="13E9622E" w14:textId="77777777" w:rsidR="00623FEF" w:rsidRPr="007065F1" w:rsidRDefault="00623FEF" w:rsidP="00D544B0">
            <w:pPr>
              <w:spacing w:line="360" w:lineRule="auto"/>
              <w:jc w:val="center"/>
              <w:rPr>
                <w:rFonts w:asciiTheme="minorEastAsia" w:eastAsiaTheme="minorEastAsia" w:hAnsiTheme="minorEastAsia"/>
                <w:sz w:val="20"/>
              </w:rPr>
            </w:pPr>
          </w:p>
        </w:tc>
        <w:tc>
          <w:tcPr>
            <w:tcW w:w="2103" w:type="dxa"/>
            <w:vAlign w:val="center"/>
          </w:tcPr>
          <w:p w14:paraId="7B683003" w14:textId="77777777" w:rsidR="00623FEF" w:rsidRPr="007065F1" w:rsidRDefault="00623FEF" w:rsidP="00D544B0">
            <w:pPr>
              <w:spacing w:line="360" w:lineRule="auto"/>
              <w:jc w:val="center"/>
              <w:rPr>
                <w:rFonts w:asciiTheme="minorEastAsia" w:eastAsiaTheme="minorEastAsia" w:hAnsiTheme="minorEastAsia"/>
                <w:sz w:val="20"/>
              </w:rPr>
            </w:pPr>
          </w:p>
        </w:tc>
        <w:tc>
          <w:tcPr>
            <w:tcW w:w="482" w:type="dxa"/>
            <w:vAlign w:val="center"/>
          </w:tcPr>
          <w:p w14:paraId="6706D0DC"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24</w:t>
            </w:r>
          </w:p>
        </w:tc>
        <w:tc>
          <w:tcPr>
            <w:tcW w:w="2452" w:type="dxa"/>
            <w:vAlign w:val="center"/>
          </w:tcPr>
          <w:p w14:paraId="0B8765D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交通漏习认知学习系统</w:t>
            </w:r>
          </w:p>
        </w:tc>
        <w:tc>
          <w:tcPr>
            <w:tcW w:w="482" w:type="dxa"/>
            <w:vAlign w:val="center"/>
          </w:tcPr>
          <w:p w14:paraId="64598087"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24</w:t>
            </w:r>
          </w:p>
        </w:tc>
        <w:tc>
          <w:tcPr>
            <w:tcW w:w="2170" w:type="dxa"/>
            <w:vAlign w:val="center"/>
          </w:tcPr>
          <w:p w14:paraId="58A49C13"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无线烟雾逃生系统</w:t>
            </w:r>
          </w:p>
        </w:tc>
      </w:tr>
      <w:tr w:rsidR="00623FEF" w:rsidRPr="007065F1" w14:paraId="2B2016EE" w14:textId="77777777">
        <w:trPr>
          <w:trHeight w:val="450"/>
        </w:trPr>
        <w:tc>
          <w:tcPr>
            <w:tcW w:w="522" w:type="dxa"/>
            <w:vAlign w:val="center"/>
          </w:tcPr>
          <w:p w14:paraId="49FE01D3" w14:textId="77777777" w:rsidR="00623FEF" w:rsidRPr="007065F1" w:rsidRDefault="00623FEF" w:rsidP="00D544B0">
            <w:pPr>
              <w:spacing w:line="360" w:lineRule="auto"/>
              <w:jc w:val="center"/>
              <w:rPr>
                <w:rFonts w:asciiTheme="minorEastAsia" w:eastAsiaTheme="minorEastAsia" w:hAnsiTheme="minorEastAsia"/>
                <w:sz w:val="20"/>
              </w:rPr>
            </w:pPr>
          </w:p>
        </w:tc>
        <w:tc>
          <w:tcPr>
            <w:tcW w:w="2103" w:type="dxa"/>
            <w:vAlign w:val="center"/>
          </w:tcPr>
          <w:p w14:paraId="3098C77B" w14:textId="77777777" w:rsidR="00623FEF" w:rsidRPr="007065F1" w:rsidRDefault="00623FEF" w:rsidP="00D544B0">
            <w:pPr>
              <w:spacing w:line="360" w:lineRule="auto"/>
              <w:jc w:val="center"/>
              <w:rPr>
                <w:rFonts w:asciiTheme="minorEastAsia" w:eastAsiaTheme="minorEastAsia" w:hAnsiTheme="minorEastAsia"/>
                <w:sz w:val="20"/>
              </w:rPr>
            </w:pPr>
          </w:p>
        </w:tc>
        <w:tc>
          <w:tcPr>
            <w:tcW w:w="482" w:type="dxa"/>
            <w:vAlign w:val="center"/>
          </w:tcPr>
          <w:p w14:paraId="70298CA0"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25</w:t>
            </w:r>
          </w:p>
        </w:tc>
        <w:tc>
          <w:tcPr>
            <w:tcW w:w="2452" w:type="dxa"/>
            <w:vAlign w:val="center"/>
          </w:tcPr>
          <w:p w14:paraId="0504D941" w14:textId="77777777" w:rsidR="00623FEF" w:rsidRPr="007065F1" w:rsidRDefault="000F4CEA" w:rsidP="00D544B0">
            <w:pPr>
              <w:spacing w:line="360" w:lineRule="auto"/>
              <w:jc w:val="center"/>
              <w:rPr>
                <w:rFonts w:asciiTheme="minorEastAsia" w:eastAsiaTheme="minorEastAsia" w:hAnsiTheme="minorEastAsia"/>
                <w:sz w:val="20"/>
              </w:rPr>
            </w:pPr>
            <w:r w:rsidRPr="007065F1">
              <w:rPr>
                <w:rFonts w:asciiTheme="minorEastAsia" w:eastAsiaTheme="minorEastAsia" w:hAnsiTheme="minorEastAsia"/>
                <w:sz w:val="20"/>
              </w:rPr>
              <w:t>与交警对话</w:t>
            </w:r>
          </w:p>
        </w:tc>
        <w:tc>
          <w:tcPr>
            <w:tcW w:w="482" w:type="dxa"/>
            <w:vAlign w:val="center"/>
          </w:tcPr>
          <w:p w14:paraId="260F414C" w14:textId="77777777" w:rsidR="00623FEF" w:rsidRPr="007065F1" w:rsidRDefault="00623FEF" w:rsidP="00D544B0">
            <w:pPr>
              <w:spacing w:line="360" w:lineRule="auto"/>
              <w:jc w:val="center"/>
              <w:rPr>
                <w:rFonts w:asciiTheme="minorEastAsia" w:eastAsiaTheme="minorEastAsia" w:hAnsiTheme="minorEastAsia"/>
                <w:sz w:val="20"/>
              </w:rPr>
            </w:pPr>
          </w:p>
        </w:tc>
        <w:tc>
          <w:tcPr>
            <w:tcW w:w="2170" w:type="dxa"/>
            <w:vAlign w:val="center"/>
          </w:tcPr>
          <w:p w14:paraId="3248BA4E" w14:textId="77777777" w:rsidR="00623FEF" w:rsidRPr="007065F1" w:rsidRDefault="00623FEF" w:rsidP="00D544B0">
            <w:pPr>
              <w:spacing w:line="360" w:lineRule="auto"/>
              <w:jc w:val="center"/>
              <w:rPr>
                <w:rFonts w:asciiTheme="minorEastAsia" w:eastAsiaTheme="minorEastAsia" w:hAnsiTheme="minorEastAsia"/>
                <w:sz w:val="20"/>
              </w:rPr>
            </w:pPr>
          </w:p>
        </w:tc>
      </w:tr>
    </w:tbl>
    <w:p w14:paraId="091C8513" w14:textId="77777777" w:rsidR="00623FEF" w:rsidRPr="007065F1" w:rsidRDefault="00623FEF" w:rsidP="00D544B0">
      <w:pPr>
        <w:pStyle w:val="a3"/>
        <w:spacing w:line="360" w:lineRule="auto"/>
        <w:rPr>
          <w:rFonts w:asciiTheme="minorEastAsia" w:eastAsiaTheme="minorEastAsia" w:hAnsiTheme="minorEastAsia"/>
          <w:sz w:val="20"/>
          <w:szCs w:val="20"/>
        </w:rPr>
      </w:pPr>
    </w:p>
    <w:p w14:paraId="7BE3726A" w14:textId="77777777" w:rsidR="00A02A23" w:rsidRPr="007065F1" w:rsidRDefault="00A02A23">
      <w:pPr>
        <w:widowControl/>
        <w:jc w:val="left"/>
        <w:rPr>
          <w:rFonts w:asciiTheme="minorEastAsia" w:eastAsiaTheme="minorEastAsia" w:hAnsiTheme="minorEastAsia"/>
          <w:b/>
          <w:bCs/>
          <w:sz w:val="24"/>
          <w:szCs w:val="24"/>
        </w:rPr>
      </w:pPr>
      <w:bookmarkStart w:id="54" w:name="_Toc445461173"/>
      <w:r w:rsidRPr="007065F1">
        <w:rPr>
          <w:rFonts w:asciiTheme="minorEastAsia" w:eastAsiaTheme="minorEastAsia" w:hAnsiTheme="minorEastAsia"/>
          <w:sz w:val="24"/>
          <w:szCs w:val="24"/>
        </w:rPr>
        <w:br w:type="page"/>
      </w:r>
    </w:p>
    <w:p w14:paraId="2629F0DD" w14:textId="45CD9BEB" w:rsidR="00623FEF" w:rsidRPr="007065F1" w:rsidRDefault="000F4CEA" w:rsidP="00D544B0">
      <w:pPr>
        <w:pStyle w:val="a5"/>
        <w:spacing w:before="720" w:line="360" w:lineRule="auto"/>
        <w:rPr>
          <w:rFonts w:asciiTheme="minorEastAsia" w:eastAsiaTheme="minorEastAsia" w:hAnsiTheme="minorEastAsia"/>
          <w:sz w:val="28"/>
          <w:szCs w:val="28"/>
        </w:rPr>
      </w:pPr>
      <w:bookmarkStart w:id="55" w:name="_Toc445554905"/>
      <w:r w:rsidRPr="007065F1">
        <w:rPr>
          <w:rFonts w:asciiTheme="minorEastAsia" w:eastAsiaTheme="minorEastAsia" w:hAnsiTheme="minorEastAsia"/>
          <w:sz w:val="28"/>
          <w:szCs w:val="28"/>
        </w:rPr>
        <w:lastRenderedPageBreak/>
        <w:t>六、应急安全智慧学习工场（2020）合作与认证</w:t>
      </w:r>
      <w:bookmarkEnd w:id="54"/>
      <w:bookmarkEnd w:id="55"/>
    </w:p>
    <w:p w14:paraId="320A0249" w14:textId="77777777" w:rsidR="00623FEF" w:rsidRPr="007065F1" w:rsidRDefault="000F4CEA" w:rsidP="00D544B0">
      <w:pPr>
        <w:pStyle w:val="a6"/>
        <w:spacing w:line="360" w:lineRule="auto"/>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bookmarkStart w:id="56" w:name="_Toc445461174"/>
      <w:bookmarkStart w:id="57" w:name="_Toc445554906"/>
      <w:r w:rsidRPr="007065F1">
        <w:rPr>
          <w:rFonts w:asciiTheme="minorEastAsia" w:eastAsiaTheme="minorEastAsia" w:hAnsiTheme="minorEastAsia"/>
          <w:sz w:val="24"/>
          <w:szCs w:val="24"/>
        </w:rPr>
        <w:t>（一）保障措施</w:t>
      </w:r>
      <w:bookmarkEnd w:id="56"/>
      <w:bookmarkEnd w:id="57"/>
    </w:p>
    <w:p w14:paraId="605B0014"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b/>
          <w:sz w:val="24"/>
          <w:szCs w:val="24"/>
        </w:rPr>
        <w:t>1.项目专家委员会</w:t>
      </w:r>
    </w:p>
    <w:p w14:paraId="1E1EE52C"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由行业专家、学科专家、领先企业负责人等组成，承担</w:t>
      </w:r>
      <w:r w:rsidRPr="007065F1">
        <w:rPr>
          <w:rFonts w:asciiTheme="minorEastAsia" w:eastAsiaTheme="minorEastAsia" w:hAnsiTheme="minorEastAsia" w:cs="宋体" w:hint="eastAsia"/>
          <w:sz w:val="24"/>
          <w:szCs w:val="24"/>
        </w:rPr>
        <w:t>学科建设、</w:t>
      </w:r>
      <w:r w:rsidRPr="007065F1">
        <w:rPr>
          <w:rFonts w:asciiTheme="minorEastAsia" w:eastAsiaTheme="minorEastAsia" w:hAnsiTheme="minorEastAsia" w:cs="宋体"/>
          <w:sz w:val="24"/>
          <w:szCs w:val="24"/>
        </w:rPr>
        <w:t>专业集群</w:t>
      </w:r>
      <w:r w:rsidRPr="007065F1">
        <w:rPr>
          <w:rFonts w:asciiTheme="minorEastAsia" w:eastAsiaTheme="minorEastAsia" w:hAnsiTheme="minorEastAsia" w:cs="宋体" w:hint="eastAsia"/>
          <w:sz w:val="24"/>
          <w:szCs w:val="24"/>
        </w:rPr>
        <w:t>建设</w:t>
      </w:r>
      <w:r w:rsidRPr="007065F1">
        <w:rPr>
          <w:rFonts w:asciiTheme="minorEastAsia" w:eastAsiaTheme="minorEastAsia" w:hAnsiTheme="minorEastAsia" w:cs="宋体"/>
          <w:sz w:val="24"/>
          <w:szCs w:val="24"/>
        </w:rPr>
        <w:t>、人才培养方案、课程体系、师资培养培训体系等项目咨询服务、标准制定、成果评审与转化等工作。</w:t>
      </w:r>
    </w:p>
    <w:p w14:paraId="224A7DA9"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b/>
          <w:sz w:val="24"/>
          <w:szCs w:val="24"/>
        </w:rPr>
        <w:t>2.项目领导小组</w:t>
      </w:r>
    </w:p>
    <w:p w14:paraId="1EC38A79" w14:textId="5DDA0FE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成立应急安全智慧学习工场</w:t>
      </w:r>
      <w:r w:rsidR="00E94965" w:rsidRPr="007065F1">
        <w:rPr>
          <w:rFonts w:asciiTheme="minorEastAsia" w:eastAsiaTheme="minorEastAsia" w:hAnsiTheme="minorEastAsia" w:cs="宋体" w:hint="eastAsia"/>
          <w:sz w:val="24"/>
          <w:szCs w:val="24"/>
        </w:rPr>
        <w:t>（2020）</w:t>
      </w:r>
      <w:r w:rsidRPr="007065F1">
        <w:rPr>
          <w:rFonts w:asciiTheme="minorEastAsia" w:eastAsiaTheme="minorEastAsia" w:hAnsiTheme="minorEastAsia" w:cs="宋体"/>
          <w:sz w:val="24"/>
          <w:szCs w:val="24"/>
        </w:rPr>
        <w:t>项目领导小组（简称领导小组），旨在设计并指导应急安全智慧学习工场整体规划和战略布局，加强项目申报、遴选、建设、运营和管理工作，主要职责包括但不限于以下内容：</w:t>
      </w:r>
    </w:p>
    <w:p w14:paraId="4EA401C6" w14:textId="6DA3300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（1）研究确定各参与方的职责与权益；</w:t>
      </w:r>
    </w:p>
    <w:p w14:paraId="04E4DD27" w14:textId="49051E3D"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（2）审核确定建设院校</w:t>
      </w:r>
      <w:r w:rsidR="0035141A">
        <w:rPr>
          <w:rFonts w:asciiTheme="minorEastAsia" w:eastAsiaTheme="minorEastAsia" w:hAnsiTheme="minorEastAsia" w:cs="宋体" w:hint="eastAsia"/>
          <w:sz w:val="24"/>
          <w:szCs w:val="24"/>
        </w:rPr>
        <w:t>/企业</w:t>
      </w:r>
      <w:r w:rsidRPr="007065F1">
        <w:rPr>
          <w:rFonts w:asciiTheme="minorEastAsia" w:eastAsiaTheme="minorEastAsia" w:hAnsiTheme="minorEastAsia" w:cs="宋体"/>
          <w:sz w:val="24"/>
          <w:szCs w:val="24"/>
        </w:rPr>
        <w:t>名单和资助经费等；</w:t>
      </w:r>
    </w:p>
    <w:p w14:paraId="5B04DAF0"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（3）研究确定应急安全智慧学习工场的顶层设计、规划及系统的师资、学科、专业、课程体系建设方案、招生计划等；</w:t>
      </w:r>
    </w:p>
    <w:p w14:paraId="645004BF"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（4）审核确定应急安全智慧学习工场课题项目和研究经费等；</w:t>
      </w:r>
    </w:p>
    <w:p w14:paraId="6CD3123D" w14:textId="1066DE12"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（5）对各</w:t>
      </w:r>
      <w:r w:rsidR="00F437F8">
        <w:rPr>
          <w:rFonts w:asciiTheme="minorEastAsia" w:eastAsiaTheme="minorEastAsia" w:hAnsiTheme="minorEastAsia" w:cs="宋体" w:hint="eastAsia"/>
          <w:sz w:val="24"/>
          <w:szCs w:val="24"/>
        </w:rPr>
        <w:t>实体</w:t>
      </w:r>
      <w:r w:rsidRPr="007065F1">
        <w:rPr>
          <w:rFonts w:asciiTheme="minorEastAsia" w:eastAsiaTheme="minorEastAsia" w:hAnsiTheme="minorEastAsia" w:cs="宋体"/>
          <w:sz w:val="24"/>
          <w:szCs w:val="24"/>
        </w:rPr>
        <w:t>建设情况进行检查监督与验收评估。</w:t>
      </w:r>
    </w:p>
    <w:p w14:paraId="786F9BDA"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b/>
          <w:sz w:val="24"/>
          <w:szCs w:val="24"/>
        </w:rPr>
        <w:t>3.项目管理办公室</w:t>
      </w:r>
    </w:p>
    <w:p w14:paraId="6CBAF766" w14:textId="475546A9"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项目领导小组下设项目管理办公室，院校</w:t>
      </w:r>
      <w:r w:rsidR="005B0163">
        <w:rPr>
          <w:rFonts w:asciiTheme="minorEastAsia" w:eastAsiaTheme="minorEastAsia" w:hAnsiTheme="minorEastAsia" w:cs="宋体" w:hint="eastAsia"/>
          <w:sz w:val="24"/>
          <w:szCs w:val="24"/>
        </w:rPr>
        <w:t>/企业</w:t>
      </w:r>
      <w:r w:rsidRPr="007065F1">
        <w:rPr>
          <w:rFonts w:asciiTheme="minorEastAsia" w:eastAsiaTheme="minorEastAsia" w:hAnsiTheme="minorEastAsia" w:cs="宋体"/>
          <w:sz w:val="24"/>
          <w:szCs w:val="24"/>
        </w:rPr>
        <w:t>入选并签订合作协议后，由</w:t>
      </w:r>
      <w:r w:rsidRPr="007065F1">
        <w:rPr>
          <w:rFonts w:asciiTheme="minorEastAsia" w:eastAsiaTheme="minorEastAsia" w:hAnsiTheme="minorEastAsia" w:cs="宋体" w:hint="eastAsia"/>
          <w:sz w:val="24"/>
          <w:szCs w:val="24"/>
        </w:rPr>
        <w:t>规建中心</w:t>
      </w:r>
      <w:r w:rsidRPr="007065F1">
        <w:rPr>
          <w:rFonts w:asciiTheme="minorEastAsia" w:eastAsiaTheme="minorEastAsia" w:hAnsiTheme="minorEastAsia" w:cs="宋体"/>
          <w:sz w:val="24"/>
          <w:szCs w:val="24"/>
        </w:rPr>
        <w:t>、</w:t>
      </w:r>
      <w:r w:rsidRPr="007065F1">
        <w:rPr>
          <w:rFonts w:asciiTheme="minorEastAsia" w:eastAsiaTheme="minorEastAsia" w:hAnsiTheme="minorEastAsia" w:cs="宋体" w:hint="eastAsia"/>
          <w:sz w:val="24"/>
          <w:szCs w:val="24"/>
        </w:rPr>
        <w:t>宣教中心、</w:t>
      </w:r>
      <w:r w:rsidRPr="007065F1">
        <w:rPr>
          <w:rFonts w:asciiTheme="minorEastAsia" w:eastAsiaTheme="minorEastAsia" w:hAnsiTheme="minorEastAsia" w:cs="宋体"/>
          <w:sz w:val="24"/>
          <w:szCs w:val="24"/>
        </w:rPr>
        <w:t>国育华可</w:t>
      </w:r>
      <w:r w:rsidRPr="007065F1">
        <w:rPr>
          <w:rFonts w:asciiTheme="minorEastAsia" w:eastAsiaTheme="minorEastAsia" w:hAnsiTheme="minorEastAsia" w:cs="宋体" w:hint="eastAsia"/>
          <w:sz w:val="24"/>
          <w:szCs w:val="24"/>
        </w:rPr>
        <w:t>与高校</w:t>
      </w:r>
      <w:r w:rsidR="0035141A">
        <w:rPr>
          <w:rFonts w:asciiTheme="minorEastAsia" w:eastAsiaTheme="minorEastAsia" w:hAnsiTheme="minorEastAsia" w:cs="宋体" w:hint="eastAsia"/>
          <w:sz w:val="24"/>
          <w:szCs w:val="24"/>
        </w:rPr>
        <w:t>/企业</w:t>
      </w:r>
      <w:r w:rsidRPr="007065F1">
        <w:rPr>
          <w:rFonts w:asciiTheme="minorEastAsia" w:eastAsiaTheme="minorEastAsia" w:hAnsiTheme="minorEastAsia" w:cs="宋体"/>
          <w:sz w:val="24"/>
          <w:szCs w:val="24"/>
        </w:rPr>
        <w:t>联合成立项目管理办公室，负责对项目实施过程进行全程管理、监督与评估，主要职能为：</w:t>
      </w:r>
    </w:p>
    <w:p w14:paraId="5BB1F1F9"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（1）制定并发布应急安全智慧学习工场年度实施方案；</w:t>
      </w:r>
    </w:p>
    <w:p w14:paraId="549CC947"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（2）聘请专家组成应急安全智慧学习工场专家委员会（以下简称“专委会”），作为项目学术咨询机构；</w:t>
      </w:r>
    </w:p>
    <w:p w14:paraId="1DE2913F"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（3）对项目申报材料进行审查，组织“专委会”对项目进行评审、评估和验收；</w:t>
      </w:r>
    </w:p>
    <w:p w14:paraId="17EAD94F" w14:textId="77777777" w:rsidR="00C168B4" w:rsidRPr="007065F1" w:rsidRDefault="00C168B4" w:rsidP="00C168B4">
      <w:pPr>
        <w:pStyle w:val="a3"/>
        <w:spacing w:line="360" w:lineRule="auto"/>
        <w:ind w:firstLine="420"/>
        <w:rPr>
          <w:rFonts w:asciiTheme="minorEastAsia" w:eastAsiaTheme="minorEastAsia" w:hAnsiTheme="minorEastAsia"/>
          <w:sz w:val="24"/>
          <w:szCs w:val="24"/>
        </w:rPr>
      </w:pPr>
      <w:r w:rsidRPr="007065F1">
        <w:rPr>
          <w:rFonts w:asciiTheme="minorEastAsia" w:eastAsiaTheme="minorEastAsia" w:hAnsiTheme="minorEastAsia" w:cs="宋体"/>
          <w:sz w:val="24"/>
          <w:szCs w:val="24"/>
        </w:rPr>
        <w:t>（</w:t>
      </w:r>
      <w:r w:rsidRPr="007065F1">
        <w:rPr>
          <w:rFonts w:asciiTheme="minorEastAsia" w:eastAsiaTheme="minorEastAsia" w:hAnsiTheme="minorEastAsia" w:cs="宋体" w:hint="eastAsia"/>
          <w:sz w:val="24"/>
          <w:szCs w:val="24"/>
        </w:rPr>
        <w:t>4</w:t>
      </w:r>
      <w:r w:rsidRPr="007065F1">
        <w:rPr>
          <w:rFonts w:asciiTheme="minorEastAsia" w:eastAsiaTheme="minorEastAsia" w:hAnsiTheme="minorEastAsia" w:cs="宋体"/>
          <w:sz w:val="24"/>
          <w:szCs w:val="24"/>
        </w:rPr>
        <w:t>）负责应急安全智慧学习工场相关问题的咨询服务；</w:t>
      </w:r>
    </w:p>
    <w:p w14:paraId="7B88887E" w14:textId="43BB57E5" w:rsidR="00D96A3A" w:rsidRDefault="00C168B4" w:rsidP="000D0DA5">
      <w:pPr>
        <w:pStyle w:val="a3"/>
        <w:spacing w:line="360" w:lineRule="auto"/>
        <w:ind w:firstLine="420"/>
        <w:rPr>
          <w:rFonts w:asciiTheme="minorEastAsia" w:eastAsiaTheme="minorEastAsia" w:hAnsiTheme="minorEastAsia" w:cs="宋体"/>
          <w:sz w:val="24"/>
          <w:szCs w:val="24"/>
        </w:rPr>
      </w:pPr>
      <w:r w:rsidRPr="007065F1">
        <w:rPr>
          <w:rFonts w:asciiTheme="minorEastAsia" w:eastAsiaTheme="minorEastAsia" w:hAnsiTheme="minorEastAsia" w:cs="宋体"/>
          <w:sz w:val="24"/>
          <w:szCs w:val="24"/>
        </w:rPr>
        <w:t>（</w:t>
      </w:r>
      <w:r w:rsidRPr="007065F1">
        <w:rPr>
          <w:rFonts w:asciiTheme="minorEastAsia" w:eastAsiaTheme="minorEastAsia" w:hAnsiTheme="minorEastAsia" w:cs="宋体" w:hint="eastAsia"/>
          <w:sz w:val="24"/>
          <w:szCs w:val="24"/>
        </w:rPr>
        <w:t>5</w:t>
      </w:r>
      <w:r w:rsidRPr="007065F1">
        <w:rPr>
          <w:rFonts w:asciiTheme="minorEastAsia" w:eastAsiaTheme="minorEastAsia" w:hAnsiTheme="minorEastAsia" w:cs="宋体"/>
          <w:sz w:val="24"/>
          <w:szCs w:val="24"/>
        </w:rPr>
        <w:t>）组织项目院校开展多个层级、多种形式的师资培训班、研讨会、技能竞赛等品牌推广和宣传活动。</w:t>
      </w:r>
    </w:p>
    <w:p w14:paraId="240F8A64" w14:textId="0C028C8B" w:rsidR="000D0DA5" w:rsidRDefault="005B0163" w:rsidP="000D0DA5">
      <w:pPr>
        <w:pStyle w:val="a6"/>
        <w:spacing w:before="720" w:line="360" w:lineRule="auto"/>
        <w:rPr>
          <w:rFonts w:asciiTheme="minorEastAsia" w:eastAsiaTheme="minorEastAsia" w:hAnsiTheme="minorEastAsia"/>
          <w:sz w:val="24"/>
          <w:szCs w:val="24"/>
        </w:rPr>
      </w:pPr>
      <w:bookmarkStart w:id="58" w:name="_Toc445554907"/>
      <w:r w:rsidRPr="000D0DA5">
        <w:rPr>
          <w:rFonts w:asciiTheme="minorEastAsia" w:eastAsiaTheme="minorEastAsia" w:hAnsiTheme="minorEastAsia" w:hint="eastAsia"/>
          <w:sz w:val="24"/>
          <w:szCs w:val="24"/>
        </w:rPr>
        <w:lastRenderedPageBreak/>
        <w:t>（二）合作路径</w:t>
      </w:r>
      <w:bookmarkStart w:id="59" w:name="_Toc445461176"/>
      <w:bookmarkEnd w:id="58"/>
    </w:p>
    <w:p w14:paraId="5DF50563" w14:textId="315AFEEA" w:rsidR="00D60E96" w:rsidRDefault="00D60E96" w:rsidP="00D60E96">
      <w:pPr>
        <w:pStyle w:val="a3"/>
        <w:jc w:val="center"/>
        <w:rPr>
          <w:rFonts w:asciiTheme="minorEastAsia" w:eastAsiaTheme="minorEastAsia" w:hAnsiTheme="minorEastAsia" w:cs="宋体"/>
          <w:sz w:val="20"/>
          <w:szCs w:val="20"/>
        </w:rPr>
      </w:pPr>
      <w:r w:rsidRPr="00D60E96">
        <w:rPr>
          <w:rFonts w:asciiTheme="minorEastAsia" w:eastAsiaTheme="minorEastAsia" w:hAnsiTheme="minorEastAsia" w:hint="eastAsia"/>
          <w:sz w:val="20"/>
          <w:szCs w:val="20"/>
        </w:rPr>
        <w:t xml:space="preserve">表3: </w:t>
      </w:r>
      <w:r w:rsidRPr="00D60E96">
        <w:rPr>
          <w:rFonts w:asciiTheme="minorEastAsia" w:eastAsiaTheme="minorEastAsia" w:hAnsiTheme="minorEastAsia" w:cs="宋体"/>
          <w:sz w:val="20"/>
          <w:szCs w:val="20"/>
        </w:rPr>
        <w:t>应急安全智慧学习工场</w:t>
      </w:r>
      <w:r w:rsidRPr="00D60E96">
        <w:rPr>
          <w:rFonts w:asciiTheme="minorEastAsia" w:eastAsiaTheme="minorEastAsia" w:hAnsiTheme="minorEastAsia" w:cs="宋体" w:hint="eastAsia"/>
          <w:sz w:val="20"/>
          <w:szCs w:val="20"/>
        </w:rPr>
        <w:t>（2020）合作路径表</w:t>
      </w:r>
    </w:p>
    <w:p w14:paraId="4FF3C824" w14:textId="77777777" w:rsidR="00DA28A7" w:rsidRPr="00D60E96" w:rsidRDefault="00DA28A7" w:rsidP="00D60E96">
      <w:pPr>
        <w:pStyle w:val="a3"/>
        <w:jc w:val="center"/>
        <w:rPr>
          <w:rFonts w:asciiTheme="minorEastAsia" w:eastAsiaTheme="minorEastAsia" w:hAnsiTheme="minorEastAsia"/>
          <w:sz w:val="20"/>
          <w:szCs w:val="20"/>
        </w:rPr>
      </w:pPr>
    </w:p>
    <w:tbl>
      <w:tblPr>
        <w:tblW w:w="841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965"/>
        <w:gridCol w:w="4186"/>
        <w:gridCol w:w="2268"/>
      </w:tblGrid>
      <w:tr w:rsidR="000D0DA5" w:rsidRPr="000003B3" w14:paraId="1CE4E23D" w14:textId="77777777" w:rsidTr="000003B3">
        <w:trPr>
          <w:trHeight w:val="330"/>
          <w:tblCellSpacing w:w="15" w:type="dxa"/>
        </w:trPr>
        <w:tc>
          <w:tcPr>
            <w:tcW w:w="1920"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556B3442" w14:textId="77777777" w:rsidR="000D0DA5" w:rsidRPr="000D0DA5" w:rsidRDefault="000D0DA5" w:rsidP="000D0DA5">
            <w:pPr>
              <w:widowControl/>
              <w:jc w:val="center"/>
              <w:rPr>
                <w:rFonts w:ascii="宋体" w:eastAsia="宋体" w:hAnsi="宋体" w:cs="Times New Roman"/>
                <w:b/>
                <w:bCs/>
                <w:sz w:val="24"/>
                <w:szCs w:val="24"/>
              </w:rPr>
            </w:pPr>
            <w:r w:rsidRPr="000D0DA5">
              <w:rPr>
                <w:rFonts w:ascii="宋体" w:eastAsia="宋体" w:hAnsi="宋体" w:cs="Times New Roman"/>
                <w:b/>
                <w:bCs/>
                <w:sz w:val="24"/>
                <w:szCs w:val="24"/>
              </w:rPr>
              <w:t>阶段</w:t>
            </w:r>
          </w:p>
        </w:tc>
        <w:tc>
          <w:tcPr>
            <w:tcW w:w="4156"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0CC0BAFF" w14:textId="77777777" w:rsidR="000D0DA5" w:rsidRPr="000D0DA5" w:rsidRDefault="000D0DA5" w:rsidP="000D0DA5">
            <w:pPr>
              <w:widowControl/>
              <w:jc w:val="center"/>
              <w:rPr>
                <w:rFonts w:ascii="宋体" w:eastAsia="宋体" w:hAnsi="宋体" w:cs="Times New Roman"/>
                <w:b/>
                <w:bCs/>
                <w:sz w:val="24"/>
                <w:szCs w:val="24"/>
              </w:rPr>
            </w:pPr>
            <w:r w:rsidRPr="000D0DA5">
              <w:rPr>
                <w:rFonts w:ascii="宋体" w:eastAsia="宋体" w:hAnsi="宋体" w:cs="Times New Roman"/>
                <w:b/>
                <w:bCs/>
                <w:sz w:val="24"/>
                <w:szCs w:val="24"/>
              </w:rPr>
              <w:t>步骤</w:t>
            </w:r>
          </w:p>
        </w:tc>
        <w:tc>
          <w:tcPr>
            <w:tcW w:w="2223" w:type="dxa"/>
            <w:tcBorders>
              <w:top w:val="single" w:sz="4" w:space="0" w:color="2B2B2B"/>
              <w:left w:val="single" w:sz="4" w:space="0" w:color="2B2B2B"/>
              <w:bottom w:val="single" w:sz="4" w:space="0" w:color="2B2B2B"/>
              <w:right w:val="single" w:sz="4" w:space="0" w:color="2B2B2B"/>
            </w:tcBorders>
            <w:shd w:val="clear" w:color="auto" w:fill="79C6CD"/>
            <w:noWrap/>
            <w:vAlign w:val="center"/>
            <w:hideMark/>
          </w:tcPr>
          <w:p w14:paraId="58D27525" w14:textId="77777777" w:rsidR="000D0DA5" w:rsidRPr="000D0DA5" w:rsidRDefault="000D0DA5" w:rsidP="000D0DA5">
            <w:pPr>
              <w:widowControl/>
              <w:jc w:val="center"/>
              <w:rPr>
                <w:rFonts w:ascii="宋体" w:eastAsia="宋体" w:hAnsi="宋体" w:cs="Times New Roman"/>
                <w:b/>
                <w:bCs/>
                <w:sz w:val="24"/>
                <w:szCs w:val="24"/>
              </w:rPr>
            </w:pPr>
            <w:r w:rsidRPr="000D0DA5">
              <w:rPr>
                <w:rFonts w:ascii="宋体" w:eastAsia="宋体" w:hAnsi="宋体" w:cs="Times New Roman"/>
                <w:b/>
                <w:bCs/>
                <w:sz w:val="24"/>
                <w:szCs w:val="24"/>
              </w:rPr>
              <w:t>参与方</w:t>
            </w:r>
          </w:p>
        </w:tc>
      </w:tr>
      <w:tr w:rsidR="000003B3" w:rsidRPr="000003B3" w14:paraId="16EDD9B5" w14:textId="77777777" w:rsidTr="000003B3">
        <w:trPr>
          <w:trHeight w:val="330"/>
          <w:tblCellSpacing w:w="15" w:type="dxa"/>
        </w:trPr>
        <w:tc>
          <w:tcPr>
            <w:tcW w:w="1920" w:type="dxa"/>
            <w:vMerge w:val="restart"/>
            <w:tcBorders>
              <w:top w:val="single" w:sz="4" w:space="0" w:color="2B2B2B"/>
              <w:left w:val="single" w:sz="4" w:space="0" w:color="2B2B2B"/>
              <w:bottom w:val="single" w:sz="4" w:space="0" w:color="2B2B2B"/>
              <w:right w:val="single" w:sz="4" w:space="0" w:color="2B2B2B"/>
            </w:tcBorders>
            <w:noWrap/>
            <w:vAlign w:val="center"/>
            <w:hideMark/>
          </w:tcPr>
          <w:p w14:paraId="13C7F0D1" w14:textId="77777777" w:rsidR="000D0DA5" w:rsidRPr="000D0DA5" w:rsidRDefault="000D0DA5" w:rsidP="000D0DA5">
            <w:pPr>
              <w:widowControl/>
              <w:jc w:val="center"/>
              <w:rPr>
                <w:rFonts w:ascii="宋体" w:eastAsia="宋体" w:hAnsi="宋体" w:cs="Times New Roman"/>
                <w:sz w:val="24"/>
                <w:szCs w:val="24"/>
              </w:rPr>
            </w:pPr>
            <w:r w:rsidRPr="000D0DA5">
              <w:rPr>
                <w:rFonts w:ascii="宋体" w:eastAsia="宋体" w:hAnsi="宋体" w:cs="Times New Roman"/>
                <w:sz w:val="24"/>
                <w:szCs w:val="24"/>
              </w:rPr>
              <w:t>筹备</w:t>
            </w: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786E2D4E"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1、提出申请</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35CD100F"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院校/企业</w:t>
            </w:r>
          </w:p>
        </w:tc>
      </w:tr>
      <w:tr w:rsidR="000003B3" w:rsidRPr="000003B3" w14:paraId="6CFD8D5C" w14:textId="77777777" w:rsidTr="000003B3">
        <w:trPr>
          <w:trHeight w:val="330"/>
          <w:tblCellSpacing w:w="15" w:type="dxa"/>
        </w:trPr>
        <w:tc>
          <w:tcPr>
            <w:tcW w:w="1920" w:type="dxa"/>
            <w:vMerge/>
            <w:tcBorders>
              <w:top w:val="single" w:sz="4" w:space="0" w:color="2B2B2B"/>
              <w:left w:val="single" w:sz="4" w:space="0" w:color="2B2B2B"/>
              <w:bottom w:val="single" w:sz="4" w:space="0" w:color="2B2B2B"/>
              <w:right w:val="single" w:sz="4" w:space="0" w:color="2B2B2B"/>
            </w:tcBorders>
            <w:vAlign w:val="center"/>
            <w:hideMark/>
          </w:tcPr>
          <w:p w14:paraId="3DC5A874" w14:textId="77777777" w:rsidR="000D0DA5" w:rsidRPr="000D0DA5" w:rsidRDefault="000D0DA5" w:rsidP="000D0DA5">
            <w:pPr>
              <w:widowControl/>
              <w:jc w:val="left"/>
              <w:rPr>
                <w:rFonts w:ascii="宋体" w:eastAsia="宋体" w:hAnsi="宋体" w:cs="Times New Roman"/>
                <w:sz w:val="24"/>
                <w:szCs w:val="24"/>
              </w:rPr>
            </w:pP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62DC50B7"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2、预审</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39116FDF"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规建中心、宣教中心</w:t>
            </w:r>
          </w:p>
        </w:tc>
      </w:tr>
      <w:tr w:rsidR="000003B3" w:rsidRPr="000003B3" w14:paraId="384D09CC" w14:textId="77777777" w:rsidTr="000003B3">
        <w:trPr>
          <w:trHeight w:val="330"/>
          <w:tblCellSpacing w:w="15" w:type="dxa"/>
        </w:trPr>
        <w:tc>
          <w:tcPr>
            <w:tcW w:w="1920" w:type="dxa"/>
            <w:vMerge/>
            <w:tcBorders>
              <w:top w:val="single" w:sz="4" w:space="0" w:color="2B2B2B"/>
              <w:left w:val="single" w:sz="4" w:space="0" w:color="2B2B2B"/>
              <w:bottom w:val="single" w:sz="4" w:space="0" w:color="2B2B2B"/>
              <w:right w:val="single" w:sz="4" w:space="0" w:color="2B2B2B"/>
            </w:tcBorders>
            <w:vAlign w:val="center"/>
            <w:hideMark/>
          </w:tcPr>
          <w:p w14:paraId="5624E9F9" w14:textId="77777777" w:rsidR="000D0DA5" w:rsidRPr="000D0DA5" w:rsidRDefault="000D0DA5" w:rsidP="000D0DA5">
            <w:pPr>
              <w:widowControl/>
              <w:jc w:val="left"/>
              <w:rPr>
                <w:rFonts w:ascii="宋体" w:eastAsia="宋体" w:hAnsi="宋体" w:cs="Times New Roman"/>
                <w:sz w:val="24"/>
                <w:szCs w:val="24"/>
              </w:rPr>
            </w:pP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6130D07E"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3、建设方案共创</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28BB6637"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各相关方</w:t>
            </w:r>
          </w:p>
        </w:tc>
      </w:tr>
      <w:tr w:rsidR="000003B3" w:rsidRPr="000003B3" w14:paraId="45CFE902" w14:textId="77777777" w:rsidTr="000003B3">
        <w:trPr>
          <w:trHeight w:val="330"/>
          <w:tblCellSpacing w:w="15" w:type="dxa"/>
        </w:trPr>
        <w:tc>
          <w:tcPr>
            <w:tcW w:w="1920" w:type="dxa"/>
            <w:vMerge w:val="restart"/>
            <w:tcBorders>
              <w:top w:val="single" w:sz="4" w:space="0" w:color="2B2B2B"/>
              <w:left w:val="single" w:sz="4" w:space="0" w:color="2B2B2B"/>
              <w:bottom w:val="single" w:sz="4" w:space="0" w:color="2B2B2B"/>
              <w:right w:val="single" w:sz="4" w:space="0" w:color="2B2B2B"/>
            </w:tcBorders>
            <w:noWrap/>
            <w:vAlign w:val="center"/>
            <w:hideMark/>
          </w:tcPr>
          <w:p w14:paraId="7E7DAB53" w14:textId="77777777" w:rsidR="000D0DA5" w:rsidRPr="000D0DA5" w:rsidRDefault="000D0DA5" w:rsidP="000D0DA5">
            <w:pPr>
              <w:widowControl/>
              <w:jc w:val="center"/>
              <w:rPr>
                <w:rFonts w:ascii="宋体" w:eastAsia="宋体" w:hAnsi="宋体" w:cs="Times New Roman"/>
                <w:sz w:val="24"/>
                <w:szCs w:val="24"/>
              </w:rPr>
            </w:pPr>
            <w:r w:rsidRPr="000D0DA5">
              <w:rPr>
                <w:rFonts w:ascii="宋体" w:eastAsia="宋体" w:hAnsi="宋体" w:cs="Times New Roman"/>
                <w:sz w:val="24"/>
                <w:szCs w:val="24"/>
              </w:rPr>
              <w:t>明确合作</w:t>
            </w: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362295A6"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4、明确各方权责，签订合作协议</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67D3DCF1"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各相关方</w:t>
            </w:r>
          </w:p>
        </w:tc>
      </w:tr>
      <w:tr w:rsidR="000003B3" w:rsidRPr="000003B3" w14:paraId="33294804" w14:textId="77777777" w:rsidTr="000003B3">
        <w:trPr>
          <w:trHeight w:val="330"/>
          <w:tblCellSpacing w:w="15" w:type="dxa"/>
        </w:trPr>
        <w:tc>
          <w:tcPr>
            <w:tcW w:w="1920" w:type="dxa"/>
            <w:vMerge/>
            <w:tcBorders>
              <w:top w:val="single" w:sz="4" w:space="0" w:color="2B2B2B"/>
              <w:left w:val="single" w:sz="4" w:space="0" w:color="2B2B2B"/>
              <w:bottom w:val="single" w:sz="4" w:space="0" w:color="2B2B2B"/>
              <w:right w:val="single" w:sz="4" w:space="0" w:color="2B2B2B"/>
            </w:tcBorders>
            <w:vAlign w:val="center"/>
            <w:hideMark/>
          </w:tcPr>
          <w:p w14:paraId="542ADB4D" w14:textId="77777777" w:rsidR="000D0DA5" w:rsidRPr="000D0DA5" w:rsidRDefault="000D0DA5" w:rsidP="000D0DA5">
            <w:pPr>
              <w:widowControl/>
              <w:jc w:val="left"/>
              <w:rPr>
                <w:rFonts w:ascii="宋体" w:eastAsia="宋体" w:hAnsi="宋体" w:cs="Times New Roman"/>
                <w:sz w:val="24"/>
                <w:szCs w:val="24"/>
              </w:rPr>
            </w:pP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0B2BF031"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5、组成项目领导小组、项目管理小组</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2FAA4BC3"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各相关方</w:t>
            </w:r>
          </w:p>
        </w:tc>
      </w:tr>
      <w:tr w:rsidR="000003B3" w:rsidRPr="000003B3" w14:paraId="0AA07928" w14:textId="77777777" w:rsidTr="000003B3">
        <w:trPr>
          <w:trHeight w:val="330"/>
          <w:tblCellSpacing w:w="15" w:type="dxa"/>
        </w:trPr>
        <w:tc>
          <w:tcPr>
            <w:tcW w:w="1920" w:type="dxa"/>
            <w:vMerge/>
            <w:tcBorders>
              <w:top w:val="single" w:sz="4" w:space="0" w:color="2B2B2B"/>
              <w:left w:val="single" w:sz="4" w:space="0" w:color="2B2B2B"/>
              <w:bottom w:val="single" w:sz="4" w:space="0" w:color="2B2B2B"/>
              <w:right w:val="single" w:sz="4" w:space="0" w:color="2B2B2B"/>
            </w:tcBorders>
            <w:vAlign w:val="center"/>
            <w:hideMark/>
          </w:tcPr>
          <w:p w14:paraId="51BC8291" w14:textId="77777777" w:rsidR="000D0DA5" w:rsidRPr="000D0DA5" w:rsidRDefault="000D0DA5" w:rsidP="000D0DA5">
            <w:pPr>
              <w:widowControl/>
              <w:jc w:val="left"/>
              <w:rPr>
                <w:rFonts w:ascii="宋体" w:eastAsia="宋体" w:hAnsi="宋体" w:cs="Times New Roman"/>
                <w:sz w:val="24"/>
                <w:szCs w:val="24"/>
              </w:rPr>
            </w:pP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47E9C898"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6、授权</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6EC159D7"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规建中心、宣教中心</w:t>
            </w:r>
          </w:p>
        </w:tc>
      </w:tr>
      <w:tr w:rsidR="000003B3" w:rsidRPr="000003B3" w14:paraId="2F38C757" w14:textId="77777777" w:rsidTr="000003B3">
        <w:trPr>
          <w:trHeight w:val="330"/>
          <w:tblCellSpacing w:w="15" w:type="dxa"/>
        </w:trPr>
        <w:tc>
          <w:tcPr>
            <w:tcW w:w="1920" w:type="dxa"/>
            <w:vMerge w:val="restart"/>
            <w:tcBorders>
              <w:top w:val="single" w:sz="4" w:space="0" w:color="2B2B2B"/>
              <w:left w:val="single" w:sz="4" w:space="0" w:color="2B2B2B"/>
              <w:bottom w:val="single" w:sz="4" w:space="0" w:color="2B2B2B"/>
              <w:right w:val="single" w:sz="4" w:space="0" w:color="2B2B2B"/>
            </w:tcBorders>
            <w:noWrap/>
            <w:vAlign w:val="center"/>
            <w:hideMark/>
          </w:tcPr>
          <w:p w14:paraId="4954A44F" w14:textId="77777777" w:rsidR="000D0DA5" w:rsidRPr="000D0DA5" w:rsidRDefault="000D0DA5" w:rsidP="000D0DA5">
            <w:pPr>
              <w:widowControl/>
              <w:jc w:val="center"/>
              <w:rPr>
                <w:rFonts w:ascii="宋体" w:eastAsia="宋体" w:hAnsi="宋体" w:cs="Times New Roman"/>
                <w:sz w:val="24"/>
                <w:szCs w:val="24"/>
              </w:rPr>
            </w:pPr>
            <w:r w:rsidRPr="000D0DA5">
              <w:rPr>
                <w:rFonts w:ascii="宋体" w:eastAsia="宋体" w:hAnsi="宋体" w:cs="Times New Roman"/>
                <w:sz w:val="24"/>
                <w:szCs w:val="24"/>
              </w:rPr>
              <w:t>开展建设</w:t>
            </w: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4F304E0E"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7、开展建设</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0B2F4362"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院校/企业</w:t>
            </w:r>
          </w:p>
        </w:tc>
      </w:tr>
      <w:tr w:rsidR="000003B3" w:rsidRPr="000003B3" w14:paraId="42372D57" w14:textId="77777777" w:rsidTr="000003B3">
        <w:trPr>
          <w:trHeight w:val="330"/>
          <w:tblCellSpacing w:w="15" w:type="dxa"/>
        </w:trPr>
        <w:tc>
          <w:tcPr>
            <w:tcW w:w="1920" w:type="dxa"/>
            <w:vMerge/>
            <w:tcBorders>
              <w:top w:val="single" w:sz="4" w:space="0" w:color="2B2B2B"/>
              <w:left w:val="single" w:sz="4" w:space="0" w:color="2B2B2B"/>
              <w:bottom w:val="single" w:sz="4" w:space="0" w:color="2B2B2B"/>
              <w:right w:val="single" w:sz="4" w:space="0" w:color="2B2B2B"/>
            </w:tcBorders>
            <w:vAlign w:val="center"/>
            <w:hideMark/>
          </w:tcPr>
          <w:p w14:paraId="30442C0C" w14:textId="77777777" w:rsidR="000D0DA5" w:rsidRPr="000D0DA5" w:rsidRDefault="000D0DA5" w:rsidP="000D0DA5">
            <w:pPr>
              <w:widowControl/>
              <w:jc w:val="left"/>
              <w:rPr>
                <w:rFonts w:ascii="宋体" w:eastAsia="宋体" w:hAnsi="宋体" w:cs="Times New Roman"/>
                <w:sz w:val="24"/>
                <w:szCs w:val="24"/>
              </w:rPr>
            </w:pP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425AA139"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8、产教资源全面融合</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29E7F1E2"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各相关方</w:t>
            </w:r>
          </w:p>
        </w:tc>
      </w:tr>
      <w:tr w:rsidR="000003B3" w:rsidRPr="000003B3" w14:paraId="72E78D37" w14:textId="77777777" w:rsidTr="000003B3">
        <w:trPr>
          <w:trHeight w:val="330"/>
          <w:tblCellSpacing w:w="15" w:type="dxa"/>
        </w:trPr>
        <w:tc>
          <w:tcPr>
            <w:tcW w:w="1920" w:type="dxa"/>
            <w:vMerge/>
            <w:tcBorders>
              <w:top w:val="single" w:sz="4" w:space="0" w:color="2B2B2B"/>
              <w:left w:val="single" w:sz="4" w:space="0" w:color="2B2B2B"/>
              <w:bottom w:val="single" w:sz="4" w:space="0" w:color="2B2B2B"/>
              <w:right w:val="single" w:sz="4" w:space="0" w:color="2B2B2B"/>
            </w:tcBorders>
            <w:vAlign w:val="center"/>
            <w:hideMark/>
          </w:tcPr>
          <w:p w14:paraId="59D32BF6" w14:textId="77777777" w:rsidR="000D0DA5" w:rsidRPr="000D0DA5" w:rsidRDefault="000D0DA5" w:rsidP="000D0DA5">
            <w:pPr>
              <w:widowControl/>
              <w:jc w:val="left"/>
              <w:rPr>
                <w:rFonts w:ascii="宋体" w:eastAsia="宋体" w:hAnsi="宋体" w:cs="Times New Roman"/>
                <w:sz w:val="24"/>
                <w:szCs w:val="24"/>
              </w:rPr>
            </w:pP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154A4F8A"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9、参与式评估</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5EDA2C6F"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项目管理小组</w:t>
            </w:r>
          </w:p>
        </w:tc>
      </w:tr>
      <w:tr w:rsidR="000003B3" w:rsidRPr="000003B3" w14:paraId="4FB91FB7" w14:textId="77777777" w:rsidTr="000003B3">
        <w:trPr>
          <w:trHeight w:val="330"/>
          <w:tblCellSpacing w:w="15" w:type="dxa"/>
        </w:trPr>
        <w:tc>
          <w:tcPr>
            <w:tcW w:w="1920" w:type="dxa"/>
            <w:tcBorders>
              <w:top w:val="single" w:sz="4" w:space="0" w:color="2B2B2B"/>
              <w:left w:val="single" w:sz="4" w:space="0" w:color="2B2B2B"/>
              <w:bottom w:val="single" w:sz="4" w:space="0" w:color="2B2B2B"/>
              <w:right w:val="single" w:sz="4" w:space="0" w:color="2B2B2B"/>
            </w:tcBorders>
            <w:noWrap/>
            <w:vAlign w:val="center"/>
            <w:hideMark/>
          </w:tcPr>
          <w:p w14:paraId="38217097" w14:textId="77777777" w:rsidR="000D0DA5" w:rsidRPr="000D0DA5" w:rsidRDefault="000D0DA5" w:rsidP="000D0DA5">
            <w:pPr>
              <w:widowControl/>
              <w:jc w:val="center"/>
              <w:rPr>
                <w:rFonts w:ascii="宋体" w:eastAsia="宋体" w:hAnsi="宋体" w:cs="Times New Roman"/>
                <w:sz w:val="24"/>
                <w:szCs w:val="24"/>
              </w:rPr>
            </w:pPr>
            <w:r w:rsidRPr="000D0DA5">
              <w:rPr>
                <w:rFonts w:ascii="宋体" w:eastAsia="宋体" w:hAnsi="宋体" w:cs="Times New Roman"/>
                <w:sz w:val="24"/>
                <w:szCs w:val="24"/>
              </w:rPr>
              <w:t>认证</w:t>
            </w:r>
          </w:p>
        </w:tc>
        <w:tc>
          <w:tcPr>
            <w:tcW w:w="4156" w:type="dxa"/>
            <w:tcBorders>
              <w:top w:val="single" w:sz="4" w:space="0" w:color="2B2B2B"/>
              <w:left w:val="single" w:sz="4" w:space="0" w:color="2B2B2B"/>
              <w:bottom w:val="single" w:sz="4" w:space="0" w:color="2B2B2B"/>
              <w:right w:val="single" w:sz="4" w:space="0" w:color="2B2B2B"/>
            </w:tcBorders>
            <w:noWrap/>
            <w:vAlign w:val="center"/>
            <w:hideMark/>
          </w:tcPr>
          <w:p w14:paraId="75E92333"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10、认证</w:t>
            </w:r>
          </w:p>
        </w:tc>
        <w:tc>
          <w:tcPr>
            <w:tcW w:w="2223" w:type="dxa"/>
            <w:tcBorders>
              <w:top w:val="single" w:sz="4" w:space="0" w:color="2B2B2B"/>
              <w:left w:val="single" w:sz="4" w:space="0" w:color="2B2B2B"/>
              <w:bottom w:val="single" w:sz="4" w:space="0" w:color="2B2B2B"/>
              <w:right w:val="single" w:sz="4" w:space="0" w:color="2B2B2B"/>
            </w:tcBorders>
            <w:noWrap/>
            <w:vAlign w:val="center"/>
            <w:hideMark/>
          </w:tcPr>
          <w:p w14:paraId="0BF84D46" w14:textId="77777777" w:rsidR="000D0DA5" w:rsidRPr="000D0DA5" w:rsidRDefault="000D0DA5" w:rsidP="000D0DA5">
            <w:pPr>
              <w:widowControl/>
              <w:jc w:val="left"/>
              <w:rPr>
                <w:rFonts w:ascii="宋体" w:eastAsia="宋体" w:hAnsi="宋体" w:cs="Times New Roman"/>
                <w:sz w:val="24"/>
                <w:szCs w:val="24"/>
              </w:rPr>
            </w:pPr>
            <w:r w:rsidRPr="000D0DA5">
              <w:rPr>
                <w:rFonts w:ascii="宋体" w:eastAsia="宋体" w:hAnsi="宋体" w:cs="Times New Roman"/>
                <w:sz w:val="24"/>
                <w:szCs w:val="24"/>
              </w:rPr>
              <w:t>规建中心</w:t>
            </w:r>
          </w:p>
        </w:tc>
      </w:tr>
    </w:tbl>
    <w:p w14:paraId="52CC37A1" w14:textId="1E0ABC61" w:rsidR="00623FEF" w:rsidRPr="007065F1" w:rsidRDefault="00C56ECB" w:rsidP="008B6EB2">
      <w:pPr>
        <w:pStyle w:val="a6"/>
        <w:spacing w:before="720" w:line="360" w:lineRule="auto"/>
        <w:rPr>
          <w:rFonts w:asciiTheme="minorEastAsia" w:eastAsiaTheme="minorEastAsia" w:hAnsiTheme="minorEastAsia"/>
          <w:sz w:val="24"/>
          <w:szCs w:val="24"/>
        </w:rPr>
      </w:pPr>
      <w:bookmarkStart w:id="60" w:name="_Toc445554908"/>
      <w:r w:rsidRPr="007065F1">
        <w:rPr>
          <w:rFonts w:asciiTheme="minorEastAsia" w:eastAsiaTheme="minorEastAsia" w:hAnsiTheme="minorEastAsia"/>
          <w:sz w:val="24"/>
          <w:szCs w:val="24"/>
        </w:rPr>
        <w:t>（</w:t>
      </w:r>
      <w:r w:rsidR="00F60A81">
        <w:rPr>
          <w:rFonts w:asciiTheme="minorEastAsia" w:eastAsiaTheme="minorEastAsia" w:hAnsiTheme="minorEastAsia" w:hint="eastAsia"/>
          <w:sz w:val="24"/>
          <w:szCs w:val="24"/>
        </w:rPr>
        <w:t>三</w:t>
      </w:r>
      <w:r w:rsidR="000F4CEA" w:rsidRPr="007065F1">
        <w:rPr>
          <w:rFonts w:asciiTheme="minorEastAsia" w:eastAsiaTheme="minorEastAsia" w:hAnsiTheme="minorEastAsia"/>
          <w:sz w:val="24"/>
          <w:szCs w:val="24"/>
        </w:rPr>
        <w:t>）合作院校条件</w:t>
      </w:r>
      <w:bookmarkEnd w:id="59"/>
      <w:bookmarkEnd w:id="60"/>
    </w:p>
    <w:p w14:paraId="7F7F006A" w14:textId="2A571F74" w:rsidR="00623FEF" w:rsidRPr="007065F1" w:rsidRDefault="00A02A23"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xml:space="preserve">  </w:t>
      </w:r>
      <w:r w:rsidR="00B36920">
        <w:rPr>
          <w:rFonts w:asciiTheme="minorEastAsia" w:eastAsiaTheme="minorEastAsia" w:hAnsiTheme="minorEastAsia" w:hint="eastAsia"/>
          <w:sz w:val="24"/>
          <w:szCs w:val="24"/>
        </w:rPr>
        <w:t>建设</w:t>
      </w:r>
      <w:r w:rsidR="000F4CEA" w:rsidRPr="007065F1">
        <w:rPr>
          <w:rFonts w:asciiTheme="minorEastAsia" w:eastAsiaTheme="minorEastAsia" w:hAnsiTheme="minorEastAsia"/>
          <w:sz w:val="24"/>
          <w:szCs w:val="24"/>
        </w:rPr>
        <w:t>“应急安全智慧学习工场（2020）”项目的院校，须具备如下条件：</w:t>
      </w:r>
    </w:p>
    <w:p w14:paraId="463FD60C" w14:textId="04C75C30" w:rsidR="00623FEF" w:rsidRPr="007065F1" w:rsidRDefault="00FE703C"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1.涉及应急安全相关学科，符合条件的高职院校和本科院校均可申报。</w:t>
      </w:r>
    </w:p>
    <w:p w14:paraId="1A0367CC" w14:textId="781F7967" w:rsidR="00623FEF" w:rsidRPr="007065F1" w:rsidRDefault="00FE703C"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2.在产教融合工作推进上，有校级发展规划和明确学科专业发展需求。</w:t>
      </w:r>
    </w:p>
    <w:p w14:paraId="0FB1C3FF" w14:textId="7E911570" w:rsidR="00623FEF" w:rsidRPr="007065F1" w:rsidRDefault="00FE703C"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3.能够单独成立项目实施小组，专人负责项目推进，能够选派合格的专业教师参与建设培训。</w:t>
      </w:r>
    </w:p>
    <w:p w14:paraId="31B8BAAB" w14:textId="789ADA01" w:rsidR="00623FEF" w:rsidRPr="007065F1" w:rsidRDefault="00C56ECB" w:rsidP="00D544B0">
      <w:pPr>
        <w:pStyle w:val="a6"/>
        <w:spacing w:before="720" w:line="360" w:lineRule="auto"/>
        <w:jc w:val="both"/>
        <w:rPr>
          <w:rFonts w:asciiTheme="minorEastAsia" w:eastAsiaTheme="minorEastAsia" w:hAnsiTheme="minorEastAsia"/>
          <w:sz w:val="24"/>
          <w:szCs w:val="24"/>
        </w:rPr>
      </w:pPr>
      <w:bookmarkStart w:id="61" w:name="_Toc445461177"/>
      <w:bookmarkStart w:id="62" w:name="_Toc445554909"/>
      <w:r w:rsidRPr="007065F1">
        <w:rPr>
          <w:rFonts w:asciiTheme="minorEastAsia" w:eastAsiaTheme="minorEastAsia" w:hAnsiTheme="minorEastAsia"/>
          <w:sz w:val="24"/>
          <w:szCs w:val="24"/>
        </w:rPr>
        <w:t>（</w:t>
      </w:r>
      <w:r w:rsidR="000D259F">
        <w:rPr>
          <w:rFonts w:asciiTheme="minorEastAsia" w:eastAsiaTheme="minorEastAsia" w:hAnsiTheme="minorEastAsia" w:hint="eastAsia"/>
          <w:sz w:val="24"/>
          <w:szCs w:val="24"/>
        </w:rPr>
        <w:t>四</w:t>
      </w:r>
      <w:r w:rsidR="000F4CEA" w:rsidRPr="007065F1">
        <w:rPr>
          <w:rFonts w:asciiTheme="minorEastAsia" w:eastAsiaTheme="minorEastAsia" w:hAnsiTheme="minorEastAsia"/>
          <w:sz w:val="24"/>
          <w:szCs w:val="24"/>
        </w:rPr>
        <w:t>）合作企业条件</w:t>
      </w:r>
      <w:bookmarkEnd w:id="61"/>
      <w:bookmarkEnd w:id="62"/>
    </w:p>
    <w:p w14:paraId="16DE1255" w14:textId="22851D01" w:rsidR="00623FEF" w:rsidRPr="007065F1" w:rsidRDefault="00A02A23"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B36920">
        <w:rPr>
          <w:rFonts w:asciiTheme="minorEastAsia" w:eastAsiaTheme="minorEastAsia" w:hAnsiTheme="minorEastAsia" w:hint="eastAsia"/>
          <w:sz w:val="24"/>
          <w:szCs w:val="24"/>
        </w:rPr>
        <w:t>建设</w:t>
      </w:r>
      <w:r w:rsidR="000F4CEA" w:rsidRPr="007065F1">
        <w:rPr>
          <w:rFonts w:asciiTheme="minorEastAsia" w:eastAsiaTheme="minorEastAsia" w:hAnsiTheme="minorEastAsia"/>
          <w:sz w:val="24"/>
          <w:szCs w:val="24"/>
        </w:rPr>
        <w:t>“应急安全智慧学习工场（2020）”项目的企业，须具备如下条件：</w:t>
      </w:r>
    </w:p>
    <w:p w14:paraId="6072030B" w14:textId="0A4028F4" w:rsidR="00623FEF" w:rsidRPr="007065F1" w:rsidRDefault="00FE703C"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1.开展应急安全相关业务，符合条件的央企、国企、民企均可申报。</w:t>
      </w:r>
    </w:p>
    <w:p w14:paraId="10EBB7BB" w14:textId="0D021791" w:rsidR="00623FEF" w:rsidRPr="007065F1" w:rsidRDefault="00FE703C"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2.在产教融合工作推进上，有公司总体战略发展规划级别的明确需求。</w:t>
      </w:r>
    </w:p>
    <w:p w14:paraId="1C82F042" w14:textId="7E3706F3" w:rsidR="00A02A23" w:rsidRPr="007065F1" w:rsidRDefault="00FE703C" w:rsidP="00A02A23">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3.能够单独成立项目实施小组，专人负责项目推进，能够选派合格的专业人员参与建设培训。</w:t>
      </w:r>
      <w:bookmarkStart w:id="63" w:name="_Toc445461178"/>
    </w:p>
    <w:p w14:paraId="5F938EE6" w14:textId="5F55F199" w:rsidR="00623FEF" w:rsidRPr="007065F1" w:rsidRDefault="00C56ECB" w:rsidP="00A02A23">
      <w:pPr>
        <w:pStyle w:val="a6"/>
        <w:spacing w:before="720" w:line="360" w:lineRule="auto"/>
        <w:jc w:val="both"/>
        <w:rPr>
          <w:rFonts w:asciiTheme="minorEastAsia" w:eastAsiaTheme="minorEastAsia" w:hAnsiTheme="minorEastAsia"/>
          <w:sz w:val="24"/>
          <w:szCs w:val="24"/>
        </w:rPr>
      </w:pPr>
      <w:bookmarkStart w:id="64" w:name="_Toc445554910"/>
      <w:r w:rsidRPr="007065F1">
        <w:rPr>
          <w:rFonts w:asciiTheme="minorEastAsia" w:eastAsiaTheme="minorEastAsia" w:hAnsiTheme="minorEastAsia"/>
          <w:sz w:val="24"/>
          <w:szCs w:val="24"/>
        </w:rPr>
        <w:lastRenderedPageBreak/>
        <w:t>（</w:t>
      </w:r>
      <w:r w:rsidR="000D259F">
        <w:rPr>
          <w:rFonts w:asciiTheme="minorEastAsia" w:eastAsiaTheme="minorEastAsia" w:hAnsiTheme="minorEastAsia" w:hint="eastAsia"/>
          <w:sz w:val="24"/>
          <w:szCs w:val="24"/>
        </w:rPr>
        <w:t>五</w:t>
      </w:r>
      <w:r w:rsidR="00B36920">
        <w:rPr>
          <w:rFonts w:asciiTheme="minorEastAsia" w:eastAsiaTheme="minorEastAsia" w:hAnsiTheme="minorEastAsia"/>
          <w:sz w:val="24"/>
          <w:szCs w:val="24"/>
        </w:rPr>
        <w:t>）配套</w:t>
      </w:r>
      <w:r w:rsidR="000F4CEA" w:rsidRPr="007065F1">
        <w:rPr>
          <w:rFonts w:asciiTheme="minorEastAsia" w:eastAsiaTheme="minorEastAsia" w:hAnsiTheme="minorEastAsia"/>
          <w:sz w:val="24"/>
          <w:szCs w:val="24"/>
        </w:rPr>
        <w:t>资源服务</w:t>
      </w:r>
      <w:bookmarkEnd w:id="63"/>
      <w:bookmarkEnd w:id="64"/>
    </w:p>
    <w:p w14:paraId="3ADDE6CC" w14:textId="74F023F7" w:rsidR="00623FEF" w:rsidRPr="007065F1" w:rsidRDefault="00A02A23"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实施方根据项目建设情况匹配一定数量的资源服务，用于试点院校/企业进行应急安全智慧学习工场（2020）项目建设的配套支持。</w:t>
      </w:r>
    </w:p>
    <w:p w14:paraId="6DEBE065" w14:textId="4D74419D" w:rsidR="00623FEF" w:rsidRPr="007065F1" w:rsidRDefault="00C56ECB" w:rsidP="00D544B0">
      <w:pPr>
        <w:pStyle w:val="a6"/>
        <w:spacing w:before="720" w:line="360" w:lineRule="auto"/>
        <w:jc w:val="both"/>
        <w:rPr>
          <w:rFonts w:asciiTheme="minorEastAsia" w:eastAsiaTheme="minorEastAsia" w:hAnsiTheme="minorEastAsia"/>
          <w:sz w:val="24"/>
          <w:szCs w:val="24"/>
        </w:rPr>
      </w:pPr>
      <w:bookmarkStart w:id="65" w:name="_Toc445461179"/>
      <w:bookmarkStart w:id="66" w:name="_Toc445554911"/>
      <w:r w:rsidRPr="007065F1">
        <w:rPr>
          <w:rFonts w:asciiTheme="minorEastAsia" w:eastAsiaTheme="minorEastAsia" w:hAnsiTheme="minorEastAsia"/>
          <w:sz w:val="24"/>
          <w:szCs w:val="24"/>
        </w:rPr>
        <w:t>（</w:t>
      </w:r>
      <w:r w:rsidR="000D259F">
        <w:rPr>
          <w:rFonts w:asciiTheme="minorEastAsia" w:eastAsiaTheme="minorEastAsia" w:hAnsiTheme="minorEastAsia" w:hint="eastAsia"/>
          <w:sz w:val="24"/>
          <w:szCs w:val="24"/>
        </w:rPr>
        <w:t>六</w:t>
      </w:r>
      <w:r w:rsidR="000F4CEA" w:rsidRPr="007065F1">
        <w:rPr>
          <w:rFonts w:asciiTheme="minorEastAsia" w:eastAsiaTheme="minorEastAsia" w:hAnsiTheme="minorEastAsia"/>
          <w:sz w:val="24"/>
          <w:szCs w:val="24"/>
        </w:rPr>
        <w:t>）认证服务</w:t>
      </w:r>
      <w:bookmarkEnd w:id="65"/>
      <w:bookmarkEnd w:id="66"/>
    </w:p>
    <w:p w14:paraId="0D0C7D0E" w14:textId="20F0CBFC" w:rsidR="00623FEF" w:rsidRPr="007065F1" w:rsidRDefault="00A02A23"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项目实施完毕后，教育部学校规划建设发展中心联合行业专家、院校专家及教育政策研究专家共同组成项目评审组，依据《应急安全智慧学习工场（2020）认定规则》开展后续评估认证。对符合要求的建设项目，授予“应急安全智慧学习工场”的称号和编号；对达不到要求取消称号，并予以公示。</w:t>
      </w:r>
    </w:p>
    <w:p w14:paraId="33262707" w14:textId="482CA5A1" w:rsidR="00623FEF" w:rsidRPr="007065F1" w:rsidRDefault="00A02A23" w:rsidP="00D544B0">
      <w:pPr>
        <w:pStyle w:val="a3"/>
        <w:spacing w:line="360" w:lineRule="auto"/>
        <w:jc w:val="both"/>
        <w:rPr>
          <w:rFonts w:asciiTheme="minorEastAsia" w:eastAsiaTheme="minorEastAsia" w:hAnsiTheme="minorEastAsia"/>
          <w:sz w:val="24"/>
          <w:szCs w:val="24"/>
        </w:rPr>
      </w:pPr>
      <w:r w:rsidRPr="007065F1">
        <w:rPr>
          <w:rFonts w:asciiTheme="minorEastAsia" w:eastAsiaTheme="minorEastAsia" w:hAnsiTheme="minorEastAsia"/>
          <w:sz w:val="24"/>
          <w:szCs w:val="24"/>
        </w:rPr>
        <w:t>  </w:t>
      </w:r>
      <w:r w:rsidR="000F4CEA" w:rsidRPr="007065F1">
        <w:rPr>
          <w:rFonts w:asciiTheme="minorEastAsia" w:eastAsiaTheme="minorEastAsia" w:hAnsiTheme="minorEastAsia"/>
          <w:sz w:val="24"/>
          <w:szCs w:val="24"/>
        </w:rPr>
        <w:t>后续深化演化的项目，依据规建中心与国育华可智慧科技有限公司的双方协议，规建中心将给予优先认证服务。</w:t>
      </w:r>
    </w:p>
    <w:p w14:paraId="59B40013" w14:textId="77777777" w:rsidR="00623FEF" w:rsidRPr="007065F1" w:rsidRDefault="00623FEF" w:rsidP="00D544B0">
      <w:pPr>
        <w:pStyle w:val="a3"/>
        <w:spacing w:line="360" w:lineRule="auto"/>
        <w:jc w:val="both"/>
        <w:rPr>
          <w:rFonts w:asciiTheme="minorEastAsia" w:eastAsiaTheme="minorEastAsia" w:hAnsiTheme="minorEastAsia"/>
          <w:sz w:val="24"/>
          <w:szCs w:val="24"/>
        </w:rPr>
      </w:pPr>
    </w:p>
    <w:p w14:paraId="6973AC25" w14:textId="77777777" w:rsidR="00623FEF" w:rsidRPr="007065F1" w:rsidRDefault="00623FEF" w:rsidP="00D544B0">
      <w:pPr>
        <w:pStyle w:val="a3"/>
        <w:spacing w:line="360" w:lineRule="auto"/>
        <w:jc w:val="both"/>
        <w:rPr>
          <w:rFonts w:asciiTheme="minorEastAsia" w:eastAsiaTheme="minorEastAsia" w:hAnsiTheme="minorEastAsia"/>
          <w:sz w:val="24"/>
          <w:szCs w:val="24"/>
        </w:rPr>
      </w:pPr>
    </w:p>
    <w:p w14:paraId="15A00014" w14:textId="77777777" w:rsidR="00623FEF" w:rsidRPr="007065F1" w:rsidRDefault="00623FEF" w:rsidP="00D544B0">
      <w:pPr>
        <w:pStyle w:val="a3"/>
        <w:spacing w:line="360" w:lineRule="auto"/>
        <w:rPr>
          <w:rFonts w:asciiTheme="minorEastAsia" w:eastAsiaTheme="minorEastAsia" w:hAnsiTheme="minorEastAsia"/>
          <w:sz w:val="24"/>
          <w:szCs w:val="24"/>
        </w:rPr>
      </w:pPr>
    </w:p>
    <w:p w14:paraId="561CBC7F" w14:textId="77777777" w:rsidR="00A02A23" w:rsidRPr="007065F1" w:rsidRDefault="00A02A23">
      <w:pPr>
        <w:widowControl/>
        <w:jc w:val="left"/>
        <w:rPr>
          <w:rFonts w:asciiTheme="minorEastAsia" w:eastAsiaTheme="minorEastAsia" w:hAnsiTheme="minorEastAsia"/>
          <w:b/>
          <w:bCs/>
          <w:sz w:val="24"/>
          <w:szCs w:val="24"/>
        </w:rPr>
      </w:pPr>
      <w:bookmarkStart w:id="67" w:name="_Toc445461180"/>
      <w:r w:rsidRPr="007065F1">
        <w:rPr>
          <w:rFonts w:asciiTheme="minorEastAsia" w:eastAsiaTheme="minorEastAsia" w:hAnsiTheme="minorEastAsia"/>
          <w:sz w:val="24"/>
          <w:szCs w:val="24"/>
        </w:rPr>
        <w:br w:type="page"/>
      </w:r>
    </w:p>
    <w:p w14:paraId="1C6687F6" w14:textId="04703B0B" w:rsidR="008E7950" w:rsidRPr="007065F1" w:rsidRDefault="00ED3F47" w:rsidP="00417F72">
      <w:pPr>
        <w:pStyle w:val="a5"/>
        <w:spacing w:before="720" w:line="360" w:lineRule="auto"/>
        <w:rPr>
          <w:rFonts w:asciiTheme="minorEastAsia" w:eastAsiaTheme="minorEastAsia" w:hAnsiTheme="minorEastAsia"/>
          <w:sz w:val="24"/>
          <w:szCs w:val="24"/>
        </w:rPr>
      </w:pPr>
      <w:bookmarkStart w:id="68" w:name="_Toc34668948"/>
      <w:bookmarkStart w:id="69" w:name="_Toc445554912"/>
      <w:bookmarkEnd w:id="67"/>
      <w:r w:rsidRPr="007065F1">
        <w:rPr>
          <w:rFonts w:asciiTheme="minorEastAsia" w:eastAsiaTheme="minorEastAsia" w:hAnsiTheme="minorEastAsia"/>
          <w:sz w:val="24"/>
          <w:szCs w:val="24"/>
        </w:rPr>
        <w:lastRenderedPageBreak/>
        <w:t>附录</w:t>
      </w:r>
      <w:r w:rsidR="000564C9">
        <w:rPr>
          <w:rFonts w:asciiTheme="minorEastAsia" w:eastAsiaTheme="minorEastAsia" w:hAnsiTheme="minorEastAsia"/>
          <w:sz w:val="24"/>
          <w:szCs w:val="24"/>
        </w:rPr>
        <w:t> </w:t>
      </w:r>
      <w:r w:rsidRPr="007065F1">
        <w:rPr>
          <w:rFonts w:asciiTheme="minorEastAsia" w:eastAsiaTheme="minorEastAsia" w:hAnsiTheme="minorEastAsia"/>
          <w:sz w:val="24"/>
          <w:szCs w:val="24"/>
        </w:rPr>
        <w:t>“应急安全智慧学习工场（2020）”软硬件设备清单</w:t>
      </w:r>
      <w:bookmarkEnd w:id="68"/>
      <w:bookmarkEnd w:id="69"/>
    </w:p>
    <w:p w14:paraId="58AED7DE" w14:textId="6F61610C" w:rsidR="00C45D4B" w:rsidRDefault="00C45D4B" w:rsidP="00DC0017">
      <w:pPr>
        <w:pStyle w:val="a3"/>
        <w:rPr>
          <w:rFonts w:asciiTheme="minorEastAsia" w:eastAsiaTheme="minorEastAsia" w:hAnsiTheme="minorEastAsia"/>
          <w:sz w:val="20"/>
          <w:szCs w:val="20"/>
        </w:rPr>
      </w:pPr>
      <w:r w:rsidRPr="00100613">
        <w:rPr>
          <w:rFonts w:asciiTheme="minorEastAsia" w:eastAsiaTheme="minorEastAsia" w:hAnsiTheme="minorEastAsia" w:hint="eastAsia"/>
          <w:sz w:val="20"/>
          <w:szCs w:val="20"/>
        </w:rPr>
        <w:t>（</w:t>
      </w:r>
      <w:r w:rsidR="00100613" w:rsidRPr="00100613">
        <w:rPr>
          <w:rFonts w:asciiTheme="minorEastAsia" w:eastAsiaTheme="minorEastAsia" w:hAnsiTheme="minorEastAsia" w:hint="eastAsia"/>
          <w:sz w:val="20"/>
          <w:szCs w:val="20"/>
        </w:rPr>
        <w:t>以下内容为</w:t>
      </w:r>
      <w:r w:rsidR="00C10D49" w:rsidRPr="00C10D49">
        <w:rPr>
          <w:rFonts w:asciiTheme="minorEastAsia" w:eastAsiaTheme="minorEastAsia" w:hAnsiTheme="minorEastAsia" w:hint="eastAsia"/>
          <w:sz w:val="20"/>
          <w:szCs w:val="20"/>
        </w:rPr>
        <w:t>应急管理类专业</w:t>
      </w:r>
      <w:r w:rsidR="00100613" w:rsidRPr="00100613">
        <w:rPr>
          <w:rFonts w:asciiTheme="minorEastAsia" w:eastAsiaTheme="minorEastAsia" w:hAnsiTheme="minorEastAsia" w:hint="eastAsia"/>
          <w:sz w:val="20"/>
          <w:szCs w:val="20"/>
        </w:rPr>
        <w:t>公共建设内容，</w:t>
      </w:r>
      <w:r w:rsidR="00A87018">
        <w:rPr>
          <w:rFonts w:asciiTheme="minorEastAsia" w:eastAsiaTheme="minorEastAsia" w:hAnsiTheme="minorEastAsia" w:hint="eastAsia"/>
          <w:sz w:val="20"/>
          <w:szCs w:val="20"/>
        </w:rPr>
        <w:t>另根据</w:t>
      </w:r>
      <w:r w:rsidR="00100613" w:rsidRPr="00100613">
        <w:rPr>
          <w:rFonts w:asciiTheme="minorEastAsia" w:eastAsiaTheme="minorEastAsia" w:hAnsiTheme="minorEastAsia" w:hint="eastAsia"/>
          <w:sz w:val="20"/>
          <w:szCs w:val="20"/>
        </w:rPr>
        <w:t>专业特</w:t>
      </w:r>
      <w:r w:rsidR="00A87018">
        <w:rPr>
          <w:rFonts w:asciiTheme="minorEastAsia" w:eastAsiaTheme="minorEastAsia" w:hAnsiTheme="minorEastAsia" w:hint="eastAsia"/>
          <w:sz w:val="20"/>
          <w:szCs w:val="20"/>
        </w:rPr>
        <w:t>点</w:t>
      </w:r>
      <w:r w:rsidR="00C10D49" w:rsidRPr="00C10D49">
        <w:rPr>
          <w:rFonts w:asciiTheme="minorEastAsia" w:eastAsiaTheme="minorEastAsia" w:hAnsiTheme="minorEastAsia" w:hint="eastAsia"/>
          <w:sz w:val="20"/>
          <w:szCs w:val="20"/>
        </w:rPr>
        <w:t>再做定制化功能设计及专业教学内容建设。</w:t>
      </w:r>
      <w:r w:rsidRPr="00100613">
        <w:rPr>
          <w:rFonts w:asciiTheme="minorEastAsia" w:eastAsiaTheme="minorEastAsia" w:hAnsiTheme="minorEastAsia" w:hint="eastAsia"/>
          <w:sz w:val="20"/>
          <w:szCs w:val="20"/>
        </w:rPr>
        <w:t>）</w:t>
      </w:r>
    </w:p>
    <w:p w14:paraId="1477AD60" w14:textId="77777777" w:rsidR="00DC0017" w:rsidRPr="00100613" w:rsidRDefault="00DC0017" w:rsidP="00DC0017">
      <w:pPr>
        <w:pStyle w:val="a3"/>
        <w:rPr>
          <w:rFonts w:asciiTheme="minorEastAsia" w:eastAsiaTheme="minorEastAsia" w:hAnsiTheme="minorEastAsia"/>
          <w:sz w:val="20"/>
          <w:szCs w:val="20"/>
        </w:rPr>
      </w:pPr>
    </w:p>
    <w:tbl>
      <w:tblPr>
        <w:tblW w:w="0" w:type="auto"/>
        <w:tblLayout w:type="fixed"/>
        <w:tblLook w:val="0000" w:firstRow="0" w:lastRow="0" w:firstColumn="0" w:lastColumn="0" w:noHBand="0" w:noVBand="0"/>
      </w:tblPr>
      <w:tblGrid>
        <w:gridCol w:w="836"/>
        <w:gridCol w:w="5368"/>
        <w:gridCol w:w="992"/>
        <w:gridCol w:w="1204"/>
      </w:tblGrid>
      <w:tr w:rsidR="008E7950" w:rsidRPr="007065F1" w14:paraId="33AB8A78" w14:textId="77777777" w:rsidTr="00C92217">
        <w:trPr>
          <w:trHeight w:val="468"/>
        </w:trPr>
        <w:tc>
          <w:tcPr>
            <w:tcW w:w="836" w:type="dxa"/>
            <w:tcBorders>
              <w:top w:val="single" w:sz="4" w:space="0" w:color="auto"/>
              <w:left w:val="single" w:sz="4" w:space="0" w:color="auto"/>
              <w:bottom w:val="single" w:sz="4" w:space="0" w:color="auto"/>
              <w:right w:val="single" w:sz="4" w:space="0" w:color="auto"/>
            </w:tcBorders>
            <w:vAlign w:val="center"/>
          </w:tcPr>
          <w:p w14:paraId="247A9CBE" w14:textId="77777777" w:rsidR="008E7950" w:rsidRPr="007065F1" w:rsidRDefault="008E7950" w:rsidP="00C92217">
            <w:pPr>
              <w:widowControl/>
              <w:spacing w:line="380" w:lineRule="exact"/>
              <w:jc w:val="center"/>
              <w:rPr>
                <w:rFonts w:ascii="宋体" w:eastAsia="宋体" w:hAnsi="宋体" w:cs="宋体"/>
                <w:b/>
                <w:bCs/>
                <w:sz w:val="20"/>
              </w:rPr>
            </w:pPr>
            <w:r w:rsidRPr="007065F1">
              <w:rPr>
                <w:rFonts w:ascii="宋体" w:eastAsia="宋体" w:hAnsi="宋体" w:cs="宋体" w:hint="eastAsia"/>
                <w:b/>
                <w:bCs/>
                <w:sz w:val="20"/>
              </w:rPr>
              <w:t>序号</w:t>
            </w:r>
          </w:p>
        </w:tc>
        <w:tc>
          <w:tcPr>
            <w:tcW w:w="5368" w:type="dxa"/>
            <w:tcBorders>
              <w:top w:val="single" w:sz="4" w:space="0" w:color="auto"/>
              <w:left w:val="nil"/>
              <w:bottom w:val="single" w:sz="4" w:space="0" w:color="auto"/>
              <w:right w:val="single" w:sz="4" w:space="0" w:color="auto"/>
            </w:tcBorders>
            <w:vAlign w:val="center"/>
          </w:tcPr>
          <w:p w14:paraId="0EDBFD98" w14:textId="77777777" w:rsidR="008E7950" w:rsidRPr="007065F1" w:rsidRDefault="008E7950" w:rsidP="00C92217">
            <w:pPr>
              <w:widowControl/>
              <w:spacing w:line="380" w:lineRule="exact"/>
              <w:jc w:val="center"/>
              <w:rPr>
                <w:rFonts w:ascii="宋体" w:eastAsia="宋体" w:hAnsi="宋体" w:cs="宋体"/>
                <w:b/>
                <w:bCs/>
                <w:sz w:val="20"/>
              </w:rPr>
            </w:pPr>
            <w:r w:rsidRPr="007065F1">
              <w:rPr>
                <w:rFonts w:ascii="宋体" w:eastAsia="宋体" w:hAnsi="宋体" w:cs="宋体" w:hint="eastAsia"/>
                <w:b/>
                <w:bCs/>
                <w:sz w:val="20"/>
              </w:rPr>
              <w:t>系统名称</w:t>
            </w:r>
          </w:p>
        </w:tc>
        <w:tc>
          <w:tcPr>
            <w:tcW w:w="992" w:type="dxa"/>
            <w:tcBorders>
              <w:top w:val="single" w:sz="4" w:space="0" w:color="auto"/>
              <w:left w:val="nil"/>
              <w:bottom w:val="single" w:sz="4" w:space="0" w:color="auto"/>
              <w:right w:val="single" w:sz="4" w:space="0" w:color="auto"/>
            </w:tcBorders>
            <w:vAlign w:val="center"/>
          </w:tcPr>
          <w:p w14:paraId="289C5828" w14:textId="77777777" w:rsidR="008E7950" w:rsidRPr="007065F1" w:rsidRDefault="008E7950" w:rsidP="00C92217">
            <w:pPr>
              <w:widowControl/>
              <w:spacing w:line="380" w:lineRule="exact"/>
              <w:jc w:val="center"/>
              <w:rPr>
                <w:rFonts w:ascii="宋体" w:eastAsia="宋体" w:hAnsi="宋体" w:cs="宋体"/>
                <w:b/>
                <w:bCs/>
                <w:sz w:val="20"/>
              </w:rPr>
            </w:pPr>
            <w:r w:rsidRPr="007065F1">
              <w:rPr>
                <w:rFonts w:ascii="宋体" w:eastAsia="宋体" w:hAnsi="宋体" w:cs="宋体" w:hint="eastAsia"/>
                <w:b/>
                <w:bCs/>
                <w:sz w:val="20"/>
              </w:rPr>
              <w:t>数量</w:t>
            </w:r>
          </w:p>
        </w:tc>
        <w:tc>
          <w:tcPr>
            <w:tcW w:w="1204" w:type="dxa"/>
            <w:tcBorders>
              <w:top w:val="single" w:sz="4" w:space="0" w:color="auto"/>
              <w:left w:val="nil"/>
              <w:bottom w:val="single" w:sz="4" w:space="0" w:color="auto"/>
              <w:right w:val="single" w:sz="4" w:space="0" w:color="auto"/>
            </w:tcBorders>
            <w:vAlign w:val="center"/>
          </w:tcPr>
          <w:p w14:paraId="10EEC941" w14:textId="77777777" w:rsidR="008E7950" w:rsidRPr="007065F1" w:rsidRDefault="008E7950" w:rsidP="00C92217">
            <w:pPr>
              <w:widowControl/>
              <w:spacing w:line="380" w:lineRule="exact"/>
              <w:jc w:val="center"/>
              <w:rPr>
                <w:rFonts w:ascii="宋体" w:eastAsia="宋体" w:hAnsi="宋体" w:cs="宋体"/>
                <w:b/>
                <w:bCs/>
                <w:sz w:val="20"/>
              </w:rPr>
            </w:pPr>
            <w:r w:rsidRPr="007065F1">
              <w:rPr>
                <w:rFonts w:ascii="宋体" w:eastAsia="宋体" w:hAnsi="宋体" w:cs="宋体" w:hint="eastAsia"/>
                <w:b/>
                <w:bCs/>
                <w:sz w:val="20"/>
              </w:rPr>
              <w:t>单位</w:t>
            </w:r>
          </w:p>
        </w:tc>
      </w:tr>
      <w:tr w:rsidR="008E7950" w:rsidRPr="007065F1" w14:paraId="369CC232" w14:textId="77777777" w:rsidTr="00C92217">
        <w:trPr>
          <w:trHeight w:val="439"/>
        </w:trPr>
        <w:tc>
          <w:tcPr>
            <w:tcW w:w="8400" w:type="dxa"/>
            <w:gridSpan w:val="4"/>
            <w:tcBorders>
              <w:top w:val="single" w:sz="4" w:space="0" w:color="auto"/>
              <w:left w:val="single" w:sz="4" w:space="0" w:color="auto"/>
              <w:bottom w:val="single" w:sz="4" w:space="0" w:color="auto"/>
              <w:right w:val="single" w:sz="4" w:space="0" w:color="000000"/>
            </w:tcBorders>
            <w:vAlign w:val="center"/>
          </w:tcPr>
          <w:p w14:paraId="56EBFED9" w14:textId="77777777" w:rsidR="008E7950" w:rsidRPr="007065F1" w:rsidRDefault="008E7950" w:rsidP="00C92217">
            <w:pPr>
              <w:widowControl/>
              <w:spacing w:line="380" w:lineRule="exact"/>
              <w:jc w:val="left"/>
              <w:rPr>
                <w:rFonts w:ascii="宋体" w:eastAsia="宋体" w:hAnsi="宋体" w:cs="宋体"/>
                <w:b/>
                <w:bCs/>
                <w:sz w:val="20"/>
              </w:rPr>
            </w:pPr>
          </w:p>
        </w:tc>
      </w:tr>
      <w:tr w:rsidR="008E7950" w:rsidRPr="007065F1" w14:paraId="4D17CCD7" w14:textId="77777777" w:rsidTr="00C92217">
        <w:trPr>
          <w:trHeight w:val="591"/>
        </w:trPr>
        <w:tc>
          <w:tcPr>
            <w:tcW w:w="8400" w:type="dxa"/>
            <w:gridSpan w:val="4"/>
            <w:tcBorders>
              <w:top w:val="single" w:sz="4" w:space="0" w:color="auto"/>
              <w:left w:val="single" w:sz="4" w:space="0" w:color="auto"/>
              <w:bottom w:val="single" w:sz="4" w:space="0" w:color="auto"/>
              <w:right w:val="single" w:sz="4" w:space="0" w:color="000000"/>
            </w:tcBorders>
            <w:vAlign w:val="center"/>
          </w:tcPr>
          <w:p w14:paraId="36D2B934" w14:textId="73521010" w:rsidR="008E7950" w:rsidRPr="007065F1" w:rsidRDefault="008E7950" w:rsidP="00C92217">
            <w:pPr>
              <w:widowControl/>
              <w:spacing w:line="380" w:lineRule="exact"/>
              <w:jc w:val="center"/>
              <w:rPr>
                <w:rFonts w:ascii="宋体" w:eastAsia="宋体" w:hAnsi="宋体" w:cs="宋体"/>
                <w:b/>
                <w:bCs/>
                <w:sz w:val="20"/>
              </w:rPr>
            </w:pPr>
            <w:r w:rsidRPr="007065F1">
              <w:rPr>
                <w:rFonts w:ascii="宋体" w:eastAsia="宋体" w:hAnsi="宋体" w:cs="宋体"/>
                <w:b/>
                <w:bCs/>
                <w:sz w:val="20"/>
              </w:rPr>
              <w:t xml:space="preserve">第一部分 </w:t>
            </w:r>
            <w:r w:rsidRPr="007065F1">
              <w:rPr>
                <w:rFonts w:ascii="宋体" w:eastAsia="宋体" w:hAnsi="宋体" w:cs="宋体" w:hint="eastAsia"/>
                <w:b/>
                <w:bCs/>
                <w:sz w:val="20"/>
              </w:rPr>
              <w:t>安全方向实验室</w:t>
            </w:r>
            <w:r w:rsidR="00592DAF" w:rsidRPr="007065F1">
              <w:rPr>
                <w:rFonts w:ascii="宋体" w:eastAsia="宋体" w:hAnsi="宋体" w:cs="宋体" w:hint="eastAsia"/>
                <w:b/>
                <w:bCs/>
                <w:sz w:val="20"/>
              </w:rPr>
              <w:t>/实训室</w:t>
            </w:r>
            <w:r w:rsidRPr="007065F1">
              <w:rPr>
                <w:rFonts w:ascii="宋体" w:eastAsia="宋体" w:hAnsi="宋体" w:cs="宋体" w:hint="eastAsia"/>
                <w:b/>
                <w:bCs/>
                <w:sz w:val="20"/>
              </w:rPr>
              <w:t>（</w:t>
            </w:r>
            <w:r w:rsidRPr="007065F1">
              <w:rPr>
                <w:rFonts w:ascii="宋体" w:eastAsia="宋体" w:hAnsi="宋体" w:cs="宋体"/>
                <w:b/>
                <w:bCs/>
                <w:sz w:val="20"/>
              </w:rPr>
              <w:t>6</w:t>
            </w:r>
            <w:r w:rsidRPr="007065F1">
              <w:rPr>
                <w:rFonts w:ascii="宋体" w:eastAsia="宋体" w:hAnsi="宋体" w:cs="宋体" w:hint="eastAsia"/>
                <w:b/>
                <w:bCs/>
                <w:sz w:val="20"/>
              </w:rPr>
              <w:t>个）</w:t>
            </w:r>
          </w:p>
        </w:tc>
      </w:tr>
      <w:tr w:rsidR="008E7950" w:rsidRPr="007065F1" w14:paraId="7B99B160"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251A42DA" w14:textId="77777777" w:rsidR="008E7950" w:rsidRPr="007065F1" w:rsidRDefault="008E7950" w:rsidP="00C92217">
            <w:pPr>
              <w:widowControl/>
              <w:spacing w:line="380" w:lineRule="exact"/>
              <w:jc w:val="center"/>
              <w:rPr>
                <w:rFonts w:ascii="宋体" w:eastAsia="宋体" w:hAnsi="宋体"/>
                <w:b/>
                <w:bCs/>
                <w:sz w:val="20"/>
              </w:rPr>
            </w:pPr>
            <w:r w:rsidRPr="007065F1">
              <w:rPr>
                <w:rFonts w:ascii="宋体" w:eastAsia="宋体" w:hAnsi="宋体" w:hint="eastAsia"/>
                <w:b/>
                <w:bCs/>
                <w:sz w:val="20"/>
              </w:rPr>
              <w:t>1</w:t>
            </w:r>
          </w:p>
        </w:tc>
        <w:tc>
          <w:tcPr>
            <w:tcW w:w="7564" w:type="dxa"/>
            <w:gridSpan w:val="3"/>
            <w:tcBorders>
              <w:top w:val="single" w:sz="4" w:space="0" w:color="auto"/>
              <w:left w:val="nil"/>
              <w:bottom w:val="single" w:sz="4" w:space="0" w:color="auto"/>
              <w:right w:val="single" w:sz="4" w:space="0" w:color="auto"/>
            </w:tcBorders>
            <w:vAlign w:val="center"/>
          </w:tcPr>
          <w:p w14:paraId="7B836A80"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网络舆情安全实训室</w:t>
            </w:r>
          </w:p>
        </w:tc>
      </w:tr>
      <w:tr w:rsidR="008E7950" w:rsidRPr="007065F1" w14:paraId="05A56603"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23699E6"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13BAE74C"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网络舆情教学实训系统支撑平台</w:t>
            </w:r>
          </w:p>
        </w:tc>
        <w:tc>
          <w:tcPr>
            <w:tcW w:w="992" w:type="dxa"/>
            <w:tcBorders>
              <w:top w:val="nil"/>
              <w:left w:val="nil"/>
              <w:bottom w:val="single" w:sz="4" w:space="0" w:color="auto"/>
              <w:right w:val="single" w:sz="4" w:space="0" w:color="auto"/>
            </w:tcBorders>
            <w:vAlign w:val="center"/>
          </w:tcPr>
          <w:p w14:paraId="044800D1"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5953F9DD"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0172A786"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5472295"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w:t>
            </w:r>
            <w:r w:rsidRPr="007065F1">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05068F64" w14:textId="77777777" w:rsidR="008E7950" w:rsidRPr="007065F1" w:rsidRDefault="008E7950" w:rsidP="00C92217">
            <w:pPr>
              <w:widowControl/>
              <w:spacing w:line="380" w:lineRule="exact"/>
              <w:jc w:val="left"/>
              <w:rPr>
                <w:rFonts w:ascii="宋体" w:eastAsia="宋体" w:hAnsi="宋体"/>
                <w:sz w:val="20"/>
              </w:rPr>
            </w:pPr>
            <w:r w:rsidRPr="007065F1">
              <w:rPr>
                <w:rFonts w:ascii="宋体" w:eastAsia="宋体" w:hAnsi="宋体" w:hint="eastAsia"/>
                <w:sz w:val="20"/>
              </w:rPr>
              <w:t>网络</w:t>
            </w:r>
            <w:r w:rsidRPr="007065F1">
              <w:rPr>
                <w:rFonts w:ascii="宋体" w:eastAsia="宋体" w:hAnsi="宋体" w:cs="宋体" w:hint="eastAsia"/>
                <w:sz w:val="20"/>
              </w:rPr>
              <w:t>舆情</w:t>
            </w:r>
            <w:r w:rsidRPr="007065F1">
              <w:rPr>
                <w:rFonts w:ascii="宋体" w:eastAsia="宋体" w:hAnsi="宋体" w:hint="eastAsia"/>
                <w:sz w:val="20"/>
              </w:rPr>
              <w:t>教学实训系统</w:t>
            </w:r>
          </w:p>
        </w:tc>
        <w:tc>
          <w:tcPr>
            <w:tcW w:w="992" w:type="dxa"/>
            <w:tcBorders>
              <w:top w:val="nil"/>
              <w:left w:val="nil"/>
              <w:bottom w:val="single" w:sz="4" w:space="0" w:color="auto"/>
              <w:right w:val="single" w:sz="4" w:space="0" w:color="auto"/>
            </w:tcBorders>
            <w:vAlign w:val="center"/>
          </w:tcPr>
          <w:p w14:paraId="67B799F6"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099A59C6"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723CE3A1" w14:textId="77777777" w:rsidTr="00C92217">
        <w:trPr>
          <w:trHeight w:val="240"/>
        </w:trPr>
        <w:tc>
          <w:tcPr>
            <w:tcW w:w="836" w:type="dxa"/>
            <w:tcBorders>
              <w:top w:val="single" w:sz="4" w:space="0" w:color="auto"/>
              <w:left w:val="single" w:sz="4" w:space="0" w:color="auto"/>
              <w:bottom w:val="single" w:sz="4" w:space="0" w:color="auto"/>
              <w:right w:val="single" w:sz="4" w:space="0" w:color="auto"/>
            </w:tcBorders>
            <w:vAlign w:val="center"/>
          </w:tcPr>
          <w:p w14:paraId="269161B3"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w:t>
            </w:r>
            <w:r w:rsidRPr="007065F1">
              <w:rPr>
                <w:rFonts w:ascii="宋体" w:eastAsia="宋体" w:hAnsi="宋体"/>
                <w:sz w:val="20"/>
              </w:rPr>
              <w:t>.3</w:t>
            </w:r>
          </w:p>
        </w:tc>
        <w:tc>
          <w:tcPr>
            <w:tcW w:w="5368" w:type="dxa"/>
            <w:tcBorders>
              <w:top w:val="single" w:sz="4" w:space="0" w:color="auto"/>
              <w:left w:val="nil"/>
              <w:bottom w:val="single" w:sz="4" w:space="0" w:color="auto"/>
              <w:right w:val="single" w:sz="4" w:space="0" w:color="auto"/>
            </w:tcBorders>
            <w:vAlign w:val="center"/>
          </w:tcPr>
          <w:p w14:paraId="325DD557" w14:textId="77777777" w:rsidR="008E7950" w:rsidRPr="007065F1" w:rsidRDefault="008E7950" w:rsidP="00C92217">
            <w:pPr>
              <w:widowControl/>
              <w:spacing w:line="380" w:lineRule="exact"/>
              <w:jc w:val="left"/>
              <w:rPr>
                <w:rFonts w:ascii="宋体" w:eastAsia="宋体" w:hAnsi="宋体"/>
                <w:sz w:val="20"/>
              </w:rPr>
            </w:pPr>
            <w:r w:rsidRPr="007065F1">
              <w:rPr>
                <w:rFonts w:ascii="宋体" w:eastAsia="宋体" w:hAnsi="宋体" w:hint="eastAsia"/>
                <w:sz w:val="20"/>
              </w:rPr>
              <w:t>网络</w:t>
            </w:r>
            <w:r w:rsidRPr="007065F1">
              <w:rPr>
                <w:rFonts w:ascii="宋体" w:eastAsia="宋体" w:hAnsi="宋体" w:cs="宋体" w:hint="eastAsia"/>
                <w:sz w:val="20"/>
              </w:rPr>
              <w:t>舆情</w:t>
            </w:r>
            <w:r w:rsidRPr="007065F1">
              <w:rPr>
                <w:rFonts w:ascii="宋体" w:eastAsia="宋体" w:hAnsi="宋体" w:hint="eastAsia"/>
                <w:sz w:val="20"/>
              </w:rPr>
              <w:t>控制与管理系统</w:t>
            </w:r>
          </w:p>
        </w:tc>
        <w:tc>
          <w:tcPr>
            <w:tcW w:w="992" w:type="dxa"/>
            <w:tcBorders>
              <w:top w:val="single" w:sz="4" w:space="0" w:color="auto"/>
              <w:left w:val="nil"/>
              <w:bottom w:val="single" w:sz="4" w:space="0" w:color="auto"/>
              <w:right w:val="single" w:sz="4" w:space="0" w:color="auto"/>
            </w:tcBorders>
            <w:vAlign w:val="center"/>
          </w:tcPr>
          <w:p w14:paraId="54CE2A42"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single" w:sz="4" w:space="0" w:color="auto"/>
              <w:left w:val="nil"/>
              <w:bottom w:val="single" w:sz="4" w:space="0" w:color="auto"/>
              <w:right w:val="single" w:sz="4" w:space="0" w:color="auto"/>
            </w:tcBorders>
          </w:tcPr>
          <w:p w14:paraId="0437F84A"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5E999587" w14:textId="77777777" w:rsidTr="00C92217">
        <w:trPr>
          <w:trHeight w:val="90"/>
        </w:trPr>
        <w:tc>
          <w:tcPr>
            <w:tcW w:w="836" w:type="dxa"/>
            <w:tcBorders>
              <w:top w:val="single" w:sz="4" w:space="0" w:color="auto"/>
              <w:left w:val="single" w:sz="4" w:space="0" w:color="auto"/>
              <w:bottom w:val="single" w:sz="4" w:space="0" w:color="auto"/>
              <w:right w:val="single" w:sz="4" w:space="0" w:color="auto"/>
            </w:tcBorders>
            <w:vAlign w:val="center"/>
          </w:tcPr>
          <w:p w14:paraId="24F592E6"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w:t>
            </w:r>
            <w:r w:rsidRPr="007065F1">
              <w:rPr>
                <w:rFonts w:ascii="宋体" w:eastAsia="宋体" w:hAnsi="宋体"/>
                <w:sz w:val="20"/>
              </w:rPr>
              <w:t>.4</w:t>
            </w:r>
          </w:p>
        </w:tc>
        <w:tc>
          <w:tcPr>
            <w:tcW w:w="5368" w:type="dxa"/>
            <w:tcBorders>
              <w:top w:val="single" w:sz="4" w:space="0" w:color="auto"/>
              <w:left w:val="nil"/>
              <w:bottom w:val="single" w:sz="4" w:space="0" w:color="auto"/>
              <w:right w:val="single" w:sz="4" w:space="0" w:color="auto"/>
            </w:tcBorders>
            <w:vAlign w:val="center"/>
          </w:tcPr>
          <w:p w14:paraId="7C113B52" w14:textId="77777777" w:rsidR="008E7950" w:rsidRPr="007065F1" w:rsidRDefault="008E7950" w:rsidP="00C92217">
            <w:pPr>
              <w:widowControl/>
              <w:spacing w:line="380" w:lineRule="exact"/>
              <w:jc w:val="left"/>
              <w:rPr>
                <w:rFonts w:ascii="宋体" w:eastAsia="宋体" w:hAnsi="宋体"/>
                <w:sz w:val="20"/>
              </w:rPr>
            </w:pPr>
            <w:r w:rsidRPr="007065F1">
              <w:rPr>
                <w:rFonts w:ascii="宋体" w:eastAsia="宋体" w:hAnsi="宋体" w:hint="eastAsia"/>
                <w:sz w:val="20"/>
              </w:rPr>
              <w:t>网络</w:t>
            </w:r>
            <w:r w:rsidRPr="007065F1">
              <w:rPr>
                <w:rFonts w:ascii="宋体" w:eastAsia="宋体" w:hAnsi="宋体" w:cs="宋体" w:hint="eastAsia"/>
                <w:sz w:val="20"/>
              </w:rPr>
              <w:t>舆情</w:t>
            </w:r>
            <w:r w:rsidRPr="007065F1">
              <w:rPr>
                <w:rFonts w:ascii="宋体" w:eastAsia="宋体" w:hAnsi="宋体" w:hint="eastAsia"/>
                <w:sz w:val="20"/>
              </w:rPr>
              <w:t>教学</w:t>
            </w:r>
            <w:r w:rsidRPr="007065F1">
              <w:rPr>
                <w:rFonts w:ascii="宋体" w:eastAsia="宋体" w:hAnsi="宋体" w:cs="宋体" w:hint="eastAsia"/>
                <w:sz w:val="20"/>
              </w:rPr>
              <w:t>评价</w:t>
            </w:r>
            <w:r w:rsidRPr="007065F1">
              <w:rPr>
                <w:rFonts w:ascii="宋体" w:eastAsia="宋体" w:hAnsi="宋体" w:hint="eastAsia"/>
                <w:sz w:val="20"/>
              </w:rPr>
              <w:t>系统</w:t>
            </w:r>
          </w:p>
        </w:tc>
        <w:tc>
          <w:tcPr>
            <w:tcW w:w="992" w:type="dxa"/>
            <w:tcBorders>
              <w:top w:val="single" w:sz="4" w:space="0" w:color="auto"/>
              <w:left w:val="nil"/>
              <w:bottom w:val="single" w:sz="4" w:space="0" w:color="auto"/>
              <w:right w:val="single" w:sz="4" w:space="0" w:color="auto"/>
            </w:tcBorders>
            <w:vAlign w:val="center"/>
          </w:tcPr>
          <w:p w14:paraId="3C1DBAB7"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single" w:sz="4" w:space="0" w:color="auto"/>
              <w:left w:val="nil"/>
              <w:bottom w:val="single" w:sz="4" w:space="0" w:color="auto"/>
              <w:right w:val="single" w:sz="4" w:space="0" w:color="auto"/>
            </w:tcBorders>
          </w:tcPr>
          <w:p w14:paraId="5B90D71F"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21D071BE"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450A5102" w14:textId="77777777" w:rsidR="008E7950" w:rsidRPr="007065F1" w:rsidRDefault="008E7950" w:rsidP="00C92217">
            <w:pPr>
              <w:widowControl/>
              <w:spacing w:line="380" w:lineRule="exact"/>
              <w:jc w:val="center"/>
              <w:rPr>
                <w:rFonts w:ascii="宋体" w:eastAsia="宋体" w:hAnsi="宋体" w:cs="宋体"/>
                <w:sz w:val="20"/>
              </w:rPr>
            </w:pPr>
            <w:r w:rsidRPr="007065F1">
              <w:rPr>
                <w:rFonts w:ascii="宋体" w:eastAsia="宋体" w:hAnsi="宋体" w:cs="宋体" w:hint="eastAsia"/>
                <w:sz w:val="20"/>
              </w:rPr>
              <w:t>2</w:t>
            </w:r>
          </w:p>
        </w:tc>
        <w:tc>
          <w:tcPr>
            <w:tcW w:w="7564" w:type="dxa"/>
            <w:gridSpan w:val="3"/>
            <w:tcBorders>
              <w:top w:val="single" w:sz="4" w:space="0" w:color="auto"/>
              <w:left w:val="nil"/>
              <w:bottom w:val="single" w:sz="4" w:space="0" w:color="auto"/>
              <w:right w:val="single" w:sz="4" w:space="0" w:color="auto"/>
            </w:tcBorders>
            <w:vAlign w:val="center"/>
          </w:tcPr>
          <w:p w14:paraId="37D281F5"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b/>
                <w:bCs/>
                <w:sz w:val="20"/>
              </w:rPr>
              <w:t>数字沙盘推演实训室</w:t>
            </w:r>
          </w:p>
        </w:tc>
      </w:tr>
      <w:tr w:rsidR="008E7950" w:rsidRPr="007065F1" w14:paraId="7191DD1B"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4A8426A"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5608C5C8" w14:textId="77777777" w:rsidR="008E7950" w:rsidRPr="007065F1" w:rsidRDefault="008E7950" w:rsidP="00C92217">
            <w:pPr>
              <w:widowControl/>
              <w:spacing w:line="380" w:lineRule="exact"/>
              <w:jc w:val="left"/>
              <w:rPr>
                <w:rFonts w:ascii="宋体" w:eastAsia="宋体" w:hAnsi="宋体"/>
                <w:sz w:val="20"/>
              </w:rPr>
            </w:pPr>
            <w:r w:rsidRPr="007065F1">
              <w:rPr>
                <w:rFonts w:ascii="宋体" w:eastAsia="宋体" w:hAnsi="宋体" w:cs="宋体" w:hint="eastAsia"/>
                <w:sz w:val="20"/>
              </w:rPr>
              <w:t>数字沙盘推演</w:t>
            </w:r>
            <w:r w:rsidRPr="007065F1">
              <w:rPr>
                <w:rFonts w:ascii="宋体" w:eastAsia="宋体" w:hAnsi="宋体" w:hint="eastAsia"/>
                <w:sz w:val="20"/>
              </w:rPr>
              <w:t>教学实训系统支持平台</w:t>
            </w:r>
          </w:p>
        </w:tc>
        <w:tc>
          <w:tcPr>
            <w:tcW w:w="992" w:type="dxa"/>
            <w:tcBorders>
              <w:top w:val="nil"/>
              <w:left w:val="nil"/>
              <w:bottom w:val="single" w:sz="4" w:space="0" w:color="auto"/>
              <w:right w:val="single" w:sz="4" w:space="0" w:color="auto"/>
            </w:tcBorders>
            <w:vAlign w:val="center"/>
          </w:tcPr>
          <w:p w14:paraId="29986B5D"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575BA33A"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2D5EC4F4" w14:textId="77777777" w:rsidTr="00C92217">
        <w:trPr>
          <w:trHeight w:val="90"/>
        </w:trPr>
        <w:tc>
          <w:tcPr>
            <w:tcW w:w="836" w:type="dxa"/>
            <w:tcBorders>
              <w:top w:val="nil"/>
              <w:left w:val="single" w:sz="4" w:space="0" w:color="auto"/>
              <w:bottom w:val="single" w:sz="4" w:space="0" w:color="auto"/>
              <w:right w:val="single" w:sz="4" w:space="0" w:color="auto"/>
            </w:tcBorders>
            <w:vAlign w:val="center"/>
          </w:tcPr>
          <w:p w14:paraId="03DC4A60"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351DF834"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数字沙盘推演</w:t>
            </w:r>
            <w:r w:rsidRPr="007065F1">
              <w:rPr>
                <w:rFonts w:ascii="宋体" w:eastAsia="宋体" w:hAnsi="宋体" w:hint="eastAsia"/>
                <w:sz w:val="20"/>
              </w:rPr>
              <w:t>教学实训系统</w:t>
            </w:r>
          </w:p>
        </w:tc>
        <w:tc>
          <w:tcPr>
            <w:tcW w:w="992" w:type="dxa"/>
            <w:tcBorders>
              <w:top w:val="nil"/>
              <w:left w:val="nil"/>
              <w:bottom w:val="single" w:sz="4" w:space="0" w:color="auto"/>
              <w:right w:val="single" w:sz="4" w:space="0" w:color="auto"/>
            </w:tcBorders>
          </w:tcPr>
          <w:p w14:paraId="59C7A6A0"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5B5029C1"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2C001995" w14:textId="77777777" w:rsidTr="00C92217">
        <w:trPr>
          <w:trHeight w:val="480"/>
        </w:trPr>
        <w:tc>
          <w:tcPr>
            <w:tcW w:w="836" w:type="dxa"/>
            <w:tcBorders>
              <w:top w:val="nil"/>
              <w:left w:val="single" w:sz="4" w:space="0" w:color="auto"/>
              <w:bottom w:val="single" w:sz="4" w:space="0" w:color="auto"/>
              <w:right w:val="single" w:sz="4" w:space="0" w:color="auto"/>
            </w:tcBorders>
            <w:vAlign w:val="center"/>
          </w:tcPr>
          <w:p w14:paraId="27B69770"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.3</w:t>
            </w:r>
          </w:p>
        </w:tc>
        <w:tc>
          <w:tcPr>
            <w:tcW w:w="5368" w:type="dxa"/>
            <w:tcBorders>
              <w:top w:val="nil"/>
              <w:left w:val="nil"/>
              <w:bottom w:val="single" w:sz="4" w:space="0" w:color="auto"/>
              <w:right w:val="single" w:sz="4" w:space="0" w:color="auto"/>
            </w:tcBorders>
            <w:vAlign w:val="center"/>
          </w:tcPr>
          <w:p w14:paraId="22DC7284"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数据沙盘推演数据资源</w:t>
            </w:r>
            <w:r w:rsidRPr="007065F1">
              <w:rPr>
                <w:rFonts w:ascii="宋体" w:eastAsia="宋体" w:hAnsi="宋体" w:hint="eastAsia"/>
                <w:sz w:val="20"/>
              </w:rPr>
              <w:t>管理系统</w:t>
            </w:r>
          </w:p>
        </w:tc>
        <w:tc>
          <w:tcPr>
            <w:tcW w:w="992" w:type="dxa"/>
            <w:tcBorders>
              <w:top w:val="nil"/>
              <w:left w:val="nil"/>
              <w:bottom w:val="single" w:sz="4" w:space="0" w:color="auto"/>
              <w:right w:val="single" w:sz="4" w:space="0" w:color="auto"/>
            </w:tcBorders>
          </w:tcPr>
          <w:p w14:paraId="7E21E8B9"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75E9F8F1"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7BA6E718" w14:textId="77777777" w:rsidTr="00C92217">
        <w:trPr>
          <w:trHeight w:val="382"/>
        </w:trPr>
        <w:tc>
          <w:tcPr>
            <w:tcW w:w="836" w:type="dxa"/>
            <w:tcBorders>
              <w:top w:val="nil"/>
              <w:left w:val="single" w:sz="4" w:space="0" w:color="auto"/>
              <w:bottom w:val="single" w:sz="4" w:space="0" w:color="auto"/>
              <w:right w:val="single" w:sz="4" w:space="0" w:color="auto"/>
            </w:tcBorders>
            <w:vAlign w:val="center"/>
          </w:tcPr>
          <w:p w14:paraId="1AE22F7D"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.4</w:t>
            </w:r>
          </w:p>
        </w:tc>
        <w:tc>
          <w:tcPr>
            <w:tcW w:w="5368" w:type="dxa"/>
            <w:tcBorders>
              <w:top w:val="nil"/>
              <w:left w:val="nil"/>
              <w:bottom w:val="single" w:sz="4" w:space="0" w:color="auto"/>
              <w:right w:val="single" w:sz="4" w:space="0" w:color="auto"/>
            </w:tcBorders>
            <w:vAlign w:val="center"/>
          </w:tcPr>
          <w:p w14:paraId="72449763"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数据沙盘推演教学分析</w:t>
            </w:r>
            <w:r w:rsidRPr="007065F1">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4C70AE05"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19D0D5CD"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5FE24AFB" w14:textId="77777777" w:rsidTr="00C92217">
        <w:trPr>
          <w:trHeight w:val="389"/>
        </w:trPr>
        <w:tc>
          <w:tcPr>
            <w:tcW w:w="836" w:type="dxa"/>
            <w:tcBorders>
              <w:top w:val="nil"/>
              <w:left w:val="single" w:sz="4" w:space="0" w:color="auto"/>
              <w:bottom w:val="single" w:sz="4" w:space="0" w:color="auto"/>
              <w:right w:val="single" w:sz="4" w:space="0" w:color="auto"/>
            </w:tcBorders>
            <w:vAlign w:val="center"/>
          </w:tcPr>
          <w:p w14:paraId="4CFC8AD0" w14:textId="77777777" w:rsidR="008E7950" w:rsidRPr="007065F1" w:rsidRDefault="008E7950" w:rsidP="00C92217">
            <w:pPr>
              <w:widowControl/>
              <w:spacing w:line="380" w:lineRule="exact"/>
              <w:jc w:val="center"/>
              <w:rPr>
                <w:rFonts w:ascii="宋体" w:eastAsia="宋体" w:hAnsi="宋体"/>
                <w:b/>
                <w:bCs/>
                <w:sz w:val="20"/>
              </w:rPr>
            </w:pPr>
            <w:r w:rsidRPr="007065F1">
              <w:rPr>
                <w:rFonts w:ascii="宋体" w:eastAsia="宋体" w:hAnsi="宋体" w:hint="eastAsia"/>
                <w:b/>
                <w:bCs/>
                <w:sz w:val="20"/>
              </w:rPr>
              <w:t>3</w:t>
            </w:r>
          </w:p>
        </w:tc>
        <w:tc>
          <w:tcPr>
            <w:tcW w:w="7564" w:type="dxa"/>
            <w:gridSpan w:val="3"/>
            <w:tcBorders>
              <w:top w:val="single" w:sz="4" w:space="0" w:color="auto"/>
              <w:left w:val="nil"/>
              <w:bottom w:val="single" w:sz="4" w:space="0" w:color="auto"/>
              <w:right w:val="single" w:sz="4" w:space="0" w:color="auto"/>
            </w:tcBorders>
            <w:vAlign w:val="center"/>
          </w:tcPr>
          <w:p w14:paraId="0F663A96"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情景模拟应急实训室</w:t>
            </w:r>
          </w:p>
        </w:tc>
      </w:tr>
      <w:tr w:rsidR="008E7950" w:rsidRPr="007065F1" w14:paraId="4E13B8D8"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07636BC2"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3.1</w:t>
            </w:r>
          </w:p>
        </w:tc>
        <w:tc>
          <w:tcPr>
            <w:tcW w:w="5368" w:type="dxa"/>
            <w:tcBorders>
              <w:top w:val="nil"/>
              <w:left w:val="nil"/>
              <w:bottom w:val="single" w:sz="4" w:space="0" w:color="auto"/>
              <w:right w:val="single" w:sz="4" w:space="0" w:color="auto"/>
            </w:tcBorders>
            <w:vAlign w:val="center"/>
          </w:tcPr>
          <w:p w14:paraId="0C29AC86"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情景模拟应急实训平台</w:t>
            </w:r>
          </w:p>
        </w:tc>
        <w:tc>
          <w:tcPr>
            <w:tcW w:w="992" w:type="dxa"/>
            <w:tcBorders>
              <w:top w:val="nil"/>
              <w:left w:val="nil"/>
              <w:bottom w:val="single" w:sz="4" w:space="0" w:color="auto"/>
              <w:right w:val="single" w:sz="4" w:space="0" w:color="auto"/>
            </w:tcBorders>
            <w:vAlign w:val="center"/>
          </w:tcPr>
          <w:p w14:paraId="35CC4940"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7922FB68"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3F84E2D4"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5A71E3E"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3.2</w:t>
            </w:r>
          </w:p>
        </w:tc>
        <w:tc>
          <w:tcPr>
            <w:tcW w:w="5368" w:type="dxa"/>
            <w:tcBorders>
              <w:top w:val="nil"/>
              <w:left w:val="nil"/>
              <w:bottom w:val="single" w:sz="4" w:space="0" w:color="auto"/>
              <w:right w:val="single" w:sz="4" w:space="0" w:color="auto"/>
            </w:tcBorders>
            <w:vAlign w:val="center"/>
          </w:tcPr>
          <w:p w14:paraId="57402051"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情景模拟应急实训教学管理系统</w:t>
            </w:r>
          </w:p>
        </w:tc>
        <w:tc>
          <w:tcPr>
            <w:tcW w:w="992" w:type="dxa"/>
            <w:tcBorders>
              <w:top w:val="nil"/>
              <w:left w:val="nil"/>
              <w:bottom w:val="single" w:sz="4" w:space="0" w:color="auto"/>
              <w:right w:val="single" w:sz="4" w:space="0" w:color="auto"/>
            </w:tcBorders>
          </w:tcPr>
          <w:p w14:paraId="52249D90"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61BD8ADB"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15B7C3AE"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7FEAEBD"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3.3</w:t>
            </w:r>
          </w:p>
        </w:tc>
        <w:tc>
          <w:tcPr>
            <w:tcW w:w="5368" w:type="dxa"/>
            <w:tcBorders>
              <w:top w:val="nil"/>
              <w:left w:val="nil"/>
              <w:bottom w:val="single" w:sz="4" w:space="0" w:color="auto"/>
              <w:right w:val="single" w:sz="4" w:space="0" w:color="auto"/>
            </w:tcBorders>
            <w:vAlign w:val="center"/>
          </w:tcPr>
          <w:p w14:paraId="30826CB1"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情景模拟应急实训课程编制</w:t>
            </w:r>
            <w:r w:rsidRPr="007065F1">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16908896"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41D4A481"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2303AB4D"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45DAA362"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3.4</w:t>
            </w:r>
          </w:p>
        </w:tc>
        <w:tc>
          <w:tcPr>
            <w:tcW w:w="5368" w:type="dxa"/>
            <w:tcBorders>
              <w:top w:val="nil"/>
              <w:left w:val="nil"/>
              <w:bottom w:val="single" w:sz="4" w:space="0" w:color="auto"/>
              <w:right w:val="single" w:sz="4" w:space="0" w:color="auto"/>
            </w:tcBorders>
            <w:vAlign w:val="center"/>
          </w:tcPr>
          <w:p w14:paraId="6FBAB0C7"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情景模拟应急实训教学控制</w:t>
            </w:r>
            <w:r w:rsidRPr="007065F1">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681CBBC0"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315B9F86"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726347E5"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ECF77B9"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3.5</w:t>
            </w:r>
          </w:p>
        </w:tc>
        <w:tc>
          <w:tcPr>
            <w:tcW w:w="5368" w:type="dxa"/>
            <w:tcBorders>
              <w:top w:val="nil"/>
              <w:left w:val="nil"/>
              <w:bottom w:val="single" w:sz="4" w:space="0" w:color="auto"/>
              <w:right w:val="single" w:sz="4" w:space="0" w:color="auto"/>
            </w:tcBorders>
            <w:vAlign w:val="center"/>
          </w:tcPr>
          <w:p w14:paraId="5830CA60" w14:textId="77777777" w:rsidR="008E7950" w:rsidRPr="007065F1" w:rsidRDefault="00E91967" w:rsidP="00C92217">
            <w:pPr>
              <w:widowControl/>
              <w:spacing w:line="380" w:lineRule="exact"/>
              <w:jc w:val="left"/>
              <w:rPr>
                <w:rFonts w:ascii="宋体" w:eastAsia="宋体" w:hAnsi="宋体" w:cs="宋体"/>
                <w:sz w:val="20"/>
              </w:rPr>
            </w:pPr>
            <w:hyperlink r:id="rId26" w:tgtFrame="http://quake.cidp.edu.cn/_blank" w:history="1">
              <w:r w:rsidR="008E7950" w:rsidRPr="007065F1">
                <w:rPr>
                  <w:rFonts w:ascii="宋体" w:eastAsia="宋体" w:hAnsi="宋体" w:cs="宋体" w:hint="eastAsia"/>
                  <w:sz w:val="20"/>
                </w:rPr>
                <w:t>情景模拟应急实训交互</w:t>
              </w:r>
              <w:r w:rsidR="008E7950" w:rsidRPr="007065F1">
                <w:rPr>
                  <w:rFonts w:ascii="宋体" w:eastAsia="宋体" w:hAnsi="宋体" w:cs="宋体"/>
                  <w:sz w:val="20"/>
                </w:rPr>
                <w:t>系统</w:t>
              </w:r>
            </w:hyperlink>
          </w:p>
        </w:tc>
        <w:tc>
          <w:tcPr>
            <w:tcW w:w="992" w:type="dxa"/>
            <w:tcBorders>
              <w:top w:val="nil"/>
              <w:left w:val="nil"/>
              <w:bottom w:val="single" w:sz="4" w:space="0" w:color="auto"/>
              <w:right w:val="single" w:sz="4" w:space="0" w:color="auto"/>
            </w:tcBorders>
          </w:tcPr>
          <w:p w14:paraId="62D09A5E"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77BEEBA6"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08E7A587"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5CA217D"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3.6</w:t>
            </w:r>
          </w:p>
        </w:tc>
        <w:tc>
          <w:tcPr>
            <w:tcW w:w="5368" w:type="dxa"/>
            <w:tcBorders>
              <w:top w:val="nil"/>
              <w:left w:val="nil"/>
              <w:bottom w:val="single" w:sz="4" w:space="0" w:color="auto"/>
              <w:right w:val="single" w:sz="4" w:space="0" w:color="auto"/>
            </w:tcBorders>
            <w:vAlign w:val="center"/>
          </w:tcPr>
          <w:p w14:paraId="167397A6" w14:textId="77777777" w:rsidR="008E7950" w:rsidRPr="007065F1" w:rsidRDefault="008E7950" w:rsidP="00C92217">
            <w:pPr>
              <w:widowControl/>
              <w:spacing w:line="380" w:lineRule="exact"/>
              <w:jc w:val="left"/>
              <w:rPr>
                <w:rFonts w:ascii="宋体" w:eastAsia="宋体" w:hAnsi="宋体"/>
                <w:sz w:val="20"/>
              </w:rPr>
            </w:pPr>
            <w:r w:rsidRPr="007065F1">
              <w:rPr>
                <w:rFonts w:ascii="宋体" w:eastAsia="宋体" w:hAnsi="宋体" w:cs="宋体" w:hint="eastAsia"/>
                <w:sz w:val="20"/>
              </w:rPr>
              <w:t>情景模拟应急实训考评系统</w:t>
            </w:r>
          </w:p>
        </w:tc>
        <w:tc>
          <w:tcPr>
            <w:tcW w:w="992" w:type="dxa"/>
            <w:tcBorders>
              <w:top w:val="nil"/>
              <w:left w:val="nil"/>
              <w:bottom w:val="single" w:sz="4" w:space="0" w:color="auto"/>
              <w:right w:val="single" w:sz="4" w:space="0" w:color="auto"/>
            </w:tcBorders>
          </w:tcPr>
          <w:p w14:paraId="6B8D699C"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2B196941"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4AEC62C4"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9C5E763"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3.7</w:t>
            </w:r>
          </w:p>
        </w:tc>
        <w:tc>
          <w:tcPr>
            <w:tcW w:w="5368" w:type="dxa"/>
            <w:tcBorders>
              <w:top w:val="nil"/>
              <w:left w:val="nil"/>
              <w:bottom w:val="single" w:sz="4" w:space="0" w:color="auto"/>
              <w:right w:val="single" w:sz="4" w:space="0" w:color="auto"/>
            </w:tcBorders>
            <w:vAlign w:val="center"/>
          </w:tcPr>
          <w:p w14:paraId="784A9568" w14:textId="77777777" w:rsidR="008E7950" w:rsidRPr="007065F1" w:rsidRDefault="008E7950" w:rsidP="00C92217">
            <w:pPr>
              <w:widowControl/>
              <w:spacing w:line="380" w:lineRule="exact"/>
              <w:jc w:val="left"/>
              <w:rPr>
                <w:rFonts w:ascii="宋体" w:eastAsia="宋体" w:hAnsi="宋体"/>
                <w:sz w:val="20"/>
              </w:rPr>
            </w:pPr>
            <w:r w:rsidRPr="007065F1">
              <w:rPr>
                <w:rFonts w:ascii="宋体" w:eastAsia="宋体" w:hAnsi="宋体" w:cs="宋体" w:hint="eastAsia"/>
                <w:sz w:val="20"/>
              </w:rPr>
              <w:t>情景模拟应急实训情景规划系统</w:t>
            </w:r>
          </w:p>
        </w:tc>
        <w:tc>
          <w:tcPr>
            <w:tcW w:w="992" w:type="dxa"/>
            <w:tcBorders>
              <w:top w:val="nil"/>
              <w:left w:val="nil"/>
              <w:bottom w:val="single" w:sz="4" w:space="0" w:color="auto"/>
              <w:right w:val="single" w:sz="4" w:space="0" w:color="auto"/>
            </w:tcBorders>
          </w:tcPr>
          <w:p w14:paraId="6052ABD1"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5E9666A3"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673ACED8"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995D417"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3.8</w:t>
            </w:r>
          </w:p>
        </w:tc>
        <w:tc>
          <w:tcPr>
            <w:tcW w:w="5368" w:type="dxa"/>
            <w:tcBorders>
              <w:top w:val="nil"/>
              <w:left w:val="nil"/>
              <w:bottom w:val="single" w:sz="4" w:space="0" w:color="auto"/>
              <w:right w:val="single" w:sz="4" w:space="0" w:color="auto"/>
            </w:tcBorders>
            <w:vAlign w:val="center"/>
          </w:tcPr>
          <w:p w14:paraId="33F65CDC"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情景模拟应急实训事件报送系统</w:t>
            </w:r>
          </w:p>
        </w:tc>
        <w:tc>
          <w:tcPr>
            <w:tcW w:w="992" w:type="dxa"/>
            <w:tcBorders>
              <w:top w:val="nil"/>
              <w:left w:val="nil"/>
              <w:bottom w:val="single" w:sz="4" w:space="0" w:color="auto"/>
              <w:right w:val="single" w:sz="4" w:space="0" w:color="auto"/>
            </w:tcBorders>
          </w:tcPr>
          <w:p w14:paraId="0D5529FC"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173855A8"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745317B3"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61E12E1" w14:textId="77777777" w:rsidR="008E7950" w:rsidRPr="007065F1" w:rsidRDefault="008E7950" w:rsidP="00C92217">
            <w:pPr>
              <w:widowControl/>
              <w:spacing w:line="380" w:lineRule="exact"/>
              <w:jc w:val="center"/>
              <w:rPr>
                <w:rFonts w:ascii="宋体" w:eastAsia="宋体" w:hAnsi="宋体" w:cs="宋体"/>
                <w:sz w:val="20"/>
              </w:rPr>
            </w:pPr>
            <w:r w:rsidRPr="007065F1">
              <w:rPr>
                <w:rFonts w:ascii="宋体" w:eastAsia="宋体" w:hAnsi="宋体" w:hint="eastAsia"/>
                <w:sz w:val="20"/>
              </w:rPr>
              <w:t>3</w:t>
            </w:r>
            <w:r w:rsidRPr="007065F1">
              <w:rPr>
                <w:rFonts w:ascii="宋体" w:eastAsia="宋体" w:hAnsi="宋体"/>
                <w:sz w:val="20"/>
              </w:rPr>
              <w:t>.9</w:t>
            </w:r>
          </w:p>
        </w:tc>
        <w:tc>
          <w:tcPr>
            <w:tcW w:w="5368" w:type="dxa"/>
            <w:tcBorders>
              <w:top w:val="nil"/>
              <w:left w:val="nil"/>
              <w:bottom w:val="single" w:sz="4" w:space="0" w:color="auto"/>
              <w:right w:val="single" w:sz="4" w:space="0" w:color="auto"/>
            </w:tcBorders>
            <w:vAlign w:val="center"/>
          </w:tcPr>
          <w:p w14:paraId="5AC7167B"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结构化研讨平台</w:t>
            </w:r>
          </w:p>
        </w:tc>
        <w:tc>
          <w:tcPr>
            <w:tcW w:w="992" w:type="dxa"/>
            <w:tcBorders>
              <w:top w:val="nil"/>
              <w:left w:val="nil"/>
              <w:bottom w:val="single" w:sz="4" w:space="0" w:color="auto"/>
              <w:right w:val="single" w:sz="4" w:space="0" w:color="auto"/>
            </w:tcBorders>
          </w:tcPr>
          <w:p w14:paraId="22B6573C"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483D5783"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6210CF11"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2C1296F" w14:textId="77777777" w:rsidR="008E7950" w:rsidRPr="007065F1" w:rsidRDefault="008E7950" w:rsidP="00C92217">
            <w:pPr>
              <w:widowControl/>
              <w:spacing w:line="380" w:lineRule="exact"/>
              <w:jc w:val="center"/>
              <w:rPr>
                <w:rFonts w:ascii="宋体" w:eastAsia="宋体" w:hAnsi="宋体"/>
                <w:b/>
                <w:bCs/>
                <w:sz w:val="20"/>
              </w:rPr>
            </w:pPr>
            <w:r w:rsidRPr="007065F1">
              <w:rPr>
                <w:rFonts w:ascii="宋体" w:eastAsia="宋体" w:hAnsi="宋体" w:hint="eastAsia"/>
                <w:b/>
                <w:bCs/>
                <w:sz w:val="20"/>
              </w:rPr>
              <w:t>4</w:t>
            </w:r>
          </w:p>
        </w:tc>
        <w:tc>
          <w:tcPr>
            <w:tcW w:w="7564" w:type="dxa"/>
            <w:gridSpan w:val="3"/>
            <w:tcBorders>
              <w:top w:val="single" w:sz="4" w:space="0" w:color="auto"/>
              <w:left w:val="nil"/>
              <w:bottom w:val="single" w:sz="4" w:space="0" w:color="auto"/>
              <w:right w:val="single" w:sz="4" w:space="0" w:color="auto"/>
            </w:tcBorders>
            <w:vAlign w:val="center"/>
          </w:tcPr>
          <w:p w14:paraId="375F6775" w14:textId="77777777" w:rsidR="008E7950" w:rsidRPr="007065F1" w:rsidRDefault="008E7950" w:rsidP="00C92217">
            <w:pPr>
              <w:widowControl/>
              <w:spacing w:line="380" w:lineRule="exact"/>
              <w:rPr>
                <w:rFonts w:ascii="宋体" w:eastAsia="宋体" w:hAnsi="宋体" w:cs="宋体"/>
                <w:b/>
                <w:bCs/>
                <w:sz w:val="20"/>
              </w:rPr>
            </w:pPr>
            <w:r w:rsidRPr="007065F1">
              <w:rPr>
                <w:rFonts w:ascii="宋体" w:eastAsia="宋体" w:hAnsi="宋体" w:cs="宋体" w:hint="eastAsia"/>
                <w:b/>
                <w:bCs/>
                <w:sz w:val="20"/>
              </w:rPr>
              <w:t>应急演练仿真实训室</w:t>
            </w:r>
          </w:p>
        </w:tc>
      </w:tr>
      <w:tr w:rsidR="008E7950" w:rsidRPr="007065F1" w14:paraId="68B6B252"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9E497AB"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4.1</w:t>
            </w:r>
          </w:p>
        </w:tc>
        <w:tc>
          <w:tcPr>
            <w:tcW w:w="5368" w:type="dxa"/>
            <w:tcBorders>
              <w:top w:val="nil"/>
              <w:left w:val="nil"/>
              <w:bottom w:val="single" w:sz="4" w:space="0" w:color="auto"/>
              <w:right w:val="single" w:sz="4" w:space="0" w:color="auto"/>
            </w:tcBorders>
            <w:vAlign w:val="center"/>
          </w:tcPr>
          <w:p w14:paraId="119B4275"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应急演练仿真实训平台</w:t>
            </w:r>
          </w:p>
        </w:tc>
        <w:tc>
          <w:tcPr>
            <w:tcW w:w="992" w:type="dxa"/>
            <w:tcBorders>
              <w:top w:val="nil"/>
              <w:left w:val="nil"/>
              <w:bottom w:val="single" w:sz="4" w:space="0" w:color="auto"/>
              <w:right w:val="single" w:sz="4" w:space="0" w:color="auto"/>
            </w:tcBorders>
            <w:vAlign w:val="center"/>
          </w:tcPr>
          <w:p w14:paraId="0C5132FC"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221DB508"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624F0B12"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43E3D964"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4.2</w:t>
            </w:r>
          </w:p>
        </w:tc>
        <w:tc>
          <w:tcPr>
            <w:tcW w:w="5368" w:type="dxa"/>
            <w:tcBorders>
              <w:top w:val="nil"/>
              <w:left w:val="nil"/>
              <w:bottom w:val="single" w:sz="4" w:space="0" w:color="auto"/>
              <w:right w:val="single" w:sz="4" w:space="0" w:color="auto"/>
            </w:tcBorders>
            <w:vAlign w:val="center"/>
          </w:tcPr>
          <w:p w14:paraId="1717B6DC"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情景规划</w:t>
            </w:r>
            <w:r w:rsidRPr="007065F1">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03CECE1F"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2FC63795"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7BE8C664"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0D68975F"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4.3</w:t>
            </w:r>
          </w:p>
        </w:tc>
        <w:tc>
          <w:tcPr>
            <w:tcW w:w="5368" w:type="dxa"/>
            <w:tcBorders>
              <w:top w:val="nil"/>
              <w:left w:val="nil"/>
              <w:bottom w:val="single" w:sz="4" w:space="0" w:color="auto"/>
              <w:right w:val="single" w:sz="4" w:space="0" w:color="auto"/>
            </w:tcBorders>
            <w:vAlign w:val="center"/>
          </w:tcPr>
          <w:p w14:paraId="0083C539"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推演脚本</w:t>
            </w:r>
            <w:r w:rsidRPr="007065F1">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5A31C78A"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42C0DCF0"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1DA6D3BD"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2C0FD70D" w14:textId="77777777" w:rsidR="008E7950" w:rsidRPr="007065F1" w:rsidRDefault="008E7950" w:rsidP="00C92217">
            <w:pPr>
              <w:widowControl/>
              <w:spacing w:line="380" w:lineRule="exact"/>
              <w:jc w:val="center"/>
              <w:rPr>
                <w:rFonts w:ascii="宋体" w:eastAsia="宋体" w:hAnsi="宋体"/>
                <w:b/>
                <w:bCs/>
                <w:sz w:val="20"/>
              </w:rPr>
            </w:pPr>
            <w:r w:rsidRPr="007065F1">
              <w:rPr>
                <w:rFonts w:ascii="宋体" w:eastAsia="宋体" w:hAnsi="宋体"/>
                <w:sz w:val="20"/>
              </w:rPr>
              <w:t>4</w:t>
            </w:r>
            <w:r w:rsidRPr="007065F1">
              <w:rPr>
                <w:rFonts w:ascii="宋体" w:eastAsia="宋体" w:hAnsi="宋体" w:hint="eastAsia"/>
                <w:sz w:val="20"/>
              </w:rPr>
              <w:t>.4</w:t>
            </w:r>
          </w:p>
        </w:tc>
        <w:tc>
          <w:tcPr>
            <w:tcW w:w="5368" w:type="dxa"/>
            <w:tcBorders>
              <w:top w:val="nil"/>
              <w:left w:val="nil"/>
              <w:bottom w:val="single" w:sz="4" w:space="0" w:color="auto"/>
              <w:right w:val="single" w:sz="4" w:space="0" w:color="auto"/>
            </w:tcBorders>
            <w:vAlign w:val="center"/>
          </w:tcPr>
          <w:p w14:paraId="76B9D6C6"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sz w:val="20"/>
              </w:rPr>
              <w:t>演练评估</w:t>
            </w:r>
            <w:r w:rsidRPr="007065F1">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52716DF4"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64940593"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0A4A3375"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2415AC63"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w:t>
            </w:r>
            <w:r w:rsidRPr="007065F1">
              <w:rPr>
                <w:rFonts w:ascii="宋体" w:eastAsia="宋体" w:hAnsi="宋体" w:hint="eastAsia"/>
                <w:sz w:val="20"/>
              </w:rPr>
              <w:t>.5</w:t>
            </w:r>
          </w:p>
        </w:tc>
        <w:tc>
          <w:tcPr>
            <w:tcW w:w="5368" w:type="dxa"/>
            <w:tcBorders>
              <w:top w:val="nil"/>
              <w:left w:val="nil"/>
              <w:bottom w:val="single" w:sz="4" w:space="0" w:color="auto"/>
              <w:right w:val="single" w:sz="4" w:space="0" w:color="auto"/>
            </w:tcBorders>
            <w:vAlign w:val="center"/>
          </w:tcPr>
          <w:p w14:paraId="6E832AAD"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导条控制</w:t>
            </w:r>
            <w:r w:rsidRPr="007065F1">
              <w:rPr>
                <w:rFonts w:ascii="宋体" w:eastAsia="宋体" w:hAnsi="宋体" w:hint="eastAsia"/>
                <w:sz w:val="20"/>
              </w:rPr>
              <w:t>系统</w:t>
            </w:r>
          </w:p>
        </w:tc>
        <w:tc>
          <w:tcPr>
            <w:tcW w:w="992" w:type="dxa"/>
            <w:tcBorders>
              <w:top w:val="nil"/>
              <w:left w:val="nil"/>
              <w:bottom w:val="single" w:sz="4" w:space="0" w:color="auto"/>
              <w:right w:val="single" w:sz="4" w:space="0" w:color="auto"/>
            </w:tcBorders>
          </w:tcPr>
          <w:p w14:paraId="39093173"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30BAD355"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55C06A2A"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BA4BF3B"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w:t>
            </w:r>
            <w:r w:rsidRPr="007065F1">
              <w:rPr>
                <w:rFonts w:ascii="宋体" w:eastAsia="宋体" w:hAnsi="宋体" w:hint="eastAsia"/>
                <w:sz w:val="20"/>
              </w:rPr>
              <w:t>.6</w:t>
            </w:r>
          </w:p>
        </w:tc>
        <w:tc>
          <w:tcPr>
            <w:tcW w:w="5368" w:type="dxa"/>
            <w:tcBorders>
              <w:top w:val="nil"/>
              <w:left w:val="nil"/>
              <w:bottom w:val="single" w:sz="4" w:space="0" w:color="auto"/>
              <w:right w:val="single" w:sz="4" w:space="0" w:color="auto"/>
            </w:tcBorders>
            <w:vAlign w:val="center"/>
          </w:tcPr>
          <w:p w14:paraId="5A492F52"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基础信息系统</w:t>
            </w:r>
          </w:p>
        </w:tc>
        <w:tc>
          <w:tcPr>
            <w:tcW w:w="992" w:type="dxa"/>
            <w:tcBorders>
              <w:top w:val="nil"/>
              <w:left w:val="nil"/>
              <w:bottom w:val="single" w:sz="4" w:space="0" w:color="auto"/>
              <w:right w:val="single" w:sz="4" w:space="0" w:color="auto"/>
            </w:tcBorders>
          </w:tcPr>
          <w:p w14:paraId="44A9446A"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2CB2785E"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4071A177"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1B5BA0E"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lastRenderedPageBreak/>
              <w:t>4.7</w:t>
            </w:r>
          </w:p>
        </w:tc>
        <w:tc>
          <w:tcPr>
            <w:tcW w:w="5368" w:type="dxa"/>
            <w:tcBorders>
              <w:top w:val="nil"/>
              <w:left w:val="nil"/>
              <w:bottom w:val="single" w:sz="4" w:space="0" w:color="auto"/>
              <w:right w:val="single" w:sz="4" w:space="0" w:color="auto"/>
            </w:tcBorders>
            <w:vAlign w:val="center"/>
          </w:tcPr>
          <w:p w14:paraId="43AF7B09"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指挥决策系统</w:t>
            </w:r>
          </w:p>
        </w:tc>
        <w:tc>
          <w:tcPr>
            <w:tcW w:w="992" w:type="dxa"/>
            <w:tcBorders>
              <w:top w:val="nil"/>
              <w:left w:val="nil"/>
              <w:bottom w:val="single" w:sz="4" w:space="0" w:color="auto"/>
              <w:right w:val="single" w:sz="4" w:space="0" w:color="auto"/>
            </w:tcBorders>
          </w:tcPr>
          <w:p w14:paraId="3E0FDAD7"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014B4A64"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69AFC72F"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24C227A"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4.8</w:t>
            </w:r>
          </w:p>
        </w:tc>
        <w:tc>
          <w:tcPr>
            <w:tcW w:w="5368" w:type="dxa"/>
            <w:tcBorders>
              <w:top w:val="nil"/>
              <w:left w:val="nil"/>
              <w:bottom w:val="single" w:sz="4" w:space="0" w:color="auto"/>
              <w:right w:val="single" w:sz="4" w:space="0" w:color="auto"/>
            </w:tcBorders>
            <w:vAlign w:val="center"/>
          </w:tcPr>
          <w:p w14:paraId="1DD39C3B"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事件报送系统</w:t>
            </w:r>
          </w:p>
        </w:tc>
        <w:tc>
          <w:tcPr>
            <w:tcW w:w="992" w:type="dxa"/>
            <w:tcBorders>
              <w:top w:val="nil"/>
              <w:left w:val="nil"/>
              <w:bottom w:val="single" w:sz="4" w:space="0" w:color="auto"/>
              <w:right w:val="single" w:sz="4" w:space="0" w:color="auto"/>
            </w:tcBorders>
          </w:tcPr>
          <w:p w14:paraId="5A1D4B37"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30DB5745"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7D5FA3AD"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17793D1A"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4.9</w:t>
            </w:r>
          </w:p>
        </w:tc>
        <w:tc>
          <w:tcPr>
            <w:tcW w:w="5368" w:type="dxa"/>
            <w:tcBorders>
              <w:top w:val="nil"/>
              <w:left w:val="nil"/>
              <w:bottom w:val="single" w:sz="4" w:space="0" w:color="auto"/>
              <w:right w:val="single" w:sz="4" w:space="0" w:color="auto"/>
            </w:tcBorders>
            <w:vAlign w:val="center"/>
          </w:tcPr>
          <w:p w14:paraId="2129DEEC"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态势显示与分析系统</w:t>
            </w:r>
          </w:p>
        </w:tc>
        <w:tc>
          <w:tcPr>
            <w:tcW w:w="992" w:type="dxa"/>
            <w:tcBorders>
              <w:top w:val="nil"/>
              <w:left w:val="nil"/>
              <w:bottom w:val="single" w:sz="4" w:space="0" w:color="auto"/>
              <w:right w:val="single" w:sz="4" w:space="0" w:color="auto"/>
            </w:tcBorders>
          </w:tcPr>
          <w:p w14:paraId="5E59BA5B"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334F1EDC"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5F00DE03"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917282B"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4.10</w:t>
            </w:r>
          </w:p>
        </w:tc>
        <w:tc>
          <w:tcPr>
            <w:tcW w:w="5368" w:type="dxa"/>
            <w:tcBorders>
              <w:top w:val="nil"/>
              <w:left w:val="nil"/>
              <w:bottom w:val="single" w:sz="4" w:space="0" w:color="auto"/>
              <w:right w:val="single" w:sz="4" w:space="0" w:color="auto"/>
            </w:tcBorders>
            <w:vAlign w:val="center"/>
          </w:tcPr>
          <w:p w14:paraId="686CF16E"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教学设计支撑系统</w:t>
            </w:r>
          </w:p>
        </w:tc>
        <w:tc>
          <w:tcPr>
            <w:tcW w:w="992" w:type="dxa"/>
            <w:tcBorders>
              <w:top w:val="nil"/>
              <w:left w:val="nil"/>
              <w:bottom w:val="single" w:sz="4" w:space="0" w:color="auto"/>
              <w:right w:val="single" w:sz="4" w:space="0" w:color="auto"/>
            </w:tcBorders>
          </w:tcPr>
          <w:p w14:paraId="3676F3CF" w14:textId="77777777" w:rsidR="008E7950" w:rsidRPr="007065F1" w:rsidRDefault="008E7950" w:rsidP="00C92217">
            <w:pPr>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tcPr>
          <w:p w14:paraId="0C7426CA"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7EFDCC8C"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F51EFA2"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5</w:t>
            </w:r>
          </w:p>
        </w:tc>
        <w:tc>
          <w:tcPr>
            <w:tcW w:w="7564" w:type="dxa"/>
            <w:gridSpan w:val="3"/>
            <w:tcBorders>
              <w:top w:val="nil"/>
              <w:left w:val="nil"/>
              <w:bottom w:val="single" w:sz="4" w:space="0" w:color="auto"/>
              <w:right w:val="single" w:sz="4" w:space="0" w:color="auto"/>
            </w:tcBorders>
            <w:vAlign w:val="center"/>
          </w:tcPr>
          <w:p w14:paraId="4562EBD3" w14:textId="77777777" w:rsidR="008E7950" w:rsidRPr="007065F1" w:rsidRDefault="008E7950" w:rsidP="00C92217">
            <w:pPr>
              <w:jc w:val="left"/>
              <w:rPr>
                <w:rFonts w:ascii="宋体" w:eastAsia="宋体" w:hAnsi="宋体"/>
                <w:sz w:val="20"/>
              </w:rPr>
            </w:pPr>
            <w:r w:rsidRPr="007065F1">
              <w:rPr>
                <w:rFonts w:asciiTheme="minorEastAsia" w:eastAsiaTheme="minorEastAsia" w:hAnsiTheme="minorEastAsia"/>
                <w:b/>
                <w:sz w:val="20"/>
              </w:rPr>
              <w:t>灾害应用心理学实验室</w:t>
            </w:r>
          </w:p>
        </w:tc>
      </w:tr>
      <w:tr w:rsidR="008E7950" w:rsidRPr="007065F1" w14:paraId="03EED451"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99D2153"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5.1</w:t>
            </w:r>
          </w:p>
        </w:tc>
        <w:tc>
          <w:tcPr>
            <w:tcW w:w="5368" w:type="dxa"/>
            <w:tcBorders>
              <w:top w:val="nil"/>
              <w:left w:val="nil"/>
              <w:bottom w:val="single" w:sz="4" w:space="0" w:color="auto"/>
              <w:right w:val="single" w:sz="4" w:space="0" w:color="auto"/>
            </w:tcBorders>
            <w:vAlign w:val="center"/>
          </w:tcPr>
          <w:p w14:paraId="4C1460C4" w14:textId="77777777" w:rsidR="008E7950" w:rsidRPr="007065F1" w:rsidRDefault="008E7950" w:rsidP="00C92217">
            <w:pPr>
              <w:widowControl/>
              <w:spacing w:line="380" w:lineRule="exact"/>
              <w:jc w:val="left"/>
              <w:rPr>
                <w:rFonts w:ascii="宋体" w:eastAsia="宋体" w:hAnsi="宋体" w:cs="宋体"/>
                <w:sz w:val="20"/>
              </w:rPr>
            </w:pPr>
            <w:r w:rsidRPr="007065F1">
              <w:rPr>
                <w:rFonts w:asciiTheme="minorEastAsia" w:eastAsiaTheme="minorEastAsia" w:hAnsiTheme="minorEastAsia"/>
                <w:b/>
                <w:sz w:val="20"/>
              </w:rPr>
              <w:t>灾害应用心理学实验</w:t>
            </w:r>
          </w:p>
        </w:tc>
        <w:tc>
          <w:tcPr>
            <w:tcW w:w="992" w:type="dxa"/>
            <w:tcBorders>
              <w:top w:val="nil"/>
              <w:left w:val="nil"/>
              <w:bottom w:val="single" w:sz="4" w:space="0" w:color="auto"/>
              <w:right w:val="single" w:sz="4" w:space="0" w:color="auto"/>
            </w:tcBorders>
          </w:tcPr>
          <w:p w14:paraId="44D12375" w14:textId="77777777" w:rsidR="008E7950" w:rsidRPr="007065F1" w:rsidRDefault="008E7950" w:rsidP="00C92217">
            <w:pPr>
              <w:jc w:val="center"/>
              <w:rPr>
                <w:rFonts w:ascii="宋体" w:eastAsia="宋体" w:hAnsi="宋体"/>
                <w:sz w:val="20"/>
              </w:rPr>
            </w:pPr>
          </w:p>
        </w:tc>
        <w:tc>
          <w:tcPr>
            <w:tcW w:w="1204" w:type="dxa"/>
            <w:tcBorders>
              <w:top w:val="nil"/>
              <w:left w:val="nil"/>
              <w:bottom w:val="single" w:sz="4" w:space="0" w:color="auto"/>
              <w:right w:val="single" w:sz="4" w:space="0" w:color="auto"/>
            </w:tcBorders>
          </w:tcPr>
          <w:p w14:paraId="264A1AB2" w14:textId="77777777" w:rsidR="008E7950" w:rsidRPr="007065F1" w:rsidRDefault="008E7950" w:rsidP="00C92217">
            <w:pPr>
              <w:jc w:val="center"/>
              <w:rPr>
                <w:rFonts w:ascii="宋体" w:eastAsia="宋体" w:hAnsi="宋体"/>
                <w:sz w:val="20"/>
              </w:rPr>
            </w:pPr>
          </w:p>
        </w:tc>
      </w:tr>
      <w:tr w:rsidR="008E7950" w:rsidRPr="007065F1" w14:paraId="6C615866"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7C53DCFF"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6</w:t>
            </w:r>
          </w:p>
        </w:tc>
        <w:tc>
          <w:tcPr>
            <w:tcW w:w="5368" w:type="dxa"/>
            <w:tcBorders>
              <w:top w:val="nil"/>
              <w:left w:val="nil"/>
              <w:bottom w:val="single" w:sz="4" w:space="0" w:color="auto"/>
              <w:right w:val="single" w:sz="4" w:space="0" w:color="auto"/>
            </w:tcBorders>
            <w:vAlign w:val="center"/>
          </w:tcPr>
          <w:p w14:paraId="38521DF8" w14:textId="1256D40C" w:rsidR="008E7950" w:rsidRPr="007065F1" w:rsidRDefault="005D53B0" w:rsidP="00C92217">
            <w:pPr>
              <w:widowControl/>
              <w:spacing w:line="380" w:lineRule="exact"/>
              <w:jc w:val="left"/>
              <w:rPr>
                <w:rFonts w:ascii="宋体" w:eastAsia="宋体" w:hAnsi="宋体" w:cs="宋体"/>
                <w:sz w:val="20"/>
              </w:rPr>
            </w:pPr>
            <w:r w:rsidRPr="005D53B0">
              <w:rPr>
                <w:rFonts w:ascii="宋体" w:eastAsia="宋体" w:hAnsi="宋体" w:cs="宋体" w:hint="eastAsia"/>
                <w:b/>
                <w:bCs/>
                <w:sz w:val="20"/>
              </w:rPr>
              <w:t>风险防范与理性决策</w:t>
            </w:r>
            <w:r w:rsidR="008E7950" w:rsidRPr="007065F1">
              <w:rPr>
                <w:rFonts w:ascii="宋体" w:eastAsia="宋体" w:hAnsi="宋体" w:cs="宋体" w:hint="eastAsia"/>
                <w:b/>
                <w:bCs/>
                <w:sz w:val="20"/>
              </w:rPr>
              <w:t>软技能开发虚拟仿真实验室</w:t>
            </w:r>
          </w:p>
        </w:tc>
        <w:tc>
          <w:tcPr>
            <w:tcW w:w="992" w:type="dxa"/>
            <w:tcBorders>
              <w:top w:val="nil"/>
              <w:left w:val="nil"/>
              <w:bottom w:val="single" w:sz="4" w:space="0" w:color="auto"/>
              <w:right w:val="single" w:sz="4" w:space="0" w:color="auto"/>
            </w:tcBorders>
          </w:tcPr>
          <w:p w14:paraId="41548C55" w14:textId="77777777" w:rsidR="008E7950" w:rsidRPr="007065F1" w:rsidRDefault="008E7950" w:rsidP="00C92217">
            <w:pPr>
              <w:jc w:val="center"/>
              <w:rPr>
                <w:rFonts w:ascii="宋体" w:eastAsia="宋体" w:hAnsi="宋体"/>
                <w:sz w:val="20"/>
              </w:rPr>
            </w:pPr>
          </w:p>
        </w:tc>
        <w:tc>
          <w:tcPr>
            <w:tcW w:w="1204" w:type="dxa"/>
            <w:tcBorders>
              <w:top w:val="nil"/>
              <w:left w:val="nil"/>
              <w:bottom w:val="single" w:sz="4" w:space="0" w:color="auto"/>
              <w:right w:val="single" w:sz="4" w:space="0" w:color="auto"/>
            </w:tcBorders>
          </w:tcPr>
          <w:p w14:paraId="63987F87" w14:textId="77777777" w:rsidR="008E7950" w:rsidRPr="007065F1" w:rsidRDefault="008E7950" w:rsidP="00C92217">
            <w:pPr>
              <w:jc w:val="center"/>
              <w:rPr>
                <w:rFonts w:ascii="宋体" w:eastAsia="宋体" w:hAnsi="宋体"/>
                <w:sz w:val="20"/>
              </w:rPr>
            </w:pPr>
          </w:p>
        </w:tc>
      </w:tr>
      <w:tr w:rsidR="008E7950" w:rsidRPr="007065F1" w14:paraId="21A68085"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D8932A5"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6</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4368CBDE" w14:textId="25D9894F" w:rsidR="008E7950" w:rsidRPr="007065F1" w:rsidRDefault="005D53B0" w:rsidP="00C92217">
            <w:pPr>
              <w:widowControl/>
              <w:spacing w:line="380" w:lineRule="exact"/>
              <w:jc w:val="left"/>
              <w:rPr>
                <w:rFonts w:ascii="宋体" w:eastAsia="宋体" w:hAnsi="宋体" w:cs="宋体"/>
                <w:sz w:val="20"/>
              </w:rPr>
            </w:pPr>
            <w:r w:rsidRPr="005D53B0">
              <w:rPr>
                <w:rFonts w:ascii="宋体" w:eastAsia="宋体" w:hAnsi="宋体" w:cs="宋体" w:hint="eastAsia"/>
                <w:sz w:val="20"/>
              </w:rPr>
              <w:t>风险防范与理性决策</w:t>
            </w:r>
            <w:r w:rsidR="008E7950" w:rsidRPr="007065F1">
              <w:rPr>
                <w:rFonts w:ascii="宋体" w:eastAsia="宋体" w:hAnsi="宋体" w:cs="宋体" w:hint="eastAsia"/>
                <w:sz w:val="20"/>
              </w:rPr>
              <w:t>软技能开发虚拟仿真课程设计系统</w:t>
            </w:r>
          </w:p>
        </w:tc>
        <w:tc>
          <w:tcPr>
            <w:tcW w:w="992" w:type="dxa"/>
            <w:tcBorders>
              <w:top w:val="nil"/>
              <w:left w:val="nil"/>
              <w:bottom w:val="single" w:sz="4" w:space="0" w:color="auto"/>
              <w:right w:val="single" w:sz="4" w:space="0" w:color="auto"/>
            </w:tcBorders>
            <w:vAlign w:val="center"/>
          </w:tcPr>
          <w:p w14:paraId="2661DB17"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131EDA39"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14DB4E33"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0B9D308E"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6</w:t>
            </w:r>
            <w:r w:rsidRPr="007065F1">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285C80F1" w14:textId="5167CB09" w:rsidR="008E7950" w:rsidRPr="007065F1" w:rsidRDefault="005D53B0" w:rsidP="00C92217">
            <w:pPr>
              <w:widowControl/>
              <w:spacing w:line="380" w:lineRule="exact"/>
              <w:jc w:val="left"/>
              <w:rPr>
                <w:rFonts w:ascii="宋体" w:eastAsia="宋体" w:hAnsi="宋体" w:cs="宋体"/>
                <w:sz w:val="20"/>
              </w:rPr>
            </w:pPr>
            <w:r w:rsidRPr="005D53B0">
              <w:rPr>
                <w:rFonts w:ascii="宋体" w:eastAsia="宋体" w:hAnsi="宋体" w:cs="宋体" w:hint="eastAsia"/>
                <w:sz w:val="20"/>
              </w:rPr>
              <w:t>风险防范与理性决策</w:t>
            </w:r>
            <w:r w:rsidR="008E7950" w:rsidRPr="007065F1">
              <w:rPr>
                <w:rFonts w:ascii="宋体" w:eastAsia="宋体" w:hAnsi="宋体" w:cs="宋体" w:hint="eastAsia"/>
                <w:sz w:val="20"/>
              </w:rPr>
              <w:t>软技能开发虚拟仿真课程管控系统</w:t>
            </w:r>
          </w:p>
        </w:tc>
        <w:tc>
          <w:tcPr>
            <w:tcW w:w="992" w:type="dxa"/>
            <w:tcBorders>
              <w:top w:val="nil"/>
              <w:left w:val="nil"/>
              <w:bottom w:val="single" w:sz="4" w:space="0" w:color="auto"/>
              <w:right w:val="single" w:sz="4" w:space="0" w:color="auto"/>
            </w:tcBorders>
            <w:vAlign w:val="center"/>
          </w:tcPr>
          <w:p w14:paraId="7FCB70B8"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3AB03483"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0571B92E"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C53AE61"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6</w:t>
            </w:r>
            <w:r w:rsidRPr="007065F1">
              <w:rPr>
                <w:rFonts w:ascii="宋体" w:eastAsia="宋体" w:hAnsi="宋体"/>
                <w:sz w:val="20"/>
              </w:rPr>
              <w:t>.3</w:t>
            </w:r>
          </w:p>
        </w:tc>
        <w:tc>
          <w:tcPr>
            <w:tcW w:w="5368" w:type="dxa"/>
            <w:tcBorders>
              <w:top w:val="nil"/>
              <w:left w:val="nil"/>
              <w:bottom w:val="single" w:sz="4" w:space="0" w:color="auto"/>
              <w:right w:val="single" w:sz="4" w:space="0" w:color="auto"/>
            </w:tcBorders>
            <w:vAlign w:val="center"/>
          </w:tcPr>
          <w:p w14:paraId="71558D63" w14:textId="21FC0FB7" w:rsidR="008E7950" w:rsidRPr="007065F1" w:rsidRDefault="005D53B0" w:rsidP="00C92217">
            <w:pPr>
              <w:widowControl/>
              <w:spacing w:line="380" w:lineRule="exact"/>
              <w:jc w:val="left"/>
              <w:rPr>
                <w:rFonts w:ascii="宋体" w:eastAsia="宋体" w:hAnsi="宋体" w:cs="宋体"/>
                <w:sz w:val="20"/>
              </w:rPr>
            </w:pPr>
            <w:r w:rsidRPr="005D53B0">
              <w:rPr>
                <w:rFonts w:ascii="宋体" w:eastAsia="宋体" w:hAnsi="宋体" w:cs="宋体" w:hint="eastAsia"/>
                <w:sz w:val="20"/>
              </w:rPr>
              <w:t>风险防范与理性决策</w:t>
            </w:r>
            <w:r w:rsidR="008E7950" w:rsidRPr="007065F1">
              <w:rPr>
                <w:rFonts w:ascii="宋体" w:eastAsia="宋体" w:hAnsi="宋体" w:cs="宋体" w:hint="eastAsia"/>
                <w:sz w:val="20"/>
              </w:rPr>
              <w:t>软技能开发虚拟仿真课程评价系统</w:t>
            </w:r>
          </w:p>
        </w:tc>
        <w:tc>
          <w:tcPr>
            <w:tcW w:w="992" w:type="dxa"/>
            <w:tcBorders>
              <w:top w:val="nil"/>
              <w:left w:val="nil"/>
              <w:bottom w:val="single" w:sz="4" w:space="0" w:color="auto"/>
              <w:right w:val="single" w:sz="4" w:space="0" w:color="auto"/>
            </w:tcBorders>
            <w:vAlign w:val="center"/>
          </w:tcPr>
          <w:p w14:paraId="7A1DFA1C"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6B10FAC8"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5B1E4FE8"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76D9CA30"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6</w:t>
            </w:r>
            <w:r w:rsidRPr="007065F1">
              <w:rPr>
                <w:rFonts w:ascii="宋体" w:eastAsia="宋体" w:hAnsi="宋体"/>
                <w:sz w:val="20"/>
              </w:rPr>
              <w:t>.4</w:t>
            </w:r>
          </w:p>
        </w:tc>
        <w:tc>
          <w:tcPr>
            <w:tcW w:w="5368" w:type="dxa"/>
            <w:tcBorders>
              <w:top w:val="nil"/>
              <w:left w:val="nil"/>
              <w:bottom w:val="single" w:sz="4" w:space="0" w:color="auto"/>
              <w:right w:val="single" w:sz="4" w:space="0" w:color="auto"/>
            </w:tcBorders>
            <w:vAlign w:val="center"/>
          </w:tcPr>
          <w:p w14:paraId="1C2E8149" w14:textId="71FC26F0" w:rsidR="008E7950" w:rsidRPr="007065F1" w:rsidRDefault="005D53B0" w:rsidP="00C92217">
            <w:pPr>
              <w:widowControl/>
              <w:spacing w:line="380" w:lineRule="exact"/>
              <w:jc w:val="left"/>
              <w:rPr>
                <w:rFonts w:ascii="宋体" w:eastAsia="宋体" w:hAnsi="宋体" w:cs="宋体"/>
                <w:sz w:val="20"/>
              </w:rPr>
            </w:pPr>
            <w:r w:rsidRPr="005D53B0">
              <w:rPr>
                <w:rFonts w:ascii="宋体" w:eastAsia="宋体" w:hAnsi="宋体" w:cs="宋体" w:hint="eastAsia"/>
                <w:sz w:val="20"/>
              </w:rPr>
              <w:t>风险防范与理性决策</w:t>
            </w:r>
            <w:r w:rsidR="008E7950" w:rsidRPr="007065F1">
              <w:rPr>
                <w:rFonts w:ascii="宋体" w:eastAsia="宋体" w:hAnsi="宋体" w:cs="宋体" w:hint="eastAsia"/>
                <w:sz w:val="20"/>
              </w:rPr>
              <w:t>软技能开发虚拟仿真题库系统</w:t>
            </w:r>
          </w:p>
        </w:tc>
        <w:tc>
          <w:tcPr>
            <w:tcW w:w="992" w:type="dxa"/>
            <w:tcBorders>
              <w:top w:val="nil"/>
              <w:left w:val="nil"/>
              <w:bottom w:val="single" w:sz="4" w:space="0" w:color="auto"/>
              <w:right w:val="single" w:sz="4" w:space="0" w:color="auto"/>
            </w:tcBorders>
            <w:vAlign w:val="center"/>
          </w:tcPr>
          <w:p w14:paraId="3F228C16"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2B64F52B"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69236C04"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4EC5697"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6</w:t>
            </w:r>
            <w:r w:rsidRPr="007065F1">
              <w:rPr>
                <w:rFonts w:ascii="宋体" w:eastAsia="宋体" w:hAnsi="宋体"/>
                <w:sz w:val="20"/>
              </w:rPr>
              <w:t>.5</w:t>
            </w:r>
          </w:p>
        </w:tc>
        <w:tc>
          <w:tcPr>
            <w:tcW w:w="5368" w:type="dxa"/>
            <w:tcBorders>
              <w:top w:val="nil"/>
              <w:left w:val="nil"/>
              <w:bottom w:val="single" w:sz="4" w:space="0" w:color="auto"/>
              <w:right w:val="single" w:sz="4" w:space="0" w:color="auto"/>
            </w:tcBorders>
            <w:vAlign w:val="center"/>
          </w:tcPr>
          <w:p w14:paraId="69C2BA7E" w14:textId="26E31D67" w:rsidR="008E7950" w:rsidRPr="007065F1" w:rsidRDefault="005D53B0" w:rsidP="00C92217">
            <w:pPr>
              <w:widowControl/>
              <w:spacing w:line="380" w:lineRule="exact"/>
              <w:jc w:val="left"/>
              <w:rPr>
                <w:rFonts w:ascii="宋体" w:eastAsia="宋体" w:hAnsi="宋体" w:cs="宋体"/>
                <w:sz w:val="20"/>
              </w:rPr>
            </w:pPr>
            <w:r w:rsidRPr="005D53B0">
              <w:rPr>
                <w:rFonts w:ascii="宋体" w:eastAsia="宋体" w:hAnsi="宋体" w:cs="宋体" w:hint="eastAsia"/>
                <w:sz w:val="20"/>
              </w:rPr>
              <w:t>风险防范与理性决策</w:t>
            </w:r>
            <w:r w:rsidR="008E7950" w:rsidRPr="007065F1">
              <w:rPr>
                <w:rFonts w:ascii="宋体" w:eastAsia="宋体" w:hAnsi="宋体" w:cs="宋体" w:hint="eastAsia"/>
                <w:sz w:val="20"/>
              </w:rPr>
              <w:t>软技能开发虚拟仿真实训系统</w:t>
            </w:r>
          </w:p>
        </w:tc>
        <w:tc>
          <w:tcPr>
            <w:tcW w:w="992" w:type="dxa"/>
            <w:tcBorders>
              <w:top w:val="nil"/>
              <w:left w:val="nil"/>
              <w:bottom w:val="single" w:sz="4" w:space="0" w:color="auto"/>
              <w:right w:val="single" w:sz="4" w:space="0" w:color="auto"/>
            </w:tcBorders>
            <w:vAlign w:val="center"/>
          </w:tcPr>
          <w:p w14:paraId="6E79533B"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tcPr>
          <w:p w14:paraId="3F7AE802" w14:textId="77777777" w:rsidR="008E7950" w:rsidRPr="007065F1" w:rsidRDefault="008E7950" w:rsidP="00C92217">
            <w:pPr>
              <w:jc w:val="center"/>
              <w:rPr>
                <w:rFonts w:ascii="宋体" w:eastAsia="宋体" w:hAnsi="宋体"/>
                <w:sz w:val="20"/>
              </w:rPr>
            </w:pPr>
            <w:r w:rsidRPr="007065F1">
              <w:rPr>
                <w:rFonts w:ascii="宋体" w:eastAsia="宋体" w:hAnsi="宋体" w:hint="eastAsia"/>
                <w:sz w:val="20"/>
              </w:rPr>
              <w:t>套</w:t>
            </w:r>
          </w:p>
        </w:tc>
      </w:tr>
      <w:tr w:rsidR="008E7950" w:rsidRPr="007065F1" w14:paraId="391C5971" w14:textId="77777777" w:rsidTr="00C92217">
        <w:trPr>
          <w:trHeight w:val="595"/>
        </w:trPr>
        <w:tc>
          <w:tcPr>
            <w:tcW w:w="8400" w:type="dxa"/>
            <w:gridSpan w:val="4"/>
            <w:tcBorders>
              <w:top w:val="single" w:sz="4" w:space="0" w:color="auto"/>
              <w:left w:val="single" w:sz="4" w:space="0" w:color="auto"/>
              <w:bottom w:val="single" w:sz="4" w:space="0" w:color="auto"/>
              <w:right w:val="single" w:sz="4" w:space="0" w:color="auto"/>
            </w:tcBorders>
            <w:vAlign w:val="center"/>
          </w:tcPr>
          <w:p w14:paraId="0EF3C6BF" w14:textId="77777777" w:rsidR="008E7950" w:rsidRPr="007065F1" w:rsidRDefault="008E7950" w:rsidP="00C92217">
            <w:pPr>
              <w:widowControl/>
              <w:spacing w:line="360" w:lineRule="exact"/>
              <w:jc w:val="center"/>
              <w:rPr>
                <w:rFonts w:ascii="宋体" w:eastAsia="宋体" w:hAnsi="宋体" w:cs="宋体"/>
                <w:b/>
                <w:bCs/>
                <w:sz w:val="20"/>
              </w:rPr>
            </w:pPr>
            <w:r w:rsidRPr="007065F1">
              <w:rPr>
                <w:rFonts w:ascii="宋体" w:eastAsia="宋体" w:hAnsi="宋体" w:cs="宋体" w:hint="eastAsia"/>
                <w:b/>
                <w:bCs/>
                <w:sz w:val="20"/>
              </w:rPr>
              <w:t>第二部分 安全方向相关专业实训教学平台、互联网+智慧学习平台、创新创业思维开发平台和大数据</w:t>
            </w:r>
            <w:r w:rsidRPr="007065F1">
              <w:rPr>
                <w:rFonts w:ascii="宋体" w:eastAsia="宋体" w:hAnsi="宋体" w:cs="宋体"/>
                <w:b/>
                <w:bCs/>
                <w:sz w:val="20"/>
              </w:rPr>
              <w:t>中心</w:t>
            </w:r>
            <w:r w:rsidRPr="007065F1">
              <w:rPr>
                <w:rFonts w:ascii="宋体" w:eastAsia="宋体" w:hAnsi="宋体" w:cs="宋体" w:hint="eastAsia"/>
                <w:b/>
                <w:bCs/>
                <w:sz w:val="20"/>
              </w:rPr>
              <w:t>等（X个）</w:t>
            </w:r>
          </w:p>
        </w:tc>
      </w:tr>
      <w:tr w:rsidR="008E7950" w:rsidRPr="007065F1" w14:paraId="1254EA6D"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0FA0058B" w14:textId="77777777" w:rsidR="008E7950" w:rsidRPr="007065F1" w:rsidRDefault="008E7950" w:rsidP="00C92217">
            <w:pPr>
              <w:widowControl/>
              <w:spacing w:line="380" w:lineRule="exact"/>
              <w:jc w:val="center"/>
              <w:rPr>
                <w:rFonts w:ascii="宋体" w:eastAsia="宋体" w:hAnsi="宋体"/>
                <w:b/>
                <w:bCs/>
                <w:sz w:val="20"/>
              </w:rPr>
            </w:pPr>
            <w:r w:rsidRPr="007065F1">
              <w:rPr>
                <w:rFonts w:ascii="宋体" w:eastAsia="宋体" w:hAnsi="宋体" w:hint="eastAsia"/>
                <w:b/>
                <w:bCs/>
                <w:sz w:val="20"/>
              </w:rPr>
              <w:t>1</w:t>
            </w:r>
          </w:p>
        </w:tc>
        <w:tc>
          <w:tcPr>
            <w:tcW w:w="7564" w:type="dxa"/>
            <w:gridSpan w:val="3"/>
            <w:tcBorders>
              <w:top w:val="single" w:sz="4" w:space="0" w:color="auto"/>
              <w:left w:val="nil"/>
              <w:bottom w:val="single" w:sz="4" w:space="0" w:color="auto"/>
              <w:right w:val="single" w:sz="4" w:space="0" w:color="auto"/>
            </w:tcBorders>
            <w:vAlign w:val="center"/>
          </w:tcPr>
          <w:p w14:paraId="09014F89"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安全方向相关专业实训</w:t>
            </w:r>
          </w:p>
        </w:tc>
      </w:tr>
      <w:tr w:rsidR="008E7950" w:rsidRPr="007065F1" w14:paraId="366854F9"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EB21F27"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1.1</w:t>
            </w:r>
          </w:p>
        </w:tc>
        <w:tc>
          <w:tcPr>
            <w:tcW w:w="5368" w:type="dxa"/>
            <w:tcBorders>
              <w:top w:val="single" w:sz="4" w:space="0" w:color="auto"/>
              <w:left w:val="nil"/>
              <w:bottom w:val="single" w:sz="4" w:space="0" w:color="auto"/>
              <w:right w:val="single" w:sz="4" w:space="0" w:color="auto"/>
            </w:tcBorders>
            <w:vAlign w:val="center"/>
          </w:tcPr>
          <w:p w14:paraId="726206E9"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化工危险化学品虚拟仿真实训</w:t>
            </w:r>
          </w:p>
        </w:tc>
        <w:tc>
          <w:tcPr>
            <w:tcW w:w="992" w:type="dxa"/>
            <w:tcBorders>
              <w:top w:val="single" w:sz="4" w:space="0" w:color="auto"/>
              <w:left w:val="nil"/>
              <w:bottom w:val="single" w:sz="4" w:space="0" w:color="auto"/>
              <w:right w:val="single" w:sz="4" w:space="0" w:color="auto"/>
            </w:tcBorders>
            <w:vAlign w:val="center"/>
          </w:tcPr>
          <w:p w14:paraId="35B0207E"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40DB4163"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29E0D485"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B909E69"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1.2</w:t>
            </w:r>
          </w:p>
        </w:tc>
        <w:tc>
          <w:tcPr>
            <w:tcW w:w="5368" w:type="dxa"/>
            <w:tcBorders>
              <w:top w:val="single" w:sz="4" w:space="0" w:color="auto"/>
              <w:left w:val="nil"/>
              <w:bottom w:val="single" w:sz="4" w:space="0" w:color="auto"/>
              <w:right w:val="single" w:sz="4" w:space="0" w:color="auto"/>
            </w:tcBorders>
            <w:vAlign w:val="center"/>
          </w:tcPr>
          <w:p w14:paraId="561A06B3"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智慧矿山应急虚拟仿真实训</w:t>
            </w:r>
          </w:p>
        </w:tc>
        <w:tc>
          <w:tcPr>
            <w:tcW w:w="992" w:type="dxa"/>
            <w:tcBorders>
              <w:top w:val="single" w:sz="4" w:space="0" w:color="auto"/>
              <w:left w:val="nil"/>
              <w:bottom w:val="single" w:sz="4" w:space="0" w:color="auto"/>
              <w:right w:val="single" w:sz="4" w:space="0" w:color="auto"/>
            </w:tcBorders>
            <w:vAlign w:val="center"/>
          </w:tcPr>
          <w:p w14:paraId="3F7FD1BA"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259D981A"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3B7F3B00"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145B933"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1.3</w:t>
            </w:r>
          </w:p>
        </w:tc>
        <w:tc>
          <w:tcPr>
            <w:tcW w:w="5368" w:type="dxa"/>
            <w:tcBorders>
              <w:top w:val="single" w:sz="4" w:space="0" w:color="auto"/>
              <w:left w:val="nil"/>
              <w:bottom w:val="single" w:sz="4" w:space="0" w:color="auto"/>
              <w:right w:val="single" w:sz="4" w:space="0" w:color="auto"/>
            </w:tcBorders>
            <w:vAlign w:val="center"/>
          </w:tcPr>
          <w:p w14:paraId="5ADEACEC"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城市建筑应急虚拟仿真实训</w:t>
            </w:r>
          </w:p>
        </w:tc>
        <w:tc>
          <w:tcPr>
            <w:tcW w:w="992" w:type="dxa"/>
            <w:tcBorders>
              <w:top w:val="single" w:sz="4" w:space="0" w:color="auto"/>
              <w:left w:val="nil"/>
              <w:bottom w:val="single" w:sz="4" w:space="0" w:color="auto"/>
              <w:right w:val="single" w:sz="4" w:space="0" w:color="auto"/>
            </w:tcBorders>
            <w:vAlign w:val="center"/>
          </w:tcPr>
          <w:p w14:paraId="2B9CB9F2"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36963515"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09EC8FCD"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1B0736B5"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1.4</w:t>
            </w:r>
          </w:p>
        </w:tc>
        <w:tc>
          <w:tcPr>
            <w:tcW w:w="5368" w:type="dxa"/>
            <w:tcBorders>
              <w:top w:val="single" w:sz="4" w:space="0" w:color="auto"/>
              <w:left w:val="nil"/>
              <w:bottom w:val="single" w:sz="4" w:space="0" w:color="auto"/>
              <w:right w:val="single" w:sz="4" w:space="0" w:color="auto"/>
            </w:tcBorders>
            <w:vAlign w:val="center"/>
          </w:tcPr>
          <w:p w14:paraId="7ECA9112"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城市交通应急实训</w:t>
            </w:r>
          </w:p>
        </w:tc>
        <w:tc>
          <w:tcPr>
            <w:tcW w:w="992" w:type="dxa"/>
            <w:tcBorders>
              <w:top w:val="single" w:sz="4" w:space="0" w:color="auto"/>
              <w:left w:val="nil"/>
              <w:bottom w:val="single" w:sz="4" w:space="0" w:color="auto"/>
              <w:right w:val="single" w:sz="4" w:space="0" w:color="auto"/>
            </w:tcBorders>
            <w:vAlign w:val="center"/>
          </w:tcPr>
          <w:p w14:paraId="3C2C5F24"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0D4ACECF"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6AB702C2"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3557294"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1.5</w:t>
            </w:r>
          </w:p>
        </w:tc>
        <w:tc>
          <w:tcPr>
            <w:tcW w:w="5368" w:type="dxa"/>
            <w:tcBorders>
              <w:top w:val="single" w:sz="4" w:space="0" w:color="auto"/>
              <w:left w:val="nil"/>
              <w:bottom w:val="single" w:sz="4" w:space="0" w:color="auto"/>
              <w:right w:val="single" w:sz="4" w:space="0" w:color="auto"/>
            </w:tcBorders>
            <w:vAlign w:val="center"/>
          </w:tcPr>
          <w:p w14:paraId="10198012"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地质灾害应急虚拟仿真实训</w:t>
            </w:r>
          </w:p>
        </w:tc>
        <w:tc>
          <w:tcPr>
            <w:tcW w:w="992" w:type="dxa"/>
            <w:tcBorders>
              <w:top w:val="single" w:sz="4" w:space="0" w:color="auto"/>
              <w:left w:val="nil"/>
              <w:bottom w:val="single" w:sz="4" w:space="0" w:color="auto"/>
              <w:right w:val="single" w:sz="4" w:space="0" w:color="auto"/>
            </w:tcBorders>
            <w:vAlign w:val="center"/>
          </w:tcPr>
          <w:p w14:paraId="3D52E005"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2F690379"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27D23DE3"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09F1C976"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1.6</w:t>
            </w:r>
          </w:p>
        </w:tc>
        <w:tc>
          <w:tcPr>
            <w:tcW w:w="5368" w:type="dxa"/>
            <w:tcBorders>
              <w:top w:val="single" w:sz="4" w:space="0" w:color="auto"/>
              <w:left w:val="nil"/>
              <w:bottom w:val="single" w:sz="4" w:space="0" w:color="auto"/>
              <w:right w:val="single" w:sz="4" w:space="0" w:color="auto"/>
            </w:tcBorders>
            <w:vAlign w:val="center"/>
          </w:tcPr>
          <w:p w14:paraId="1BCA6672"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防灾减灾大气探测实训</w:t>
            </w:r>
          </w:p>
        </w:tc>
        <w:tc>
          <w:tcPr>
            <w:tcW w:w="992" w:type="dxa"/>
            <w:tcBorders>
              <w:top w:val="single" w:sz="4" w:space="0" w:color="auto"/>
              <w:left w:val="nil"/>
              <w:bottom w:val="single" w:sz="4" w:space="0" w:color="auto"/>
              <w:right w:val="single" w:sz="4" w:space="0" w:color="auto"/>
            </w:tcBorders>
            <w:vAlign w:val="center"/>
          </w:tcPr>
          <w:p w14:paraId="3EC8EE31"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3D66B248"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20C81D11"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479CFD1D"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1.7</w:t>
            </w:r>
          </w:p>
        </w:tc>
        <w:tc>
          <w:tcPr>
            <w:tcW w:w="5368" w:type="dxa"/>
            <w:tcBorders>
              <w:top w:val="single" w:sz="4" w:space="0" w:color="auto"/>
              <w:left w:val="nil"/>
              <w:bottom w:val="single" w:sz="4" w:space="0" w:color="auto"/>
              <w:right w:val="single" w:sz="4" w:space="0" w:color="auto"/>
            </w:tcBorders>
            <w:vAlign w:val="center"/>
          </w:tcPr>
          <w:p w14:paraId="6CA71E98"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网络安全实训</w:t>
            </w:r>
          </w:p>
        </w:tc>
        <w:tc>
          <w:tcPr>
            <w:tcW w:w="992" w:type="dxa"/>
            <w:tcBorders>
              <w:top w:val="single" w:sz="4" w:space="0" w:color="auto"/>
              <w:left w:val="nil"/>
              <w:bottom w:val="single" w:sz="4" w:space="0" w:color="auto"/>
              <w:right w:val="single" w:sz="4" w:space="0" w:color="auto"/>
            </w:tcBorders>
            <w:vAlign w:val="center"/>
          </w:tcPr>
          <w:p w14:paraId="624D9DFC"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single" w:sz="4" w:space="0" w:color="auto"/>
              <w:left w:val="nil"/>
              <w:bottom w:val="single" w:sz="4" w:space="0" w:color="auto"/>
              <w:right w:val="single" w:sz="4" w:space="0" w:color="auto"/>
            </w:tcBorders>
            <w:vAlign w:val="center"/>
          </w:tcPr>
          <w:p w14:paraId="56B2B49F"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7A5FD2A1"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80FDED5"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b/>
                <w:bCs/>
                <w:sz w:val="20"/>
              </w:rPr>
              <w:t>2</w:t>
            </w:r>
          </w:p>
        </w:tc>
        <w:tc>
          <w:tcPr>
            <w:tcW w:w="7564" w:type="dxa"/>
            <w:gridSpan w:val="3"/>
            <w:tcBorders>
              <w:top w:val="single" w:sz="4" w:space="0" w:color="auto"/>
              <w:left w:val="nil"/>
              <w:bottom w:val="single" w:sz="4" w:space="0" w:color="auto"/>
              <w:right w:val="single" w:sz="4" w:space="0" w:color="auto"/>
            </w:tcBorders>
            <w:vAlign w:val="center"/>
          </w:tcPr>
          <w:p w14:paraId="53E45A0F"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互联网+智慧学习平台</w:t>
            </w:r>
          </w:p>
        </w:tc>
      </w:tr>
      <w:tr w:rsidR="008E7950" w:rsidRPr="007065F1" w14:paraId="2ECCDD16"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49205AE1"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794B5542"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软件-在线结构化研讨平台</w:t>
            </w:r>
          </w:p>
        </w:tc>
        <w:tc>
          <w:tcPr>
            <w:tcW w:w="992" w:type="dxa"/>
            <w:tcBorders>
              <w:top w:val="nil"/>
              <w:left w:val="nil"/>
              <w:bottom w:val="single" w:sz="4" w:space="0" w:color="auto"/>
              <w:right w:val="single" w:sz="4" w:space="0" w:color="auto"/>
            </w:tcBorders>
            <w:vAlign w:val="center"/>
          </w:tcPr>
          <w:p w14:paraId="5A12B7EA"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1B267E6D"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0DA67D1A"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044A6565"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35208359"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软件-在线课件管理与编辑系统</w:t>
            </w:r>
          </w:p>
        </w:tc>
        <w:tc>
          <w:tcPr>
            <w:tcW w:w="992" w:type="dxa"/>
            <w:tcBorders>
              <w:top w:val="nil"/>
              <w:left w:val="nil"/>
              <w:bottom w:val="single" w:sz="4" w:space="0" w:color="auto"/>
              <w:right w:val="single" w:sz="4" w:space="0" w:color="auto"/>
            </w:tcBorders>
            <w:vAlign w:val="center"/>
          </w:tcPr>
          <w:p w14:paraId="3B5BB4E4" w14:textId="77777777" w:rsidR="008E7950" w:rsidRPr="007065F1" w:rsidRDefault="008E7950" w:rsidP="00C92217">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48375436" w14:textId="77777777" w:rsidR="008E7950" w:rsidRPr="007065F1" w:rsidRDefault="008E7950" w:rsidP="00C92217">
            <w:pPr>
              <w:widowControl/>
              <w:spacing w:line="360" w:lineRule="exact"/>
              <w:jc w:val="center"/>
              <w:rPr>
                <w:rFonts w:ascii="宋体" w:eastAsia="宋体" w:hAnsi="宋体" w:cs="宋体"/>
                <w:sz w:val="20"/>
              </w:rPr>
            </w:pPr>
          </w:p>
        </w:tc>
      </w:tr>
      <w:tr w:rsidR="008E7950" w:rsidRPr="007065F1" w14:paraId="21FD46C8"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471A0DFC"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.3</w:t>
            </w:r>
          </w:p>
        </w:tc>
        <w:tc>
          <w:tcPr>
            <w:tcW w:w="5368" w:type="dxa"/>
            <w:tcBorders>
              <w:top w:val="nil"/>
              <w:left w:val="nil"/>
              <w:bottom w:val="single" w:sz="4" w:space="0" w:color="auto"/>
              <w:right w:val="single" w:sz="4" w:space="0" w:color="auto"/>
            </w:tcBorders>
            <w:vAlign w:val="center"/>
          </w:tcPr>
          <w:p w14:paraId="4D975796"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软件-在线催化控制系统</w:t>
            </w:r>
          </w:p>
        </w:tc>
        <w:tc>
          <w:tcPr>
            <w:tcW w:w="992" w:type="dxa"/>
            <w:tcBorders>
              <w:top w:val="nil"/>
              <w:left w:val="nil"/>
              <w:bottom w:val="single" w:sz="4" w:space="0" w:color="auto"/>
              <w:right w:val="single" w:sz="4" w:space="0" w:color="auto"/>
            </w:tcBorders>
            <w:vAlign w:val="center"/>
          </w:tcPr>
          <w:p w14:paraId="4207E391" w14:textId="77777777" w:rsidR="008E7950" w:rsidRPr="007065F1" w:rsidRDefault="008E7950" w:rsidP="00C92217">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43B215DB" w14:textId="77777777" w:rsidR="008E7950" w:rsidRPr="007065F1" w:rsidRDefault="008E7950" w:rsidP="00C92217">
            <w:pPr>
              <w:widowControl/>
              <w:spacing w:line="360" w:lineRule="exact"/>
              <w:jc w:val="center"/>
              <w:rPr>
                <w:rFonts w:ascii="宋体" w:eastAsia="宋体" w:hAnsi="宋体" w:cs="宋体"/>
                <w:sz w:val="20"/>
              </w:rPr>
            </w:pPr>
          </w:p>
        </w:tc>
      </w:tr>
      <w:tr w:rsidR="008E7950" w:rsidRPr="007065F1" w14:paraId="7654FD73"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0C91206E"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2</w:t>
            </w:r>
            <w:r w:rsidRPr="007065F1">
              <w:rPr>
                <w:rFonts w:ascii="宋体" w:eastAsia="宋体" w:hAnsi="宋体"/>
                <w:sz w:val="20"/>
              </w:rPr>
              <w:t>.4</w:t>
            </w:r>
          </w:p>
        </w:tc>
        <w:tc>
          <w:tcPr>
            <w:tcW w:w="5368" w:type="dxa"/>
            <w:tcBorders>
              <w:top w:val="nil"/>
              <w:left w:val="nil"/>
              <w:bottom w:val="single" w:sz="4" w:space="0" w:color="auto"/>
              <w:right w:val="single" w:sz="4" w:space="0" w:color="auto"/>
            </w:tcBorders>
            <w:vAlign w:val="center"/>
          </w:tcPr>
          <w:p w14:paraId="3695D129"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软件-在线研讨作答系统</w:t>
            </w:r>
          </w:p>
        </w:tc>
        <w:tc>
          <w:tcPr>
            <w:tcW w:w="992" w:type="dxa"/>
            <w:tcBorders>
              <w:top w:val="nil"/>
              <w:left w:val="nil"/>
              <w:bottom w:val="single" w:sz="4" w:space="0" w:color="auto"/>
              <w:right w:val="single" w:sz="4" w:space="0" w:color="auto"/>
            </w:tcBorders>
            <w:vAlign w:val="center"/>
          </w:tcPr>
          <w:p w14:paraId="2C85EA63" w14:textId="77777777" w:rsidR="008E7950" w:rsidRPr="007065F1" w:rsidRDefault="008E7950" w:rsidP="00C92217">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287D9F4C" w14:textId="77777777" w:rsidR="008E7950" w:rsidRPr="007065F1" w:rsidRDefault="008E7950" w:rsidP="00C92217">
            <w:pPr>
              <w:widowControl/>
              <w:spacing w:line="360" w:lineRule="exact"/>
              <w:jc w:val="center"/>
              <w:rPr>
                <w:rFonts w:ascii="宋体" w:eastAsia="宋体" w:hAnsi="宋体" w:cs="宋体"/>
                <w:sz w:val="20"/>
              </w:rPr>
            </w:pPr>
          </w:p>
        </w:tc>
      </w:tr>
      <w:tr w:rsidR="008E7950" w:rsidRPr="007065F1" w14:paraId="4D124D7A"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58C12A0"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b/>
                <w:bCs/>
                <w:sz w:val="20"/>
              </w:rPr>
              <w:t>3</w:t>
            </w:r>
          </w:p>
        </w:tc>
        <w:tc>
          <w:tcPr>
            <w:tcW w:w="7564" w:type="dxa"/>
            <w:gridSpan w:val="3"/>
            <w:tcBorders>
              <w:top w:val="single" w:sz="4" w:space="0" w:color="auto"/>
              <w:left w:val="nil"/>
              <w:bottom w:val="single" w:sz="4" w:space="0" w:color="auto"/>
              <w:right w:val="single" w:sz="4" w:space="0" w:color="auto"/>
            </w:tcBorders>
            <w:vAlign w:val="center"/>
          </w:tcPr>
          <w:p w14:paraId="59B342B0"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互联网+智慧学习平台</w:t>
            </w:r>
          </w:p>
        </w:tc>
      </w:tr>
      <w:tr w:rsidR="008E7950" w:rsidRPr="007065F1" w14:paraId="4E81AD4B"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2331E9B"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3</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0E29FF9F"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软件-在线翻转课堂教学平台</w:t>
            </w:r>
          </w:p>
        </w:tc>
        <w:tc>
          <w:tcPr>
            <w:tcW w:w="992" w:type="dxa"/>
            <w:tcBorders>
              <w:top w:val="nil"/>
              <w:left w:val="nil"/>
              <w:bottom w:val="single" w:sz="4" w:space="0" w:color="auto"/>
              <w:right w:val="single" w:sz="4" w:space="0" w:color="auto"/>
            </w:tcBorders>
            <w:vAlign w:val="center"/>
          </w:tcPr>
          <w:p w14:paraId="7C402C08"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44E634BA"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066CC1A4"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FE1FB66"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b/>
                <w:bCs/>
                <w:sz w:val="20"/>
              </w:rPr>
              <w:t>4</w:t>
            </w:r>
          </w:p>
        </w:tc>
        <w:tc>
          <w:tcPr>
            <w:tcW w:w="7564" w:type="dxa"/>
            <w:gridSpan w:val="3"/>
            <w:tcBorders>
              <w:top w:val="single" w:sz="4" w:space="0" w:color="auto"/>
              <w:left w:val="nil"/>
              <w:bottom w:val="single" w:sz="4" w:space="0" w:color="auto"/>
              <w:right w:val="single" w:sz="4" w:space="0" w:color="auto"/>
            </w:tcBorders>
            <w:vAlign w:val="center"/>
          </w:tcPr>
          <w:p w14:paraId="7B765A22"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b/>
                <w:bCs/>
                <w:sz w:val="20"/>
              </w:rPr>
              <w:t>互联网+智慧学习平台</w:t>
            </w:r>
          </w:p>
        </w:tc>
      </w:tr>
      <w:tr w:rsidR="008E7950" w:rsidRPr="007065F1" w14:paraId="47CEA899"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154D6AA7"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4</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56013360"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软件-在线大讲堂互动教学平台</w:t>
            </w:r>
          </w:p>
        </w:tc>
        <w:tc>
          <w:tcPr>
            <w:tcW w:w="992" w:type="dxa"/>
            <w:tcBorders>
              <w:top w:val="nil"/>
              <w:left w:val="nil"/>
              <w:bottom w:val="single" w:sz="4" w:space="0" w:color="auto"/>
              <w:right w:val="single" w:sz="4" w:space="0" w:color="auto"/>
            </w:tcBorders>
            <w:vAlign w:val="center"/>
          </w:tcPr>
          <w:p w14:paraId="071CD840"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78A0B1B7"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5799A0B7"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E26DDCE"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b/>
                <w:bCs/>
                <w:sz w:val="20"/>
              </w:rPr>
              <w:t>5</w:t>
            </w:r>
          </w:p>
        </w:tc>
        <w:tc>
          <w:tcPr>
            <w:tcW w:w="5368" w:type="dxa"/>
            <w:tcBorders>
              <w:top w:val="nil"/>
              <w:left w:val="nil"/>
              <w:bottom w:val="single" w:sz="4" w:space="0" w:color="auto"/>
              <w:right w:val="single" w:sz="4" w:space="0" w:color="auto"/>
            </w:tcBorders>
            <w:vAlign w:val="center"/>
          </w:tcPr>
          <w:p w14:paraId="14181B14"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b/>
                <w:bCs/>
                <w:sz w:val="20"/>
              </w:rPr>
              <w:t>创新创业思维开发平台</w:t>
            </w:r>
          </w:p>
        </w:tc>
        <w:tc>
          <w:tcPr>
            <w:tcW w:w="992" w:type="dxa"/>
            <w:tcBorders>
              <w:top w:val="nil"/>
              <w:left w:val="nil"/>
              <w:bottom w:val="single" w:sz="4" w:space="0" w:color="auto"/>
              <w:right w:val="single" w:sz="4" w:space="0" w:color="auto"/>
            </w:tcBorders>
            <w:vAlign w:val="center"/>
          </w:tcPr>
          <w:p w14:paraId="7BD38FAD" w14:textId="77777777" w:rsidR="008E7950" w:rsidRPr="007065F1" w:rsidRDefault="008E7950" w:rsidP="00C92217">
            <w:pPr>
              <w:widowControl/>
              <w:spacing w:line="360" w:lineRule="exact"/>
              <w:jc w:val="center"/>
              <w:rPr>
                <w:rFonts w:ascii="宋体" w:eastAsia="宋体" w:hAnsi="宋体"/>
                <w:sz w:val="20"/>
              </w:rPr>
            </w:pPr>
          </w:p>
        </w:tc>
        <w:tc>
          <w:tcPr>
            <w:tcW w:w="1204" w:type="dxa"/>
            <w:tcBorders>
              <w:top w:val="nil"/>
              <w:left w:val="nil"/>
              <w:bottom w:val="single" w:sz="4" w:space="0" w:color="auto"/>
              <w:right w:val="single" w:sz="4" w:space="0" w:color="auto"/>
            </w:tcBorders>
            <w:vAlign w:val="center"/>
          </w:tcPr>
          <w:p w14:paraId="7E3BCFA3" w14:textId="77777777" w:rsidR="008E7950" w:rsidRPr="007065F1" w:rsidRDefault="008E7950" w:rsidP="00C92217">
            <w:pPr>
              <w:widowControl/>
              <w:spacing w:line="360" w:lineRule="exact"/>
              <w:jc w:val="center"/>
              <w:rPr>
                <w:rFonts w:ascii="宋体" w:eastAsia="宋体" w:hAnsi="宋体" w:cs="宋体"/>
                <w:sz w:val="20"/>
              </w:rPr>
            </w:pPr>
          </w:p>
        </w:tc>
      </w:tr>
      <w:tr w:rsidR="008E7950" w:rsidRPr="007065F1" w14:paraId="2457EF0F"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BB77A1A"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5.1</w:t>
            </w:r>
          </w:p>
        </w:tc>
        <w:tc>
          <w:tcPr>
            <w:tcW w:w="5368" w:type="dxa"/>
            <w:tcBorders>
              <w:top w:val="nil"/>
              <w:left w:val="nil"/>
              <w:bottom w:val="single" w:sz="4" w:space="0" w:color="auto"/>
              <w:right w:val="single" w:sz="4" w:space="0" w:color="auto"/>
            </w:tcBorders>
            <w:vAlign w:val="center"/>
          </w:tcPr>
          <w:p w14:paraId="08D40753"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软件-创新创业思维开发平台+沙盘</w:t>
            </w:r>
          </w:p>
        </w:tc>
        <w:tc>
          <w:tcPr>
            <w:tcW w:w="992" w:type="dxa"/>
            <w:tcBorders>
              <w:top w:val="nil"/>
              <w:left w:val="nil"/>
              <w:bottom w:val="single" w:sz="4" w:space="0" w:color="auto"/>
              <w:right w:val="single" w:sz="4" w:space="0" w:color="auto"/>
            </w:tcBorders>
            <w:vAlign w:val="center"/>
          </w:tcPr>
          <w:p w14:paraId="4929A064"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5CFB00BB"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1B1CD83A"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C7AE638"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5.2</w:t>
            </w:r>
          </w:p>
        </w:tc>
        <w:tc>
          <w:tcPr>
            <w:tcW w:w="5368" w:type="dxa"/>
            <w:tcBorders>
              <w:top w:val="nil"/>
              <w:left w:val="nil"/>
              <w:bottom w:val="single" w:sz="4" w:space="0" w:color="auto"/>
              <w:right w:val="single" w:sz="4" w:space="0" w:color="auto"/>
            </w:tcBorders>
            <w:vAlign w:val="center"/>
          </w:tcPr>
          <w:p w14:paraId="71DECF07"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软件-未来商业社会探索与企业安全认知平台</w:t>
            </w:r>
          </w:p>
        </w:tc>
        <w:tc>
          <w:tcPr>
            <w:tcW w:w="992" w:type="dxa"/>
            <w:tcBorders>
              <w:top w:val="nil"/>
              <w:left w:val="nil"/>
              <w:bottom w:val="single" w:sz="4" w:space="0" w:color="auto"/>
              <w:right w:val="single" w:sz="4" w:space="0" w:color="auto"/>
            </w:tcBorders>
            <w:vAlign w:val="center"/>
          </w:tcPr>
          <w:p w14:paraId="0BB933D6"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hint="eastAsia"/>
                <w:sz w:val="20"/>
              </w:rPr>
              <w:t>1</w:t>
            </w:r>
          </w:p>
        </w:tc>
        <w:tc>
          <w:tcPr>
            <w:tcW w:w="1204" w:type="dxa"/>
            <w:tcBorders>
              <w:top w:val="nil"/>
              <w:left w:val="nil"/>
              <w:bottom w:val="single" w:sz="4" w:space="0" w:color="auto"/>
              <w:right w:val="single" w:sz="4" w:space="0" w:color="auto"/>
            </w:tcBorders>
            <w:vAlign w:val="center"/>
          </w:tcPr>
          <w:p w14:paraId="5B06489F"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1DFAAEB5"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C9FE217"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b/>
                <w:bCs/>
                <w:sz w:val="20"/>
              </w:rPr>
              <w:t>6</w:t>
            </w:r>
          </w:p>
        </w:tc>
        <w:tc>
          <w:tcPr>
            <w:tcW w:w="7564" w:type="dxa"/>
            <w:gridSpan w:val="3"/>
            <w:tcBorders>
              <w:top w:val="single" w:sz="4" w:space="0" w:color="auto"/>
              <w:left w:val="nil"/>
              <w:bottom w:val="single" w:sz="4" w:space="0" w:color="auto"/>
              <w:right w:val="single" w:sz="4" w:space="0" w:color="auto"/>
            </w:tcBorders>
            <w:vAlign w:val="center"/>
          </w:tcPr>
          <w:p w14:paraId="5CB16EF6"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联合教研中心</w:t>
            </w:r>
          </w:p>
        </w:tc>
      </w:tr>
      <w:tr w:rsidR="008E7950" w:rsidRPr="007065F1" w14:paraId="0CA47534"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350D1957"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lastRenderedPageBreak/>
              <w:t>6</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5291F24D"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联合教研协同平台</w:t>
            </w:r>
          </w:p>
        </w:tc>
        <w:tc>
          <w:tcPr>
            <w:tcW w:w="992" w:type="dxa"/>
            <w:tcBorders>
              <w:top w:val="nil"/>
              <w:left w:val="nil"/>
              <w:bottom w:val="single" w:sz="4" w:space="0" w:color="auto"/>
              <w:right w:val="single" w:sz="4" w:space="0" w:color="auto"/>
            </w:tcBorders>
            <w:vAlign w:val="center"/>
          </w:tcPr>
          <w:p w14:paraId="440949B1"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335CDD59" w14:textId="77777777" w:rsidR="008E7950" w:rsidRPr="007065F1" w:rsidRDefault="008E7950" w:rsidP="00C92217">
            <w:pPr>
              <w:widowControl/>
              <w:spacing w:line="38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655898B2"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1C310583"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6</w:t>
            </w:r>
            <w:r w:rsidRPr="007065F1">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1FAD4038" w14:textId="77777777" w:rsidR="008E7950" w:rsidRPr="007065F1" w:rsidRDefault="008E7950" w:rsidP="00C92217">
            <w:pPr>
              <w:widowControl/>
              <w:spacing w:line="380" w:lineRule="exact"/>
              <w:jc w:val="left"/>
              <w:rPr>
                <w:rFonts w:ascii="宋体" w:eastAsia="宋体" w:hAnsi="宋体" w:cs="宋体"/>
                <w:sz w:val="20"/>
              </w:rPr>
            </w:pPr>
            <w:r w:rsidRPr="007065F1">
              <w:rPr>
                <w:rFonts w:ascii="宋体" w:eastAsia="宋体" w:hAnsi="宋体" w:cs="宋体" w:hint="eastAsia"/>
                <w:sz w:val="20"/>
              </w:rPr>
              <w:t>硬件-联合教研与协同平台</w:t>
            </w:r>
          </w:p>
        </w:tc>
        <w:tc>
          <w:tcPr>
            <w:tcW w:w="992" w:type="dxa"/>
            <w:tcBorders>
              <w:top w:val="nil"/>
              <w:left w:val="nil"/>
              <w:bottom w:val="single" w:sz="4" w:space="0" w:color="auto"/>
              <w:right w:val="single" w:sz="4" w:space="0" w:color="auto"/>
            </w:tcBorders>
            <w:vAlign w:val="center"/>
          </w:tcPr>
          <w:p w14:paraId="54855EB6"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1B8F5911" w14:textId="77777777" w:rsidR="008E7950" w:rsidRPr="007065F1" w:rsidRDefault="008E7950" w:rsidP="00C92217">
            <w:pPr>
              <w:widowControl/>
              <w:spacing w:line="38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10C885D0"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12E6D55C"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b/>
                <w:bCs/>
                <w:sz w:val="20"/>
              </w:rPr>
              <w:t>7</w:t>
            </w:r>
          </w:p>
        </w:tc>
        <w:tc>
          <w:tcPr>
            <w:tcW w:w="7564" w:type="dxa"/>
            <w:gridSpan w:val="3"/>
            <w:tcBorders>
              <w:top w:val="single" w:sz="4" w:space="0" w:color="auto"/>
              <w:left w:val="nil"/>
              <w:bottom w:val="single" w:sz="4" w:space="0" w:color="auto"/>
              <w:right w:val="single" w:sz="4" w:space="0" w:color="auto"/>
            </w:tcBorders>
            <w:vAlign w:val="center"/>
          </w:tcPr>
          <w:p w14:paraId="3C93E517"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名师联合教研中心</w:t>
            </w:r>
          </w:p>
        </w:tc>
      </w:tr>
      <w:tr w:rsidR="008E7950" w:rsidRPr="007065F1" w14:paraId="72D78267"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77C249F6"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7</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739C548E"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名师联合教研协同平台</w:t>
            </w:r>
          </w:p>
        </w:tc>
        <w:tc>
          <w:tcPr>
            <w:tcW w:w="992" w:type="dxa"/>
            <w:tcBorders>
              <w:top w:val="nil"/>
              <w:left w:val="nil"/>
              <w:bottom w:val="single" w:sz="4" w:space="0" w:color="auto"/>
              <w:right w:val="single" w:sz="4" w:space="0" w:color="auto"/>
            </w:tcBorders>
            <w:vAlign w:val="center"/>
          </w:tcPr>
          <w:p w14:paraId="4F64C4E5"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67E26207"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3BD72669"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50B29DC8"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7</w:t>
            </w:r>
            <w:r w:rsidRPr="007065F1">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6F5BDEF0"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硬件-名师联合教研与协同平台</w:t>
            </w:r>
          </w:p>
        </w:tc>
        <w:tc>
          <w:tcPr>
            <w:tcW w:w="992" w:type="dxa"/>
            <w:tcBorders>
              <w:top w:val="nil"/>
              <w:left w:val="nil"/>
              <w:bottom w:val="single" w:sz="4" w:space="0" w:color="auto"/>
              <w:right w:val="single" w:sz="4" w:space="0" w:color="auto"/>
            </w:tcBorders>
            <w:vAlign w:val="center"/>
          </w:tcPr>
          <w:p w14:paraId="3284A2DC"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2568AD90"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08D82EC2"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47E94D5B" w14:textId="77777777" w:rsidR="008E7950" w:rsidRPr="007065F1" w:rsidRDefault="008E7950" w:rsidP="00C92217">
            <w:pPr>
              <w:widowControl/>
              <w:spacing w:line="380" w:lineRule="exact"/>
              <w:jc w:val="center"/>
              <w:rPr>
                <w:rFonts w:ascii="宋体" w:eastAsia="宋体" w:hAnsi="宋体"/>
                <w:b/>
                <w:bCs/>
                <w:sz w:val="20"/>
              </w:rPr>
            </w:pPr>
            <w:r w:rsidRPr="007065F1">
              <w:rPr>
                <w:rFonts w:ascii="宋体" w:eastAsia="宋体" w:hAnsi="宋体" w:hint="eastAsia"/>
                <w:b/>
                <w:bCs/>
                <w:sz w:val="20"/>
              </w:rPr>
              <w:t>8</w:t>
            </w:r>
          </w:p>
        </w:tc>
        <w:tc>
          <w:tcPr>
            <w:tcW w:w="7564" w:type="dxa"/>
            <w:gridSpan w:val="3"/>
            <w:tcBorders>
              <w:top w:val="single" w:sz="4" w:space="0" w:color="auto"/>
              <w:left w:val="nil"/>
              <w:bottom w:val="single" w:sz="4" w:space="0" w:color="auto"/>
              <w:right w:val="single" w:sz="4" w:space="0" w:color="auto"/>
            </w:tcBorders>
            <w:vAlign w:val="center"/>
          </w:tcPr>
          <w:p w14:paraId="5C497346" w14:textId="77777777" w:rsidR="008E7950" w:rsidRPr="007065F1" w:rsidRDefault="008E7950" w:rsidP="00C92217">
            <w:pPr>
              <w:widowControl/>
              <w:spacing w:line="380" w:lineRule="exact"/>
              <w:jc w:val="left"/>
              <w:rPr>
                <w:rFonts w:ascii="宋体" w:eastAsia="宋体" w:hAnsi="宋体" w:cs="宋体"/>
                <w:b/>
                <w:bCs/>
                <w:sz w:val="20"/>
              </w:rPr>
            </w:pPr>
            <w:r w:rsidRPr="007065F1">
              <w:rPr>
                <w:rFonts w:ascii="宋体" w:eastAsia="宋体" w:hAnsi="宋体" w:cs="宋体" w:hint="eastAsia"/>
                <w:b/>
                <w:bCs/>
                <w:sz w:val="20"/>
              </w:rPr>
              <w:t>大数据中心</w:t>
            </w:r>
          </w:p>
        </w:tc>
      </w:tr>
      <w:tr w:rsidR="008E7950" w:rsidRPr="007065F1" w14:paraId="1372264E"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68867249"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8</w:t>
            </w:r>
            <w:r w:rsidRPr="007065F1">
              <w:rPr>
                <w:rFonts w:ascii="宋体" w:eastAsia="宋体" w:hAnsi="宋体"/>
                <w:sz w:val="20"/>
              </w:rPr>
              <w:t>.1</w:t>
            </w:r>
          </w:p>
        </w:tc>
        <w:tc>
          <w:tcPr>
            <w:tcW w:w="5368" w:type="dxa"/>
            <w:tcBorders>
              <w:top w:val="nil"/>
              <w:left w:val="nil"/>
              <w:bottom w:val="single" w:sz="4" w:space="0" w:color="auto"/>
              <w:right w:val="single" w:sz="4" w:space="0" w:color="auto"/>
            </w:tcBorders>
            <w:vAlign w:val="center"/>
          </w:tcPr>
          <w:p w14:paraId="08DB4200"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软件-应急管理大数据可视化平台</w:t>
            </w:r>
          </w:p>
        </w:tc>
        <w:tc>
          <w:tcPr>
            <w:tcW w:w="992" w:type="dxa"/>
            <w:tcBorders>
              <w:top w:val="nil"/>
              <w:left w:val="nil"/>
              <w:bottom w:val="single" w:sz="4" w:space="0" w:color="auto"/>
              <w:right w:val="single" w:sz="4" w:space="0" w:color="auto"/>
            </w:tcBorders>
            <w:vAlign w:val="center"/>
          </w:tcPr>
          <w:p w14:paraId="5E7FA78E"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624BDD35"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r w:rsidR="008E7950" w:rsidRPr="007065F1" w14:paraId="1E1E915D" w14:textId="77777777" w:rsidTr="00C92217">
        <w:trPr>
          <w:trHeight w:val="240"/>
        </w:trPr>
        <w:tc>
          <w:tcPr>
            <w:tcW w:w="836" w:type="dxa"/>
            <w:tcBorders>
              <w:top w:val="nil"/>
              <w:left w:val="single" w:sz="4" w:space="0" w:color="auto"/>
              <w:bottom w:val="single" w:sz="4" w:space="0" w:color="auto"/>
              <w:right w:val="single" w:sz="4" w:space="0" w:color="auto"/>
            </w:tcBorders>
            <w:vAlign w:val="center"/>
          </w:tcPr>
          <w:p w14:paraId="1D342EF8" w14:textId="77777777" w:rsidR="008E7950" w:rsidRPr="007065F1" w:rsidRDefault="008E7950" w:rsidP="00C92217">
            <w:pPr>
              <w:widowControl/>
              <w:spacing w:line="380" w:lineRule="exact"/>
              <w:jc w:val="center"/>
              <w:rPr>
                <w:rFonts w:ascii="宋体" w:eastAsia="宋体" w:hAnsi="宋体"/>
                <w:sz w:val="20"/>
              </w:rPr>
            </w:pPr>
            <w:r w:rsidRPr="007065F1">
              <w:rPr>
                <w:rFonts w:ascii="宋体" w:eastAsia="宋体" w:hAnsi="宋体" w:hint="eastAsia"/>
                <w:sz w:val="20"/>
              </w:rPr>
              <w:t>8</w:t>
            </w:r>
            <w:r w:rsidRPr="007065F1">
              <w:rPr>
                <w:rFonts w:ascii="宋体" w:eastAsia="宋体" w:hAnsi="宋体"/>
                <w:sz w:val="20"/>
              </w:rPr>
              <w:t>.2</w:t>
            </w:r>
          </w:p>
        </w:tc>
        <w:tc>
          <w:tcPr>
            <w:tcW w:w="5368" w:type="dxa"/>
            <w:tcBorders>
              <w:top w:val="nil"/>
              <w:left w:val="nil"/>
              <w:bottom w:val="single" w:sz="4" w:space="0" w:color="auto"/>
              <w:right w:val="single" w:sz="4" w:space="0" w:color="auto"/>
            </w:tcBorders>
            <w:vAlign w:val="center"/>
          </w:tcPr>
          <w:p w14:paraId="75FA8F25" w14:textId="77777777" w:rsidR="008E7950" w:rsidRPr="007065F1" w:rsidRDefault="008E7950" w:rsidP="00C92217">
            <w:pPr>
              <w:widowControl/>
              <w:spacing w:line="360" w:lineRule="exact"/>
              <w:jc w:val="left"/>
              <w:rPr>
                <w:rFonts w:ascii="宋体" w:eastAsia="宋体" w:hAnsi="宋体" w:cs="宋体"/>
                <w:sz w:val="20"/>
              </w:rPr>
            </w:pPr>
            <w:r w:rsidRPr="007065F1">
              <w:rPr>
                <w:rFonts w:ascii="宋体" w:eastAsia="宋体" w:hAnsi="宋体" w:cs="宋体" w:hint="eastAsia"/>
                <w:sz w:val="20"/>
              </w:rPr>
              <w:t>软件-智慧思政大数据分析展示平台</w:t>
            </w:r>
          </w:p>
        </w:tc>
        <w:tc>
          <w:tcPr>
            <w:tcW w:w="992" w:type="dxa"/>
            <w:tcBorders>
              <w:top w:val="nil"/>
              <w:left w:val="nil"/>
              <w:bottom w:val="single" w:sz="4" w:space="0" w:color="auto"/>
              <w:right w:val="single" w:sz="4" w:space="0" w:color="auto"/>
            </w:tcBorders>
            <w:vAlign w:val="center"/>
          </w:tcPr>
          <w:p w14:paraId="28528158" w14:textId="77777777" w:rsidR="008E7950" w:rsidRPr="007065F1" w:rsidRDefault="008E7950" w:rsidP="00C92217">
            <w:pPr>
              <w:widowControl/>
              <w:spacing w:line="360" w:lineRule="exact"/>
              <w:jc w:val="center"/>
              <w:rPr>
                <w:rFonts w:ascii="宋体" w:eastAsia="宋体" w:hAnsi="宋体"/>
                <w:sz w:val="20"/>
              </w:rPr>
            </w:pPr>
            <w:r w:rsidRPr="007065F1">
              <w:rPr>
                <w:rFonts w:ascii="宋体" w:eastAsia="宋体" w:hAnsi="宋体"/>
                <w:sz w:val="20"/>
              </w:rPr>
              <w:t>1</w:t>
            </w:r>
          </w:p>
        </w:tc>
        <w:tc>
          <w:tcPr>
            <w:tcW w:w="1204" w:type="dxa"/>
            <w:tcBorders>
              <w:top w:val="nil"/>
              <w:left w:val="nil"/>
              <w:bottom w:val="single" w:sz="4" w:space="0" w:color="auto"/>
              <w:right w:val="single" w:sz="4" w:space="0" w:color="auto"/>
            </w:tcBorders>
            <w:vAlign w:val="center"/>
          </w:tcPr>
          <w:p w14:paraId="0038CD09" w14:textId="77777777" w:rsidR="008E7950" w:rsidRPr="007065F1" w:rsidRDefault="008E7950" w:rsidP="00C92217">
            <w:pPr>
              <w:widowControl/>
              <w:spacing w:line="360" w:lineRule="exact"/>
              <w:jc w:val="center"/>
              <w:rPr>
                <w:rFonts w:ascii="宋体" w:eastAsia="宋体" w:hAnsi="宋体" w:cs="宋体"/>
                <w:sz w:val="20"/>
              </w:rPr>
            </w:pPr>
            <w:r w:rsidRPr="007065F1">
              <w:rPr>
                <w:rFonts w:ascii="宋体" w:eastAsia="宋体" w:hAnsi="宋体" w:cs="宋体" w:hint="eastAsia"/>
                <w:sz w:val="20"/>
              </w:rPr>
              <w:t>套</w:t>
            </w:r>
          </w:p>
        </w:tc>
      </w:tr>
    </w:tbl>
    <w:p w14:paraId="15BB4E04" w14:textId="77777777" w:rsidR="008E7950" w:rsidRPr="007065F1" w:rsidRDefault="008E7950" w:rsidP="008E7950">
      <w:pPr>
        <w:pStyle w:val="a3"/>
        <w:jc w:val="both"/>
        <w:rPr>
          <w:sz w:val="20"/>
          <w:szCs w:val="20"/>
        </w:rPr>
      </w:pPr>
    </w:p>
    <w:p w14:paraId="4DACBE47" w14:textId="77777777" w:rsidR="008E7950" w:rsidRPr="007065F1" w:rsidRDefault="008E7950" w:rsidP="008E7950">
      <w:pPr>
        <w:pStyle w:val="a3"/>
        <w:jc w:val="both"/>
        <w:rPr>
          <w:sz w:val="20"/>
          <w:szCs w:val="20"/>
        </w:rPr>
      </w:pPr>
    </w:p>
    <w:p w14:paraId="4CB8F723" w14:textId="77777777" w:rsidR="00623FEF" w:rsidRPr="007065F1" w:rsidRDefault="00623FEF" w:rsidP="008E7950">
      <w:pPr>
        <w:pStyle w:val="a5"/>
        <w:spacing w:before="720" w:line="360" w:lineRule="auto"/>
        <w:rPr>
          <w:rFonts w:asciiTheme="minorEastAsia" w:eastAsiaTheme="minorEastAsia" w:hAnsiTheme="minorEastAsia"/>
          <w:sz w:val="20"/>
          <w:szCs w:val="20"/>
        </w:rPr>
      </w:pPr>
    </w:p>
    <w:p w14:paraId="6EEDCF35" w14:textId="77777777" w:rsidR="00623FEF" w:rsidRPr="007065F1" w:rsidRDefault="00623FEF" w:rsidP="00D544B0">
      <w:pPr>
        <w:pStyle w:val="a3"/>
        <w:spacing w:line="360" w:lineRule="auto"/>
        <w:rPr>
          <w:rFonts w:asciiTheme="minorEastAsia" w:eastAsiaTheme="minorEastAsia" w:hAnsiTheme="minorEastAsia"/>
          <w:sz w:val="20"/>
          <w:szCs w:val="20"/>
        </w:rPr>
      </w:pPr>
    </w:p>
    <w:p w14:paraId="343307C2" w14:textId="77777777" w:rsidR="00623FEF" w:rsidRPr="007065F1" w:rsidRDefault="00623FEF" w:rsidP="00D544B0">
      <w:pPr>
        <w:spacing w:line="360" w:lineRule="auto"/>
        <w:jc w:val="left"/>
        <w:rPr>
          <w:rFonts w:asciiTheme="minorEastAsia" w:eastAsiaTheme="minorEastAsia" w:hAnsiTheme="minorEastAsia"/>
          <w:sz w:val="24"/>
          <w:szCs w:val="24"/>
        </w:rPr>
      </w:pPr>
    </w:p>
    <w:sectPr w:rsidR="00623FEF" w:rsidRPr="007065F1" w:rsidSect="0023259F">
      <w:footerReference w:type="even" r:id="rId27"/>
      <w:footerReference w:type="default" r:id="rId28"/>
      <w:pgSz w:w="11900" w:h="16840"/>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1A8A2" w14:textId="77777777" w:rsidR="00E91967" w:rsidRDefault="00E91967" w:rsidP="0023259F">
      <w:r>
        <w:separator/>
      </w:r>
    </w:p>
  </w:endnote>
  <w:endnote w:type="continuationSeparator" w:id="0">
    <w:p w14:paraId="7BA7AD0C" w14:textId="77777777" w:rsidR="00E91967" w:rsidRDefault="00E91967" w:rsidP="0023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iti SC Light">
    <w:altName w:val="Calibri"/>
    <w:charset w:val="50"/>
    <w:family w:val="auto"/>
    <w:pitch w:val="variable"/>
    <w:sig w:usb0="8000002F" w:usb1="080E004A" w:usb2="00000010" w:usb3="00000000" w:csb0="003E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CE5E8" w14:textId="77777777" w:rsidR="00A87018" w:rsidRDefault="00A87018" w:rsidP="00C92217">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37B618A9" w14:textId="77777777" w:rsidR="00A87018" w:rsidRDefault="00A87018" w:rsidP="0023259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76799" w14:textId="77777777" w:rsidR="00A87018" w:rsidRDefault="00A87018" w:rsidP="00C92217">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1B3B56">
      <w:rPr>
        <w:rStyle w:val="ad"/>
        <w:noProof/>
      </w:rPr>
      <w:t>3</w:t>
    </w:r>
    <w:r>
      <w:rPr>
        <w:rStyle w:val="ad"/>
      </w:rPr>
      <w:fldChar w:fldCharType="end"/>
    </w:r>
  </w:p>
  <w:p w14:paraId="43BF8E00" w14:textId="77777777" w:rsidR="00A87018" w:rsidRDefault="00A87018" w:rsidP="0023259F">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FAC12" w14:textId="77777777" w:rsidR="00E91967" w:rsidRDefault="00E91967" w:rsidP="0023259F">
      <w:r>
        <w:separator/>
      </w:r>
    </w:p>
  </w:footnote>
  <w:footnote w:type="continuationSeparator" w:id="0">
    <w:p w14:paraId="44BE4604" w14:textId="77777777" w:rsidR="00E91967" w:rsidRDefault="00E91967" w:rsidP="00232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47C2C"/>
    <w:multiLevelType w:val="multilevel"/>
    <w:tmpl w:val="E8964D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lef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left"/>
      <w:pPr>
        <w:ind w:left="3780" w:hanging="420"/>
      </w:pPr>
    </w:lvl>
  </w:abstractNum>
  <w:abstractNum w:abstractNumId="1">
    <w:nsid w:val="41C200FB"/>
    <w:multiLevelType w:val="multilevel"/>
    <w:tmpl w:val="7C1222D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lef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left"/>
      <w:pPr>
        <w:ind w:left="3780" w:hanging="420"/>
      </w:pPr>
    </w:lvl>
  </w:abstractNum>
  <w:abstractNum w:abstractNumId="2">
    <w:nsid w:val="7AD9194D"/>
    <w:multiLevelType w:val="hybridMultilevel"/>
    <w:tmpl w:val="9CB2FC76"/>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0"/>
    <w:lvlOverride w:ilvl="0">
      <w:startOverride w:val="6"/>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FEF"/>
    <w:rsid w:val="000003B3"/>
    <w:rsid w:val="00016D11"/>
    <w:rsid w:val="00024141"/>
    <w:rsid w:val="00026298"/>
    <w:rsid w:val="00027A8A"/>
    <w:rsid w:val="00034B9C"/>
    <w:rsid w:val="000564C9"/>
    <w:rsid w:val="00091912"/>
    <w:rsid w:val="000A4C52"/>
    <w:rsid w:val="000A72D4"/>
    <w:rsid w:val="000B7BFD"/>
    <w:rsid w:val="000D0DA5"/>
    <w:rsid w:val="000D259F"/>
    <w:rsid w:val="000F4CEA"/>
    <w:rsid w:val="00100613"/>
    <w:rsid w:val="001173DF"/>
    <w:rsid w:val="00120131"/>
    <w:rsid w:val="00132147"/>
    <w:rsid w:val="0013410E"/>
    <w:rsid w:val="00143034"/>
    <w:rsid w:val="001439D4"/>
    <w:rsid w:val="0015611B"/>
    <w:rsid w:val="001740E0"/>
    <w:rsid w:val="00191AB5"/>
    <w:rsid w:val="00192AD6"/>
    <w:rsid w:val="00193E1D"/>
    <w:rsid w:val="001A672D"/>
    <w:rsid w:val="001A6D7A"/>
    <w:rsid w:val="001B3B56"/>
    <w:rsid w:val="001C4CA0"/>
    <w:rsid w:val="001D1593"/>
    <w:rsid w:val="001D5E74"/>
    <w:rsid w:val="001D7A1B"/>
    <w:rsid w:val="001E1C38"/>
    <w:rsid w:val="00205CDE"/>
    <w:rsid w:val="002103B1"/>
    <w:rsid w:val="00223259"/>
    <w:rsid w:val="0023259F"/>
    <w:rsid w:val="00247DF2"/>
    <w:rsid w:val="002B127E"/>
    <w:rsid w:val="002B4345"/>
    <w:rsid w:val="002B7B71"/>
    <w:rsid w:val="002D6198"/>
    <w:rsid w:val="002F67AA"/>
    <w:rsid w:val="003045FF"/>
    <w:rsid w:val="00310799"/>
    <w:rsid w:val="003132EF"/>
    <w:rsid w:val="003150E2"/>
    <w:rsid w:val="003231C2"/>
    <w:rsid w:val="003328CC"/>
    <w:rsid w:val="0035141A"/>
    <w:rsid w:val="00366E87"/>
    <w:rsid w:val="00367A1F"/>
    <w:rsid w:val="00372709"/>
    <w:rsid w:val="003A1C0C"/>
    <w:rsid w:val="003B43A9"/>
    <w:rsid w:val="003D73F0"/>
    <w:rsid w:val="003F1A3C"/>
    <w:rsid w:val="00400C54"/>
    <w:rsid w:val="004179DD"/>
    <w:rsid w:val="00417F72"/>
    <w:rsid w:val="00425334"/>
    <w:rsid w:val="00430120"/>
    <w:rsid w:val="00431611"/>
    <w:rsid w:val="00436256"/>
    <w:rsid w:val="00437FEF"/>
    <w:rsid w:val="004423FD"/>
    <w:rsid w:val="00454C1F"/>
    <w:rsid w:val="00463143"/>
    <w:rsid w:val="00467F3A"/>
    <w:rsid w:val="004702BD"/>
    <w:rsid w:val="004726B4"/>
    <w:rsid w:val="004B7BE4"/>
    <w:rsid w:val="004D7A21"/>
    <w:rsid w:val="004E6D7C"/>
    <w:rsid w:val="004E7A3A"/>
    <w:rsid w:val="004F3D10"/>
    <w:rsid w:val="004F64CF"/>
    <w:rsid w:val="005230BC"/>
    <w:rsid w:val="00526753"/>
    <w:rsid w:val="00541B89"/>
    <w:rsid w:val="00542DD3"/>
    <w:rsid w:val="00557D53"/>
    <w:rsid w:val="00560C91"/>
    <w:rsid w:val="00573BE3"/>
    <w:rsid w:val="00574BBA"/>
    <w:rsid w:val="00574C55"/>
    <w:rsid w:val="00575912"/>
    <w:rsid w:val="00576693"/>
    <w:rsid w:val="00585575"/>
    <w:rsid w:val="00592DAF"/>
    <w:rsid w:val="005A5E43"/>
    <w:rsid w:val="005B0163"/>
    <w:rsid w:val="005C5448"/>
    <w:rsid w:val="005C697C"/>
    <w:rsid w:val="005C7D6B"/>
    <w:rsid w:val="005D2A76"/>
    <w:rsid w:val="005D53B0"/>
    <w:rsid w:val="00601FA7"/>
    <w:rsid w:val="00610EBA"/>
    <w:rsid w:val="00614F48"/>
    <w:rsid w:val="00620A44"/>
    <w:rsid w:val="00620BC2"/>
    <w:rsid w:val="00623FEF"/>
    <w:rsid w:val="0062576E"/>
    <w:rsid w:val="006336FC"/>
    <w:rsid w:val="00640980"/>
    <w:rsid w:val="00644334"/>
    <w:rsid w:val="006500C4"/>
    <w:rsid w:val="006563A5"/>
    <w:rsid w:val="00660CBC"/>
    <w:rsid w:val="0069048A"/>
    <w:rsid w:val="006A677B"/>
    <w:rsid w:val="006C44BD"/>
    <w:rsid w:val="006E7E2E"/>
    <w:rsid w:val="006F1F11"/>
    <w:rsid w:val="007018F3"/>
    <w:rsid w:val="007065F1"/>
    <w:rsid w:val="00752CE5"/>
    <w:rsid w:val="00764B70"/>
    <w:rsid w:val="00780C03"/>
    <w:rsid w:val="00783199"/>
    <w:rsid w:val="0078498F"/>
    <w:rsid w:val="007B21F5"/>
    <w:rsid w:val="007C4422"/>
    <w:rsid w:val="007E17F9"/>
    <w:rsid w:val="007E49C8"/>
    <w:rsid w:val="007F39F5"/>
    <w:rsid w:val="00800360"/>
    <w:rsid w:val="00841CBE"/>
    <w:rsid w:val="00865D6B"/>
    <w:rsid w:val="008661B3"/>
    <w:rsid w:val="00867CDA"/>
    <w:rsid w:val="008846E9"/>
    <w:rsid w:val="008A507C"/>
    <w:rsid w:val="008A7021"/>
    <w:rsid w:val="008B5E7C"/>
    <w:rsid w:val="008B6EB2"/>
    <w:rsid w:val="008B72A1"/>
    <w:rsid w:val="008B7BC4"/>
    <w:rsid w:val="008C0C61"/>
    <w:rsid w:val="008C2ABC"/>
    <w:rsid w:val="008E47AF"/>
    <w:rsid w:val="008E7950"/>
    <w:rsid w:val="008F5F85"/>
    <w:rsid w:val="00925EEE"/>
    <w:rsid w:val="0093576A"/>
    <w:rsid w:val="00950AA1"/>
    <w:rsid w:val="00955913"/>
    <w:rsid w:val="00964882"/>
    <w:rsid w:val="009720FC"/>
    <w:rsid w:val="00994714"/>
    <w:rsid w:val="00995D6F"/>
    <w:rsid w:val="009E01E6"/>
    <w:rsid w:val="009F78ED"/>
    <w:rsid w:val="00A02A23"/>
    <w:rsid w:val="00A24CBD"/>
    <w:rsid w:val="00A87018"/>
    <w:rsid w:val="00AA4131"/>
    <w:rsid w:val="00AA488F"/>
    <w:rsid w:val="00AB1A3A"/>
    <w:rsid w:val="00AE11C3"/>
    <w:rsid w:val="00AE4A70"/>
    <w:rsid w:val="00B0139C"/>
    <w:rsid w:val="00B05442"/>
    <w:rsid w:val="00B061B0"/>
    <w:rsid w:val="00B12D28"/>
    <w:rsid w:val="00B36920"/>
    <w:rsid w:val="00B70E30"/>
    <w:rsid w:val="00BD6387"/>
    <w:rsid w:val="00BE08DD"/>
    <w:rsid w:val="00BE3E79"/>
    <w:rsid w:val="00C019B7"/>
    <w:rsid w:val="00C03897"/>
    <w:rsid w:val="00C06DE4"/>
    <w:rsid w:val="00C10D49"/>
    <w:rsid w:val="00C12EE0"/>
    <w:rsid w:val="00C145FC"/>
    <w:rsid w:val="00C168B4"/>
    <w:rsid w:val="00C45D4B"/>
    <w:rsid w:val="00C549F9"/>
    <w:rsid w:val="00C5659C"/>
    <w:rsid w:val="00C56EB7"/>
    <w:rsid w:val="00C56ECB"/>
    <w:rsid w:val="00C63F57"/>
    <w:rsid w:val="00C70A8A"/>
    <w:rsid w:val="00C768FE"/>
    <w:rsid w:val="00C92217"/>
    <w:rsid w:val="00C9413E"/>
    <w:rsid w:val="00C945A5"/>
    <w:rsid w:val="00C94CB2"/>
    <w:rsid w:val="00CA107E"/>
    <w:rsid w:val="00CA519C"/>
    <w:rsid w:val="00CA7B0C"/>
    <w:rsid w:val="00CB1FCA"/>
    <w:rsid w:val="00CC2FDE"/>
    <w:rsid w:val="00CE3705"/>
    <w:rsid w:val="00D03631"/>
    <w:rsid w:val="00D03F10"/>
    <w:rsid w:val="00D278DD"/>
    <w:rsid w:val="00D36F91"/>
    <w:rsid w:val="00D544B0"/>
    <w:rsid w:val="00D60E96"/>
    <w:rsid w:val="00D74CF6"/>
    <w:rsid w:val="00D96A3A"/>
    <w:rsid w:val="00DA28A7"/>
    <w:rsid w:val="00DA6342"/>
    <w:rsid w:val="00DC0017"/>
    <w:rsid w:val="00DC0D91"/>
    <w:rsid w:val="00DE0EEC"/>
    <w:rsid w:val="00E00867"/>
    <w:rsid w:val="00E01944"/>
    <w:rsid w:val="00E0210F"/>
    <w:rsid w:val="00E22809"/>
    <w:rsid w:val="00E238DF"/>
    <w:rsid w:val="00E34BFA"/>
    <w:rsid w:val="00E575EE"/>
    <w:rsid w:val="00E66B5F"/>
    <w:rsid w:val="00E704A6"/>
    <w:rsid w:val="00E708B7"/>
    <w:rsid w:val="00E91967"/>
    <w:rsid w:val="00E94965"/>
    <w:rsid w:val="00EA2929"/>
    <w:rsid w:val="00EB7488"/>
    <w:rsid w:val="00ED3F47"/>
    <w:rsid w:val="00ED67AC"/>
    <w:rsid w:val="00F1227C"/>
    <w:rsid w:val="00F437F8"/>
    <w:rsid w:val="00F554AA"/>
    <w:rsid w:val="00F60A81"/>
    <w:rsid w:val="00F67A21"/>
    <w:rsid w:val="00F762A7"/>
    <w:rsid w:val="00FB7A66"/>
    <w:rsid w:val="00FC00BD"/>
    <w:rsid w:val="00FC0A15"/>
    <w:rsid w:val="00FC3D4B"/>
    <w:rsid w:val="00FD13C3"/>
    <w:rsid w:val="00FD580D"/>
    <w:rsid w:val="00FE078D"/>
    <w:rsid w:val="00FE7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C3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微软雅黑" w:eastAsia="微软雅黑" w:hAnsi="微软雅黑" w:cs="微软雅黑"/>
        <w:sz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石墨文档正文"/>
    <w:qFormat/>
    <w:rPr>
      <w:szCs w:val="22"/>
    </w:rPr>
  </w:style>
  <w:style w:type="paragraph" w:customStyle="1" w:styleId="a4">
    <w:name w:val="石墨文档副标题"/>
    <w:qFormat/>
    <w:pPr>
      <w:spacing w:before="260" w:after="260"/>
    </w:pPr>
    <w:rPr>
      <w:color w:val="888888"/>
      <w:sz w:val="48"/>
      <w:szCs w:val="48"/>
    </w:rPr>
  </w:style>
  <w:style w:type="paragraph" w:customStyle="1" w:styleId="a5">
    <w:name w:val="石墨文档大标题"/>
    <w:next w:val="a3"/>
    <w:uiPriority w:val="9"/>
    <w:unhideWhenUsed/>
    <w:qFormat/>
    <w:pPr>
      <w:spacing w:before="260" w:after="260"/>
      <w:outlineLvl w:val="0"/>
    </w:pPr>
    <w:rPr>
      <w:b/>
      <w:bCs/>
      <w:sz w:val="40"/>
      <w:szCs w:val="40"/>
    </w:rPr>
  </w:style>
  <w:style w:type="paragraph" w:customStyle="1" w:styleId="a6">
    <w:name w:val="石墨文档中标题"/>
    <w:next w:val="a3"/>
    <w:uiPriority w:val="9"/>
    <w:unhideWhenUsed/>
    <w:qFormat/>
    <w:pPr>
      <w:spacing w:before="260" w:after="260"/>
      <w:outlineLvl w:val="1"/>
    </w:pPr>
    <w:rPr>
      <w:b/>
      <w:bCs/>
      <w:sz w:val="36"/>
      <w:szCs w:val="36"/>
    </w:rPr>
  </w:style>
  <w:style w:type="paragraph" w:customStyle="1" w:styleId="a7">
    <w:name w:val="石墨文档小标题"/>
    <w:next w:val="a3"/>
    <w:uiPriority w:val="9"/>
    <w:unhideWhenUsed/>
    <w:qFormat/>
    <w:pPr>
      <w:spacing w:before="260" w:after="260"/>
      <w:outlineLvl w:val="2"/>
    </w:pPr>
    <w:rPr>
      <w:b/>
      <w:bCs/>
      <w:sz w:val="32"/>
      <w:szCs w:val="32"/>
    </w:rPr>
  </w:style>
  <w:style w:type="paragraph" w:customStyle="1" w:styleId="a8">
    <w:name w:val="石墨文档标题"/>
    <w:next w:val="a3"/>
    <w:uiPriority w:val="9"/>
    <w:unhideWhenUsed/>
    <w:qFormat/>
    <w:pPr>
      <w:spacing w:before="260" w:after="260"/>
      <w:outlineLvl w:val="3"/>
    </w:pPr>
    <w:rPr>
      <w:b/>
      <w:bCs/>
      <w:sz w:val="56"/>
      <w:szCs w:val="56"/>
    </w:rPr>
  </w:style>
  <w:style w:type="paragraph" w:customStyle="1" w:styleId="a9">
    <w:name w:val="石墨文档引用"/>
    <w:qFormat/>
    <w:pPr>
      <w:pBdr>
        <w:left w:val="single" w:sz="30" w:space="10" w:color="F0F0F0"/>
      </w:pBdr>
    </w:pPr>
    <w:rPr>
      <w:color w:val="ADADAD"/>
    </w:rPr>
  </w:style>
  <w:style w:type="paragraph" w:styleId="1">
    <w:name w:val="toc 1"/>
    <w:basedOn w:val="a"/>
    <w:next w:val="a"/>
    <w:autoRedefine/>
    <w:uiPriority w:val="39"/>
    <w:unhideWhenUsed/>
    <w:rsid w:val="005D2A76"/>
  </w:style>
  <w:style w:type="paragraph" w:styleId="2">
    <w:name w:val="toc 2"/>
    <w:basedOn w:val="a"/>
    <w:next w:val="a"/>
    <w:autoRedefine/>
    <w:uiPriority w:val="39"/>
    <w:unhideWhenUsed/>
    <w:rsid w:val="005D2A76"/>
    <w:pPr>
      <w:ind w:leftChars="200" w:left="420"/>
    </w:pPr>
  </w:style>
  <w:style w:type="paragraph" w:styleId="3">
    <w:name w:val="toc 3"/>
    <w:basedOn w:val="a"/>
    <w:next w:val="a"/>
    <w:autoRedefine/>
    <w:uiPriority w:val="39"/>
    <w:unhideWhenUsed/>
    <w:rsid w:val="005D2A76"/>
    <w:pPr>
      <w:ind w:leftChars="400" w:left="840"/>
    </w:pPr>
  </w:style>
  <w:style w:type="paragraph" w:styleId="4">
    <w:name w:val="toc 4"/>
    <w:basedOn w:val="a"/>
    <w:next w:val="a"/>
    <w:autoRedefine/>
    <w:uiPriority w:val="39"/>
    <w:unhideWhenUsed/>
    <w:rsid w:val="005D2A76"/>
    <w:pPr>
      <w:ind w:leftChars="600" w:left="1260"/>
    </w:pPr>
  </w:style>
  <w:style w:type="paragraph" w:styleId="5">
    <w:name w:val="toc 5"/>
    <w:basedOn w:val="a"/>
    <w:next w:val="a"/>
    <w:autoRedefine/>
    <w:uiPriority w:val="39"/>
    <w:unhideWhenUsed/>
    <w:rsid w:val="005D2A76"/>
    <w:pPr>
      <w:ind w:leftChars="800" w:left="1680"/>
    </w:pPr>
  </w:style>
  <w:style w:type="paragraph" w:styleId="6">
    <w:name w:val="toc 6"/>
    <w:basedOn w:val="a"/>
    <w:next w:val="a"/>
    <w:autoRedefine/>
    <w:uiPriority w:val="39"/>
    <w:unhideWhenUsed/>
    <w:rsid w:val="005D2A76"/>
    <w:pPr>
      <w:ind w:leftChars="1000" w:left="2100"/>
    </w:pPr>
  </w:style>
  <w:style w:type="paragraph" w:styleId="7">
    <w:name w:val="toc 7"/>
    <w:basedOn w:val="a"/>
    <w:next w:val="a"/>
    <w:autoRedefine/>
    <w:uiPriority w:val="39"/>
    <w:unhideWhenUsed/>
    <w:rsid w:val="005D2A76"/>
    <w:pPr>
      <w:ind w:leftChars="1200" w:left="2520"/>
    </w:pPr>
  </w:style>
  <w:style w:type="paragraph" w:styleId="8">
    <w:name w:val="toc 8"/>
    <w:basedOn w:val="a"/>
    <w:next w:val="a"/>
    <w:autoRedefine/>
    <w:uiPriority w:val="39"/>
    <w:unhideWhenUsed/>
    <w:rsid w:val="005D2A76"/>
    <w:pPr>
      <w:ind w:leftChars="1400" w:left="2940"/>
    </w:pPr>
  </w:style>
  <w:style w:type="paragraph" w:styleId="9">
    <w:name w:val="toc 9"/>
    <w:basedOn w:val="a"/>
    <w:next w:val="a"/>
    <w:autoRedefine/>
    <w:uiPriority w:val="39"/>
    <w:unhideWhenUsed/>
    <w:rsid w:val="005D2A76"/>
    <w:pPr>
      <w:ind w:leftChars="1600" w:left="3360"/>
    </w:pPr>
  </w:style>
  <w:style w:type="paragraph" w:styleId="aa">
    <w:name w:val="Balloon Text"/>
    <w:basedOn w:val="a"/>
    <w:link w:val="Char"/>
    <w:uiPriority w:val="99"/>
    <w:semiHidden/>
    <w:unhideWhenUsed/>
    <w:rsid w:val="005D2A76"/>
    <w:rPr>
      <w:rFonts w:ascii="Heiti SC Light" w:eastAsia="Heiti SC Light"/>
      <w:sz w:val="18"/>
      <w:szCs w:val="18"/>
    </w:rPr>
  </w:style>
  <w:style w:type="character" w:customStyle="1" w:styleId="Char">
    <w:name w:val="批注框文本 Char"/>
    <w:basedOn w:val="a0"/>
    <w:link w:val="aa"/>
    <w:uiPriority w:val="99"/>
    <w:semiHidden/>
    <w:rsid w:val="005D2A76"/>
    <w:rPr>
      <w:rFonts w:ascii="Heiti SC Light" w:eastAsia="Heiti SC Light"/>
      <w:sz w:val="18"/>
      <w:szCs w:val="18"/>
    </w:rPr>
  </w:style>
  <w:style w:type="character" w:styleId="ab">
    <w:name w:val="Hyperlink"/>
    <w:basedOn w:val="a0"/>
    <w:uiPriority w:val="99"/>
    <w:unhideWhenUsed/>
    <w:rsid w:val="00ED3F47"/>
    <w:rPr>
      <w:color w:val="0000FF" w:themeColor="hyperlink"/>
      <w:u w:val="single"/>
    </w:rPr>
  </w:style>
  <w:style w:type="paragraph" w:styleId="ac">
    <w:name w:val="footer"/>
    <w:basedOn w:val="a"/>
    <w:link w:val="Char0"/>
    <w:uiPriority w:val="99"/>
    <w:unhideWhenUsed/>
    <w:rsid w:val="0023259F"/>
    <w:pPr>
      <w:tabs>
        <w:tab w:val="center" w:pos="4153"/>
        <w:tab w:val="right" w:pos="8306"/>
      </w:tabs>
      <w:snapToGrid w:val="0"/>
      <w:jc w:val="left"/>
    </w:pPr>
    <w:rPr>
      <w:sz w:val="18"/>
      <w:szCs w:val="18"/>
    </w:rPr>
  </w:style>
  <w:style w:type="character" w:customStyle="1" w:styleId="Char0">
    <w:name w:val="页脚 Char"/>
    <w:basedOn w:val="a0"/>
    <w:link w:val="ac"/>
    <w:uiPriority w:val="99"/>
    <w:rsid w:val="0023259F"/>
    <w:rPr>
      <w:sz w:val="18"/>
      <w:szCs w:val="18"/>
    </w:rPr>
  </w:style>
  <w:style w:type="character" w:styleId="ad">
    <w:name w:val="page number"/>
    <w:basedOn w:val="a0"/>
    <w:uiPriority w:val="99"/>
    <w:semiHidden/>
    <w:unhideWhenUsed/>
    <w:rsid w:val="0023259F"/>
  </w:style>
  <w:style w:type="table" w:styleId="ae">
    <w:name w:val="Table Grid"/>
    <w:basedOn w:val="a1"/>
    <w:uiPriority w:val="59"/>
    <w:rsid w:val="00034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223259"/>
    <w:pPr>
      <w:ind w:firstLineChars="200" w:firstLine="420"/>
    </w:pPr>
  </w:style>
  <w:style w:type="paragraph" w:styleId="af0">
    <w:name w:val="header"/>
    <w:basedOn w:val="a"/>
    <w:link w:val="Char1"/>
    <w:uiPriority w:val="99"/>
    <w:unhideWhenUsed/>
    <w:rsid w:val="0010061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f0"/>
    <w:uiPriority w:val="99"/>
    <w:rsid w:val="0010061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微软雅黑" w:eastAsia="微软雅黑" w:hAnsi="微软雅黑" w:cs="微软雅黑"/>
        <w:sz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石墨文档正文"/>
    <w:qFormat/>
    <w:rPr>
      <w:szCs w:val="22"/>
    </w:rPr>
  </w:style>
  <w:style w:type="paragraph" w:customStyle="1" w:styleId="a4">
    <w:name w:val="石墨文档副标题"/>
    <w:qFormat/>
    <w:pPr>
      <w:spacing w:before="260" w:after="260"/>
    </w:pPr>
    <w:rPr>
      <w:color w:val="888888"/>
      <w:sz w:val="48"/>
      <w:szCs w:val="48"/>
    </w:rPr>
  </w:style>
  <w:style w:type="paragraph" w:customStyle="1" w:styleId="a5">
    <w:name w:val="石墨文档大标题"/>
    <w:next w:val="a3"/>
    <w:uiPriority w:val="9"/>
    <w:unhideWhenUsed/>
    <w:qFormat/>
    <w:pPr>
      <w:spacing w:before="260" w:after="260"/>
      <w:outlineLvl w:val="0"/>
    </w:pPr>
    <w:rPr>
      <w:b/>
      <w:bCs/>
      <w:sz w:val="40"/>
      <w:szCs w:val="40"/>
    </w:rPr>
  </w:style>
  <w:style w:type="paragraph" w:customStyle="1" w:styleId="a6">
    <w:name w:val="石墨文档中标题"/>
    <w:next w:val="a3"/>
    <w:uiPriority w:val="9"/>
    <w:unhideWhenUsed/>
    <w:qFormat/>
    <w:pPr>
      <w:spacing w:before="260" w:after="260"/>
      <w:outlineLvl w:val="1"/>
    </w:pPr>
    <w:rPr>
      <w:b/>
      <w:bCs/>
      <w:sz w:val="36"/>
      <w:szCs w:val="36"/>
    </w:rPr>
  </w:style>
  <w:style w:type="paragraph" w:customStyle="1" w:styleId="a7">
    <w:name w:val="石墨文档小标题"/>
    <w:next w:val="a3"/>
    <w:uiPriority w:val="9"/>
    <w:unhideWhenUsed/>
    <w:qFormat/>
    <w:pPr>
      <w:spacing w:before="260" w:after="260"/>
      <w:outlineLvl w:val="2"/>
    </w:pPr>
    <w:rPr>
      <w:b/>
      <w:bCs/>
      <w:sz w:val="32"/>
      <w:szCs w:val="32"/>
    </w:rPr>
  </w:style>
  <w:style w:type="paragraph" w:customStyle="1" w:styleId="a8">
    <w:name w:val="石墨文档标题"/>
    <w:next w:val="a3"/>
    <w:uiPriority w:val="9"/>
    <w:unhideWhenUsed/>
    <w:qFormat/>
    <w:pPr>
      <w:spacing w:before="260" w:after="260"/>
      <w:outlineLvl w:val="3"/>
    </w:pPr>
    <w:rPr>
      <w:b/>
      <w:bCs/>
      <w:sz w:val="56"/>
      <w:szCs w:val="56"/>
    </w:rPr>
  </w:style>
  <w:style w:type="paragraph" w:customStyle="1" w:styleId="a9">
    <w:name w:val="石墨文档引用"/>
    <w:qFormat/>
    <w:pPr>
      <w:pBdr>
        <w:left w:val="single" w:sz="30" w:space="10" w:color="F0F0F0"/>
      </w:pBdr>
    </w:pPr>
    <w:rPr>
      <w:color w:val="ADADAD"/>
    </w:rPr>
  </w:style>
  <w:style w:type="paragraph" w:styleId="1">
    <w:name w:val="toc 1"/>
    <w:basedOn w:val="a"/>
    <w:next w:val="a"/>
    <w:autoRedefine/>
    <w:uiPriority w:val="39"/>
    <w:unhideWhenUsed/>
    <w:rsid w:val="005D2A76"/>
  </w:style>
  <w:style w:type="paragraph" w:styleId="2">
    <w:name w:val="toc 2"/>
    <w:basedOn w:val="a"/>
    <w:next w:val="a"/>
    <w:autoRedefine/>
    <w:uiPriority w:val="39"/>
    <w:unhideWhenUsed/>
    <w:rsid w:val="005D2A76"/>
    <w:pPr>
      <w:ind w:leftChars="200" w:left="420"/>
    </w:pPr>
  </w:style>
  <w:style w:type="paragraph" w:styleId="3">
    <w:name w:val="toc 3"/>
    <w:basedOn w:val="a"/>
    <w:next w:val="a"/>
    <w:autoRedefine/>
    <w:uiPriority w:val="39"/>
    <w:unhideWhenUsed/>
    <w:rsid w:val="005D2A76"/>
    <w:pPr>
      <w:ind w:leftChars="400" w:left="840"/>
    </w:pPr>
  </w:style>
  <w:style w:type="paragraph" w:styleId="4">
    <w:name w:val="toc 4"/>
    <w:basedOn w:val="a"/>
    <w:next w:val="a"/>
    <w:autoRedefine/>
    <w:uiPriority w:val="39"/>
    <w:unhideWhenUsed/>
    <w:rsid w:val="005D2A76"/>
    <w:pPr>
      <w:ind w:leftChars="600" w:left="1260"/>
    </w:pPr>
  </w:style>
  <w:style w:type="paragraph" w:styleId="5">
    <w:name w:val="toc 5"/>
    <w:basedOn w:val="a"/>
    <w:next w:val="a"/>
    <w:autoRedefine/>
    <w:uiPriority w:val="39"/>
    <w:unhideWhenUsed/>
    <w:rsid w:val="005D2A76"/>
    <w:pPr>
      <w:ind w:leftChars="800" w:left="1680"/>
    </w:pPr>
  </w:style>
  <w:style w:type="paragraph" w:styleId="6">
    <w:name w:val="toc 6"/>
    <w:basedOn w:val="a"/>
    <w:next w:val="a"/>
    <w:autoRedefine/>
    <w:uiPriority w:val="39"/>
    <w:unhideWhenUsed/>
    <w:rsid w:val="005D2A76"/>
    <w:pPr>
      <w:ind w:leftChars="1000" w:left="2100"/>
    </w:pPr>
  </w:style>
  <w:style w:type="paragraph" w:styleId="7">
    <w:name w:val="toc 7"/>
    <w:basedOn w:val="a"/>
    <w:next w:val="a"/>
    <w:autoRedefine/>
    <w:uiPriority w:val="39"/>
    <w:unhideWhenUsed/>
    <w:rsid w:val="005D2A76"/>
    <w:pPr>
      <w:ind w:leftChars="1200" w:left="2520"/>
    </w:pPr>
  </w:style>
  <w:style w:type="paragraph" w:styleId="8">
    <w:name w:val="toc 8"/>
    <w:basedOn w:val="a"/>
    <w:next w:val="a"/>
    <w:autoRedefine/>
    <w:uiPriority w:val="39"/>
    <w:unhideWhenUsed/>
    <w:rsid w:val="005D2A76"/>
    <w:pPr>
      <w:ind w:leftChars="1400" w:left="2940"/>
    </w:pPr>
  </w:style>
  <w:style w:type="paragraph" w:styleId="9">
    <w:name w:val="toc 9"/>
    <w:basedOn w:val="a"/>
    <w:next w:val="a"/>
    <w:autoRedefine/>
    <w:uiPriority w:val="39"/>
    <w:unhideWhenUsed/>
    <w:rsid w:val="005D2A76"/>
    <w:pPr>
      <w:ind w:leftChars="1600" w:left="3360"/>
    </w:pPr>
  </w:style>
  <w:style w:type="paragraph" w:styleId="aa">
    <w:name w:val="Balloon Text"/>
    <w:basedOn w:val="a"/>
    <w:link w:val="Char"/>
    <w:uiPriority w:val="99"/>
    <w:semiHidden/>
    <w:unhideWhenUsed/>
    <w:rsid w:val="005D2A76"/>
    <w:rPr>
      <w:rFonts w:ascii="Heiti SC Light" w:eastAsia="Heiti SC Light"/>
      <w:sz w:val="18"/>
      <w:szCs w:val="18"/>
    </w:rPr>
  </w:style>
  <w:style w:type="character" w:customStyle="1" w:styleId="Char">
    <w:name w:val="批注框文本 Char"/>
    <w:basedOn w:val="a0"/>
    <w:link w:val="aa"/>
    <w:uiPriority w:val="99"/>
    <w:semiHidden/>
    <w:rsid w:val="005D2A76"/>
    <w:rPr>
      <w:rFonts w:ascii="Heiti SC Light" w:eastAsia="Heiti SC Light"/>
      <w:sz w:val="18"/>
      <w:szCs w:val="18"/>
    </w:rPr>
  </w:style>
  <w:style w:type="character" w:styleId="ab">
    <w:name w:val="Hyperlink"/>
    <w:basedOn w:val="a0"/>
    <w:uiPriority w:val="99"/>
    <w:unhideWhenUsed/>
    <w:rsid w:val="00ED3F47"/>
    <w:rPr>
      <w:color w:val="0000FF" w:themeColor="hyperlink"/>
      <w:u w:val="single"/>
    </w:rPr>
  </w:style>
  <w:style w:type="paragraph" w:styleId="ac">
    <w:name w:val="footer"/>
    <w:basedOn w:val="a"/>
    <w:link w:val="Char0"/>
    <w:uiPriority w:val="99"/>
    <w:unhideWhenUsed/>
    <w:rsid w:val="0023259F"/>
    <w:pPr>
      <w:tabs>
        <w:tab w:val="center" w:pos="4153"/>
        <w:tab w:val="right" w:pos="8306"/>
      </w:tabs>
      <w:snapToGrid w:val="0"/>
      <w:jc w:val="left"/>
    </w:pPr>
    <w:rPr>
      <w:sz w:val="18"/>
      <w:szCs w:val="18"/>
    </w:rPr>
  </w:style>
  <w:style w:type="character" w:customStyle="1" w:styleId="Char0">
    <w:name w:val="页脚 Char"/>
    <w:basedOn w:val="a0"/>
    <w:link w:val="ac"/>
    <w:uiPriority w:val="99"/>
    <w:rsid w:val="0023259F"/>
    <w:rPr>
      <w:sz w:val="18"/>
      <w:szCs w:val="18"/>
    </w:rPr>
  </w:style>
  <w:style w:type="character" w:styleId="ad">
    <w:name w:val="page number"/>
    <w:basedOn w:val="a0"/>
    <w:uiPriority w:val="99"/>
    <w:semiHidden/>
    <w:unhideWhenUsed/>
    <w:rsid w:val="0023259F"/>
  </w:style>
  <w:style w:type="table" w:styleId="ae">
    <w:name w:val="Table Grid"/>
    <w:basedOn w:val="a1"/>
    <w:uiPriority w:val="59"/>
    <w:rsid w:val="00034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223259"/>
    <w:pPr>
      <w:ind w:firstLineChars="200" w:firstLine="420"/>
    </w:pPr>
  </w:style>
  <w:style w:type="paragraph" w:styleId="af0">
    <w:name w:val="header"/>
    <w:basedOn w:val="a"/>
    <w:link w:val="Char1"/>
    <w:uiPriority w:val="99"/>
    <w:unhideWhenUsed/>
    <w:rsid w:val="0010061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f0"/>
    <w:uiPriority w:val="99"/>
    <w:rsid w:val="001006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30361">
      <w:bodyDiv w:val="1"/>
      <w:marLeft w:val="0"/>
      <w:marRight w:val="0"/>
      <w:marTop w:val="0"/>
      <w:marBottom w:val="0"/>
      <w:divBdr>
        <w:top w:val="none" w:sz="0" w:space="0" w:color="auto"/>
        <w:left w:val="none" w:sz="0" w:space="0" w:color="auto"/>
        <w:bottom w:val="none" w:sz="0" w:space="0" w:color="auto"/>
        <w:right w:val="none" w:sz="0" w:space="0" w:color="auto"/>
      </w:divBdr>
    </w:div>
    <w:div w:id="285821570">
      <w:bodyDiv w:val="1"/>
      <w:marLeft w:val="0"/>
      <w:marRight w:val="0"/>
      <w:marTop w:val="0"/>
      <w:marBottom w:val="0"/>
      <w:divBdr>
        <w:top w:val="none" w:sz="0" w:space="0" w:color="auto"/>
        <w:left w:val="none" w:sz="0" w:space="0" w:color="auto"/>
        <w:bottom w:val="none" w:sz="0" w:space="0" w:color="auto"/>
        <w:right w:val="none" w:sz="0" w:space="0" w:color="auto"/>
      </w:divBdr>
    </w:div>
    <w:div w:id="348872275">
      <w:bodyDiv w:val="1"/>
      <w:marLeft w:val="0"/>
      <w:marRight w:val="0"/>
      <w:marTop w:val="0"/>
      <w:marBottom w:val="0"/>
      <w:divBdr>
        <w:top w:val="none" w:sz="0" w:space="0" w:color="auto"/>
        <w:left w:val="none" w:sz="0" w:space="0" w:color="auto"/>
        <w:bottom w:val="none" w:sz="0" w:space="0" w:color="auto"/>
        <w:right w:val="none" w:sz="0" w:space="0" w:color="auto"/>
      </w:divBdr>
    </w:div>
    <w:div w:id="686057656">
      <w:bodyDiv w:val="1"/>
      <w:marLeft w:val="0"/>
      <w:marRight w:val="0"/>
      <w:marTop w:val="0"/>
      <w:marBottom w:val="0"/>
      <w:divBdr>
        <w:top w:val="none" w:sz="0" w:space="0" w:color="auto"/>
        <w:left w:val="none" w:sz="0" w:space="0" w:color="auto"/>
        <w:bottom w:val="none" w:sz="0" w:space="0" w:color="auto"/>
        <w:right w:val="none" w:sz="0" w:space="0" w:color="auto"/>
      </w:divBdr>
    </w:div>
    <w:div w:id="760955753">
      <w:bodyDiv w:val="1"/>
      <w:marLeft w:val="0"/>
      <w:marRight w:val="0"/>
      <w:marTop w:val="0"/>
      <w:marBottom w:val="0"/>
      <w:divBdr>
        <w:top w:val="none" w:sz="0" w:space="0" w:color="auto"/>
        <w:left w:val="none" w:sz="0" w:space="0" w:color="auto"/>
        <w:bottom w:val="none" w:sz="0" w:space="0" w:color="auto"/>
        <w:right w:val="none" w:sz="0" w:space="0" w:color="auto"/>
      </w:divBdr>
    </w:div>
    <w:div w:id="985623101">
      <w:bodyDiv w:val="1"/>
      <w:marLeft w:val="0"/>
      <w:marRight w:val="0"/>
      <w:marTop w:val="0"/>
      <w:marBottom w:val="0"/>
      <w:divBdr>
        <w:top w:val="none" w:sz="0" w:space="0" w:color="auto"/>
        <w:left w:val="none" w:sz="0" w:space="0" w:color="auto"/>
        <w:bottom w:val="none" w:sz="0" w:space="0" w:color="auto"/>
        <w:right w:val="none" w:sz="0" w:space="0" w:color="auto"/>
      </w:divBdr>
    </w:div>
    <w:div w:id="1006440242">
      <w:bodyDiv w:val="1"/>
      <w:marLeft w:val="0"/>
      <w:marRight w:val="0"/>
      <w:marTop w:val="0"/>
      <w:marBottom w:val="0"/>
      <w:divBdr>
        <w:top w:val="none" w:sz="0" w:space="0" w:color="auto"/>
        <w:left w:val="none" w:sz="0" w:space="0" w:color="auto"/>
        <w:bottom w:val="none" w:sz="0" w:space="0" w:color="auto"/>
        <w:right w:val="none" w:sz="0" w:space="0" w:color="auto"/>
      </w:divBdr>
    </w:div>
    <w:div w:id="1529949932">
      <w:bodyDiv w:val="1"/>
      <w:marLeft w:val="0"/>
      <w:marRight w:val="0"/>
      <w:marTop w:val="0"/>
      <w:marBottom w:val="0"/>
      <w:divBdr>
        <w:top w:val="none" w:sz="0" w:space="0" w:color="auto"/>
        <w:left w:val="none" w:sz="0" w:space="0" w:color="auto"/>
        <w:bottom w:val="none" w:sz="0" w:space="0" w:color="auto"/>
        <w:right w:val="none" w:sz="0" w:space="0" w:color="auto"/>
      </w:divBdr>
    </w:div>
    <w:div w:id="1891575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quake.cidp.edu.cn/show.aspx?id=4&amp;cid=10" TargetMode="Externa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1289C-D0DE-CB4B-9510-A99F4BCFE200}" type="doc">
      <dgm:prSet loTypeId="urn:microsoft.com/office/officeart/2005/8/layout/venn2" loCatId="" qsTypeId="urn:microsoft.com/office/officeart/2005/8/quickstyle/simple4" qsCatId="simple" csTypeId="urn:microsoft.com/office/officeart/2005/8/colors/accent1_2" csCatId="accent1" phldr="1"/>
      <dgm:spPr/>
      <dgm:t>
        <a:bodyPr/>
        <a:lstStyle/>
        <a:p>
          <a:endParaRPr lang="zh-CN" altLang="en-US"/>
        </a:p>
      </dgm:t>
    </dgm:pt>
    <dgm:pt modelId="{084C4D66-ABFB-7646-8D86-374D552D4AAC}">
      <dgm:prSet phldrT="[文本]" custT="1"/>
      <dgm:spPr/>
      <dgm:t>
        <a:bodyPr/>
        <a:lstStyle/>
        <a:p>
          <a:r>
            <a:rPr lang="zh-CN" altLang="en-US" sz="1000"/>
            <a:t>文化功能</a:t>
          </a:r>
        </a:p>
      </dgm:t>
    </dgm:pt>
    <dgm:pt modelId="{9BEC4776-844F-0847-B4A6-BCDB1066F025}" type="parTrans" cxnId="{63E756C2-7D8F-D34C-998D-715E19C50E76}">
      <dgm:prSet/>
      <dgm:spPr/>
      <dgm:t>
        <a:bodyPr/>
        <a:lstStyle/>
        <a:p>
          <a:endParaRPr lang="zh-CN" altLang="en-US"/>
        </a:p>
      </dgm:t>
    </dgm:pt>
    <dgm:pt modelId="{275D184D-D88C-DC47-B4D5-D7C8D0C6E45C}" type="sibTrans" cxnId="{63E756C2-7D8F-D34C-998D-715E19C50E76}">
      <dgm:prSet/>
      <dgm:spPr/>
      <dgm:t>
        <a:bodyPr/>
        <a:lstStyle/>
        <a:p>
          <a:endParaRPr lang="zh-CN" altLang="en-US"/>
        </a:p>
      </dgm:t>
    </dgm:pt>
    <dgm:pt modelId="{EBB60C97-295F-1348-8683-E8E97E7A154D}">
      <dgm:prSet phldrT="[文本]" custT="1"/>
      <dgm:spPr/>
      <dgm:t>
        <a:bodyPr/>
        <a:lstStyle/>
        <a:p>
          <a:r>
            <a:rPr lang="zh-CN" altLang="en-US" sz="1000"/>
            <a:t>产业功能</a:t>
          </a:r>
        </a:p>
      </dgm:t>
    </dgm:pt>
    <dgm:pt modelId="{D070A75A-F254-704A-A9F3-D9B32AEB077F}" type="parTrans" cxnId="{E98650EF-F45F-9042-A3F2-767A56C42115}">
      <dgm:prSet/>
      <dgm:spPr/>
      <dgm:t>
        <a:bodyPr/>
        <a:lstStyle/>
        <a:p>
          <a:endParaRPr lang="zh-CN" altLang="en-US"/>
        </a:p>
      </dgm:t>
    </dgm:pt>
    <dgm:pt modelId="{63366853-1E33-0D4B-8815-DFF4D4F50E5C}" type="sibTrans" cxnId="{E98650EF-F45F-9042-A3F2-767A56C42115}">
      <dgm:prSet/>
      <dgm:spPr/>
      <dgm:t>
        <a:bodyPr/>
        <a:lstStyle/>
        <a:p>
          <a:endParaRPr lang="zh-CN" altLang="en-US"/>
        </a:p>
      </dgm:t>
    </dgm:pt>
    <dgm:pt modelId="{6C1403EB-2B5D-E94A-9235-348EDC948FF1}">
      <dgm:prSet phldrT="[文本]" custT="1"/>
      <dgm:spPr/>
      <dgm:t>
        <a:bodyPr/>
        <a:lstStyle/>
        <a:p>
          <a:r>
            <a:rPr lang="zh-CN" altLang="en-US" sz="1000"/>
            <a:t>教育功能</a:t>
          </a:r>
        </a:p>
      </dgm:t>
    </dgm:pt>
    <dgm:pt modelId="{A21E3572-5295-9444-B5EC-EBD2DCA86F03}" type="parTrans" cxnId="{A8815BB6-B167-A443-873E-87EC6F059DC5}">
      <dgm:prSet/>
      <dgm:spPr/>
      <dgm:t>
        <a:bodyPr/>
        <a:lstStyle/>
        <a:p>
          <a:endParaRPr lang="zh-CN" altLang="en-US"/>
        </a:p>
      </dgm:t>
    </dgm:pt>
    <dgm:pt modelId="{D09BE2CD-9896-CD4D-A870-F9AA21D0D788}" type="sibTrans" cxnId="{A8815BB6-B167-A443-873E-87EC6F059DC5}">
      <dgm:prSet/>
      <dgm:spPr/>
      <dgm:t>
        <a:bodyPr/>
        <a:lstStyle/>
        <a:p>
          <a:endParaRPr lang="zh-CN" altLang="en-US"/>
        </a:p>
      </dgm:t>
    </dgm:pt>
    <dgm:pt modelId="{2B382441-2EC7-104E-A6A8-ED27BF60972F}">
      <dgm:prSet phldrT="[文本]" custT="1"/>
      <dgm:spPr/>
      <dgm:t>
        <a:bodyPr/>
        <a:lstStyle/>
        <a:p>
          <a:r>
            <a:rPr lang="zh-CN" altLang="en-US" sz="1000"/>
            <a:t>应急安全</a:t>
          </a:r>
        </a:p>
        <a:p>
          <a:r>
            <a:rPr lang="zh-CN" altLang="en-US" sz="1000"/>
            <a:t>产教融合</a:t>
          </a:r>
        </a:p>
        <a:p>
          <a:r>
            <a:rPr lang="zh-CN" altLang="en-US" sz="1000"/>
            <a:t>生态圈</a:t>
          </a:r>
        </a:p>
      </dgm:t>
    </dgm:pt>
    <dgm:pt modelId="{9A8CD25B-AEFF-1548-A7FA-57E10E400941}" type="parTrans" cxnId="{54446DBF-AD99-264F-930E-130216CB724E}">
      <dgm:prSet/>
      <dgm:spPr/>
      <dgm:t>
        <a:bodyPr/>
        <a:lstStyle/>
        <a:p>
          <a:endParaRPr lang="zh-CN" altLang="en-US"/>
        </a:p>
      </dgm:t>
    </dgm:pt>
    <dgm:pt modelId="{8311598E-F308-9A48-9D5E-87546EF1B670}" type="sibTrans" cxnId="{54446DBF-AD99-264F-930E-130216CB724E}">
      <dgm:prSet/>
      <dgm:spPr/>
      <dgm:t>
        <a:bodyPr/>
        <a:lstStyle/>
        <a:p>
          <a:endParaRPr lang="zh-CN" altLang="en-US"/>
        </a:p>
      </dgm:t>
    </dgm:pt>
    <dgm:pt modelId="{7FE9BDE9-093E-394C-A178-564B297C52A3}" type="pres">
      <dgm:prSet presAssocID="{DBD1289C-D0DE-CB4B-9510-A99F4BCFE200}" presName="Name0" presStyleCnt="0">
        <dgm:presLayoutVars>
          <dgm:chMax val="7"/>
          <dgm:resizeHandles val="exact"/>
        </dgm:presLayoutVars>
      </dgm:prSet>
      <dgm:spPr/>
      <dgm:t>
        <a:bodyPr/>
        <a:lstStyle/>
        <a:p>
          <a:endParaRPr lang="zh-CN" altLang="en-US"/>
        </a:p>
      </dgm:t>
    </dgm:pt>
    <dgm:pt modelId="{9A49854C-1A6A-C74B-AB0F-F103E5064D57}" type="pres">
      <dgm:prSet presAssocID="{DBD1289C-D0DE-CB4B-9510-A99F4BCFE200}" presName="comp1" presStyleCnt="0"/>
      <dgm:spPr/>
    </dgm:pt>
    <dgm:pt modelId="{F880F04E-9F67-BA4C-B7EB-507902ED38CD}" type="pres">
      <dgm:prSet presAssocID="{DBD1289C-D0DE-CB4B-9510-A99F4BCFE200}" presName="circle1" presStyleLbl="node1" presStyleIdx="0" presStyleCnt="4"/>
      <dgm:spPr/>
      <dgm:t>
        <a:bodyPr/>
        <a:lstStyle/>
        <a:p>
          <a:endParaRPr lang="zh-CN" altLang="en-US"/>
        </a:p>
      </dgm:t>
    </dgm:pt>
    <dgm:pt modelId="{1C36F541-FF15-2740-BA0A-03743673550C}" type="pres">
      <dgm:prSet presAssocID="{DBD1289C-D0DE-CB4B-9510-A99F4BCFE200}" presName="c1text" presStyleLbl="node1" presStyleIdx="0" presStyleCnt="4">
        <dgm:presLayoutVars>
          <dgm:bulletEnabled val="1"/>
        </dgm:presLayoutVars>
      </dgm:prSet>
      <dgm:spPr/>
      <dgm:t>
        <a:bodyPr/>
        <a:lstStyle/>
        <a:p>
          <a:endParaRPr lang="zh-CN" altLang="en-US"/>
        </a:p>
      </dgm:t>
    </dgm:pt>
    <dgm:pt modelId="{952702BE-691F-AD40-B46B-E37F3D0812E9}" type="pres">
      <dgm:prSet presAssocID="{DBD1289C-D0DE-CB4B-9510-A99F4BCFE200}" presName="comp2" presStyleCnt="0"/>
      <dgm:spPr/>
    </dgm:pt>
    <dgm:pt modelId="{27A997B7-5F99-EA41-AD04-E917071519A9}" type="pres">
      <dgm:prSet presAssocID="{DBD1289C-D0DE-CB4B-9510-A99F4BCFE200}" presName="circle2" presStyleLbl="node1" presStyleIdx="1" presStyleCnt="4"/>
      <dgm:spPr/>
      <dgm:t>
        <a:bodyPr/>
        <a:lstStyle/>
        <a:p>
          <a:endParaRPr lang="zh-CN" altLang="en-US"/>
        </a:p>
      </dgm:t>
    </dgm:pt>
    <dgm:pt modelId="{96BC7B2F-1BCA-914E-AB48-656EE099E7E9}" type="pres">
      <dgm:prSet presAssocID="{DBD1289C-D0DE-CB4B-9510-A99F4BCFE200}" presName="c2text" presStyleLbl="node1" presStyleIdx="1" presStyleCnt="4">
        <dgm:presLayoutVars>
          <dgm:bulletEnabled val="1"/>
        </dgm:presLayoutVars>
      </dgm:prSet>
      <dgm:spPr/>
      <dgm:t>
        <a:bodyPr/>
        <a:lstStyle/>
        <a:p>
          <a:endParaRPr lang="zh-CN" altLang="en-US"/>
        </a:p>
      </dgm:t>
    </dgm:pt>
    <dgm:pt modelId="{ED58B9F4-340D-7544-B649-04C5E44662E9}" type="pres">
      <dgm:prSet presAssocID="{DBD1289C-D0DE-CB4B-9510-A99F4BCFE200}" presName="comp3" presStyleCnt="0"/>
      <dgm:spPr/>
    </dgm:pt>
    <dgm:pt modelId="{58730283-38F3-FC40-AEE1-1795E4AED8BA}" type="pres">
      <dgm:prSet presAssocID="{DBD1289C-D0DE-CB4B-9510-A99F4BCFE200}" presName="circle3" presStyleLbl="node1" presStyleIdx="2" presStyleCnt="4"/>
      <dgm:spPr/>
      <dgm:t>
        <a:bodyPr/>
        <a:lstStyle/>
        <a:p>
          <a:endParaRPr lang="zh-CN" altLang="en-US"/>
        </a:p>
      </dgm:t>
    </dgm:pt>
    <dgm:pt modelId="{C4CF2AED-8C9A-6D42-ABB0-5495336610BB}" type="pres">
      <dgm:prSet presAssocID="{DBD1289C-D0DE-CB4B-9510-A99F4BCFE200}" presName="c3text" presStyleLbl="node1" presStyleIdx="2" presStyleCnt="4">
        <dgm:presLayoutVars>
          <dgm:bulletEnabled val="1"/>
        </dgm:presLayoutVars>
      </dgm:prSet>
      <dgm:spPr/>
      <dgm:t>
        <a:bodyPr/>
        <a:lstStyle/>
        <a:p>
          <a:endParaRPr lang="zh-CN" altLang="en-US"/>
        </a:p>
      </dgm:t>
    </dgm:pt>
    <dgm:pt modelId="{4EE46620-4542-AE41-9512-6B2808E40A9D}" type="pres">
      <dgm:prSet presAssocID="{DBD1289C-D0DE-CB4B-9510-A99F4BCFE200}" presName="comp4" presStyleCnt="0"/>
      <dgm:spPr/>
    </dgm:pt>
    <dgm:pt modelId="{950873C2-C291-AD44-958D-A0667FF320C9}" type="pres">
      <dgm:prSet presAssocID="{DBD1289C-D0DE-CB4B-9510-A99F4BCFE200}" presName="circle4" presStyleLbl="node1" presStyleIdx="3" presStyleCnt="4"/>
      <dgm:spPr/>
      <dgm:t>
        <a:bodyPr/>
        <a:lstStyle/>
        <a:p>
          <a:endParaRPr lang="zh-CN" altLang="en-US"/>
        </a:p>
      </dgm:t>
    </dgm:pt>
    <dgm:pt modelId="{8F221747-8E45-484A-BEE0-3612B6A87888}" type="pres">
      <dgm:prSet presAssocID="{DBD1289C-D0DE-CB4B-9510-A99F4BCFE200}" presName="c4text" presStyleLbl="node1" presStyleIdx="3" presStyleCnt="4">
        <dgm:presLayoutVars>
          <dgm:bulletEnabled val="1"/>
        </dgm:presLayoutVars>
      </dgm:prSet>
      <dgm:spPr/>
      <dgm:t>
        <a:bodyPr/>
        <a:lstStyle/>
        <a:p>
          <a:endParaRPr lang="zh-CN" altLang="en-US"/>
        </a:p>
      </dgm:t>
    </dgm:pt>
  </dgm:ptLst>
  <dgm:cxnLst>
    <dgm:cxn modelId="{BA0C2689-AA1D-42D8-A457-C509094F8C08}" type="presOf" srcId="{6C1403EB-2B5D-E94A-9235-348EDC948FF1}" destId="{C4CF2AED-8C9A-6D42-ABB0-5495336610BB}" srcOrd="1" destOrd="0" presId="urn:microsoft.com/office/officeart/2005/8/layout/venn2"/>
    <dgm:cxn modelId="{5C30D4AC-0A06-4A95-A035-24E74A0230E5}" type="presOf" srcId="{084C4D66-ABFB-7646-8D86-374D552D4AAC}" destId="{F880F04E-9F67-BA4C-B7EB-507902ED38CD}" srcOrd="0" destOrd="0" presId="urn:microsoft.com/office/officeart/2005/8/layout/venn2"/>
    <dgm:cxn modelId="{038D059A-BF53-42DC-9ED7-EC9F9E77C36D}" type="presOf" srcId="{2B382441-2EC7-104E-A6A8-ED27BF60972F}" destId="{950873C2-C291-AD44-958D-A0667FF320C9}" srcOrd="0" destOrd="0" presId="urn:microsoft.com/office/officeart/2005/8/layout/venn2"/>
    <dgm:cxn modelId="{163E1D6E-95D5-47A2-9E69-8219C6801F25}" type="presOf" srcId="{EBB60C97-295F-1348-8683-E8E97E7A154D}" destId="{96BC7B2F-1BCA-914E-AB48-656EE099E7E9}" srcOrd="1" destOrd="0" presId="urn:microsoft.com/office/officeart/2005/8/layout/venn2"/>
    <dgm:cxn modelId="{F194EC05-B8AA-4116-9766-E9AEA9ADDDB0}" type="presOf" srcId="{6C1403EB-2B5D-E94A-9235-348EDC948FF1}" destId="{58730283-38F3-FC40-AEE1-1795E4AED8BA}" srcOrd="0" destOrd="0" presId="urn:microsoft.com/office/officeart/2005/8/layout/venn2"/>
    <dgm:cxn modelId="{A8815BB6-B167-A443-873E-87EC6F059DC5}" srcId="{DBD1289C-D0DE-CB4B-9510-A99F4BCFE200}" destId="{6C1403EB-2B5D-E94A-9235-348EDC948FF1}" srcOrd="2" destOrd="0" parTransId="{A21E3572-5295-9444-B5EC-EBD2DCA86F03}" sibTransId="{D09BE2CD-9896-CD4D-A870-F9AA21D0D788}"/>
    <dgm:cxn modelId="{63E756C2-7D8F-D34C-998D-715E19C50E76}" srcId="{DBD1289C-D0DE-CB4B-9510-A99F4BCFE200}" destId="{084C4D66-ABFB-7646-8D86-374D552D4AAC}" srcOrd="0" destOrd="0" parTransId="{9BEC4776-844F-0847-B4A6-BCDB1066F025}" sibTransId="{275D184D-D88C-DC47-B4D5-D7C8D0C6E45C}"/>
    <dgm:cxn modelId="{F0160E79-E24C-4C35-9D01-F3D56D504B0D}" type="presOf" srcId="{DBD1289C-D0DE-CB4B-9510-A99F4BCFE200}" destId="{7FE9BDE9-093E-394C-A178-564B297C52A3}" srcOrd="0" destOrd="0" presId="urn:microsoft.com/office/officeart/2005/8/layout/venn2"/>
    <dgm:cxn modelId="{8E993986-4E9F-42F5-98A5-730B03BA0F0D}" type="presOf" srcId="{084C4D66-ABFB-7646-8D86-374D552D4AAC}" destId="{1C36F541-FF15-2740-BA0A-03743673550C}" srcOrd="1" destOrd="0" presId="urn:microsoft.com/office/officeart/2005/8/layout/venn2"/>
    <dgm:cxn modelId="{54446DBF-AD99-264F-930E-130216CB724E}" srcId="{DBD1289C-D0DE-CB4B-9510-A99F4BCFE200}" destId="{2B382441-2EC7-104E-A6A8-ED27BF60972F}" srcOrd="3" destOrd="0" parTransId="{9A8CD25B-AEFF-1548-A7FA-57E10E400941}" sibTransId="{8311598E-F308-9A48-9D5E-87546EF1B670}"/>
    <dgm:cxn modelId="{E98650EF-F45F-9042-A3F2-767A56C42115}" srcId="{DBD1289C-D0DE-CB4B-9510-A99F4BCFE200}" destId="{EBB60C97-295F-1348-8683-E8E97E7A154D}" srcOrd="1" destOrd="0" parTransId="{D070A75A-F254-704A-A9F3-D9B32AEB077F}" sibTransId="{63366853-1E33-0D4B-8815-DFF4D4F50E5C}"/>
    <dgm:cxn modelId="{6A96A592-0259-45E7-A6EA-900DE941CBF2}" type="presOf" srcId="{EBB60C97-295F-1348-8683-E8E97E7A154D}" destId="{27A997B7-5F99-EA41-AD04-E917071519A9}" srcOrd="0" destOrd="0" presId="urn:microsoft.com/office/officeart/2005/8/layout/venn2"/>
    <dgm:cxn modelId="{F5A4EF96-7CDF-4C04-914D-1A613AC0EFD9}" type="presOf" srcId="{2B382441-2EC7-104E-A6A8-ED27BF60972F}" destId="{8F221747-8E45-484A-BEE0-3612B6A87888}" srcOrd="1" destOrd="0" presId="urn:microsoft.com/office/officeart/2005/8/layout/venn2"/>
    <dgm:cxn modelId="{EA57E297-90F7-461F-97D9-A46823589849}" type="presParOf" srcId="{7FE9BDE9-093E-394C-A178-564B297C52A3}" destId="{9A49854C-1A6A-C74B-AB0F-F103E5064D57}" srcOrd="0" destOrd="0" presId="urn:microsoft.com/office/officeart/2005/8/layout/venn2"/>
    <dgm:cxn modelId="{00A16FC2-E6C9-4484-BEDC-C3935C3B682E}" type="presParOf" srcId="{9A49854C-1A6A-C74B-AB0F-F103E5064D57}" destId="{F880F04E-9F67-BA4C-B7EB-507902ED38CD}" srcOrd="0" destOrd="0" presId="urn:microsoft.com/office/officeart/2005/8/layout/venn2"/>
    <dgm:cxn modelId="{6324C79F-8776-4B06-9DD3-5837B67200CB}" type="presParOf" srcId="{9A49854C-1A6A-C74B-AB0F-F103E5064D57}" destId="{1C36F541-FF15-2740-BA0A-03743673550C}" srcOrd="1" destOrd="0" presId="urn:microsoft.com/office/officeart/2005/8/layout/venn2"/>
    <dgm:cxn modelId="{0EFDA753-D1EA-4BAC-B5D2-6A49F9AB11E2}" type="presParOf" srcId="{7FE9BDE9-093E-394C-A178-564B297C52A3}" destId="{952702BE-691F-AD40-B46B-E37F3D0812E9}" srcOrd="1" destOrd="0" presId="urn:microsoft.com/office/officeart/2005/8/layout/venn2"/>
    <dgm:cxn modelId="{D4B54230-943D-49CF-A10F-8C66CE57A372}" type="presParOf" srcId="{952702BE-691F-AD40-B46B-E37F3D0812E9}" destId="{27A997B7-5F99-EA41-AD04-E917071519A9}" srcOrd="0" destOrd="0" presId="urn:microsoft.com/office/officeart/2005/8/layout/venn2"/>
    <dgm:cxn modelId="{BBA1BE3F-72B8-49F3-BE89-A2B5ED4799D4}" type="presParOf" srcId="{952702BE-691F-AD40-B46B-E37F3D0812E9}" destId="{96BC7B2F-1BCA-914E-AB48-656EE099E7E9}" srcOrd="1" destOrd="0" presId="urn:microsoft.com/office/officeart/2005/8/layout/venn2"/>
    <dgm:cxn modelId="{3F258482-5257-4015-A633-D4A86FB6A577}" type="presParOf" srcId="{7FE9BDE9-093E-394C-A178-564B297C52A3}" destId="{ED58B9F4-340D-7544-B649-04C5E44662E9}" srcOrd="2" destOrd="0" presId="urn:microsoft.com/office/officeart/2005/8/layout/venn2"/>
    <dgm:cxn modelId="{139267EE-23B9-477B-B3F3-B03C9E49FEDF}" type="presParOf" srcId="{ED58B9F4-340D-7544-B649-04C5E44662E9}" destId="{58730283-38F3-FC40-AEE1-1795E4AED8BA}" srcOrd="0" destOrd="0" presId="urn:microsoft.com/office/officeart/2005/8/layout/venn2"/>
    <dgm:cxn modelId="{7A5DE692-25EA-4088-8832-3A360290AE72}" type="presParOf" srcId="{ED58B9F4-340D-7544-B649-04C5E44662E9}" destId="{C4CF2AED-8C9A-6D42-ABB0-5495336610BB}" srcOrd="1" destOrd="0" presId="urn:microsoft.com/office/officeart/2005/8/layout/venn2"/>
    <dgm:cxn modelId="{B50CB83A-5EE9-4B3E-BE2C-7F7CB9DA0C61}" type="presParOf" srcId="{7FE9BDE9-093E-394C-A178-564B297C52A3}" destId="{4EE46620-4542-AE41-9512-6B2808E40A9D}" srcOrd="3" destOrd="0" presId="urn:microsoft.com/office/officeart/2005/8/layout/venn2"/>
    <dgm:cxn modelId="{4C7EA028-0C14-456B-9EF3-1C2A7F5429F8}" type="presParOf" srcId="{4EE46620-4542-AE41-9512-6B2808E40A9D}" destId="{950873C2-C291-AD44-958D-A0667FF320C9}" srcOrd="0" destOrd="0" presId="urn:microsoft.com/office/officeart/2005/8/layout/venn2"/>
    <dgm:cxn modelId="{F2223B01-F5F5-4AB3-81D2-C1CC3D673B7B}" type="presParOf" srcId="{4EE46620-4542-AE41-9512-6B2808E40A9D}" destId="{8F221747-8E45-484A-BEE0-3612B6A87888}" srcOrd="1" destOrd="0" presId="urn:microsoft.com/office/officeart/2005/8/layout/ven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E61DCC-1800-7544-B7A9-AF1AD6A95B99}" type="doc">
      <dgm:prSet loTypeId="urn:microsoft.com/office/officeart/2005/8/layout/hierarchy5" loCatId="" qsTypeId="urn:microsoft.com/office/officeart/2005/8/quickstyle/simple4" qsCatId="simple" csTypeId="urn:microsoft.com/office/officeart/2005/8/colors/accent1_2" csCatId="accent1" phldr="1"/>
      <dgm:spPr/>
      <dgm:t>
        <a:bodyPr/>
        <a:lstStyle/>
        <a:p>
          <a:endParaRPr lang="zh-CN" altLang="en-US"/>
        </a:p>
      </dgm:t>
    </dgm:pt>
    <dgm:pt modelId="{F7B0E154-1AA1-A549-802E-443EA9F2FB30}">
      <dgm:prSet phldrT="[文本]"/>
      <dgm:spPr/>
      <dgm:t>
        <a:bodyPr/>
        <a:lstStyle/>
        <a:p>
          <a:r>
            <a:rPr lang="zh-CN" altLang="en-US"/>
            <a:t>生态</a:t>
          </a:r>
        </a:p>
      </dgm:t>
    </dgm:pt>
    <dgm:pt modelId="{78523EA8-DA5C-D448-AD41-57F43BF75760}" type="parTrans" cxnId="{B9955339-DEAA-BE43-A2BE-55B814D1C151}">
      <dgm:prSet/>
      <dgm:spPr/>
      <dgm:t>
        <a:bodyPr/>
        <a:lstStyle/>
        <a:p>
          <a:endParaRPr lang="zh-CN" altLang="en-US"/>
        </a:p>
      </dgm:t>
    </dgm:pt>
    <dgm:pt modelId="{BB1CC53E-ADA3-D546-89D9-BECFBDC5126F}" type="sibTrans" cxnId="{B9955339-DEAA-BE43-A2BE-55B814D1C151}">
      <dgm:prSet/>
      <dgm:spPr/>
      <dgm:t>
        <a:bodyPr/>
        <a:lstStyle/>
        <a:p>
          <a:endParaRPr lang="zh-CN" altLang="en-US"/>
        </a:p>
      </dgm:t>
    </dgm:pt>
    <dgm:pt modelId="{29F0CA74-56F1-EF40-9345-A266BDB76FAB}">
      <dgm:prSet phldrT="[文本]"/>
      <dgm:spPr/>
      <dgm:t>
        <a:bodyPr/>
        <a:lstStyle/>
        <a:p>
          <a:r>
            <a:rPr lang="zh-CN" altLang="en-US"/>
            <a:t>实体</a:t>
          </a:r>
        </a:p>
      </dgm:t>
    </dgm:pt>
    <dgm:pt modelId="{9D35F700-DB8E-1742-B8AD-7174FA315C1C}" type="parTrans" cxnId="{2D0F30C5-AB6E-5348-BF0D-4FB11152174E}">
      <dgm:prSet/>
      <dgm:spPr/>
      <dgm:t>
        <a:bodyPr/>
        <a:lstStyle/>
        <a:p>
          <a:endParaRPr lang="zh-CN" altLang="en-US"/>
        </a:p>
      </dgm:t>
    </dgm:pt>
    <dgm:pt modelId="{89843332-C388-B646-A125-EBF71CBD27F4}" type="sibTrans" cxnId="{2D0F30C5-AB6E-5348-BF0D-4FB11152174E}">
      <dgm:prSet/>
      <dgm:spPr/>
      <dgm:t>
        <a:bodyPr/>
        <a:lstStyle/>
        <a:p>
          <a:endParaRPr lang="zh-CN" altLang="en-US"/>
        </a:p>
      </dgm:t>
    </dgm:pt>
    <dgm:pt modelId="{C957F3E6-9F62-3149-A44A-F361A1A6E8D9}">
      <dgm:prSet phldrT="[文本]"/>
      <dgm:spPr/>
      <dgm:t>
        <a:bodyPr/>
        <a:lstStyle/>
        <a:p>
          <a:r>
            <a:rPr lang="zh-CN" altLang="en-US"/>
            <a:t>平台</a:t>
          </a:r>
        </a:p>
      </dgm:t>
    </dgm:pt>
    <dgm:pt modelId="{91B4F90F-3115-3E44-8535-8ADEB91A1285}" type="parTrans" cxnId="{FE8FF400-AB30-1D4F-B338-3BE9E9256E26}">
      <dgm:prSet/>
      <dgm:spPr/>
      <dgm:t>
        <a:bodyPr/>
        <a:lstStyle/>
        <a:p>
          <a:endParaRPr lang="zh-CN" altLang="en-US"/>
        </a:p>
      </dgm:t>
    </dgm:pt>
    <dgm:pt modelId="{5FFC7EDF-C79C-9141-882E-009682A18C62}" type="sibTrans" cxnId="{FE8FF400-AB30-1D4F-B338-3BE9E9256E26}">
      <dgm:prSet/>
      <dgm:spPr/>
      <dgm:t>
        <a:bodyPr/>
        <a:lstStyle/>
        <a:p>
          <a:endParaRPr lang="zh-CN" altLang="en-US"/>
        </a:p>
      </dgm:t>
    </dgm:pt>
    <dgm:pt modelId="{8A47C264-089B-7149-B7EC-6EF4CED17B60}">
      <dgm:prSet phldrT="[文本]"/>
      <dgm:spPr/>
      <dgm:t>
        <a:bodyPr/>
        <a:lstStyle/>
        <a:p>
          <a:r>
            <a:rPr lang="zh-CN" altLang="en-US"/>
            <a:t>基地</a:t>
          </a:r>
        </a:p>
      </dgm:t>
    </dgm:pt>
    <dgm:pt modelId="{FEAA2CF4-E023-8A43-8103-AE2C3746D400}" type="parTrans" cxnId="{4D8C28CE-7C0E-AD4E-95CE-786C0107576D}">
      <dgm:prSet/>
      <dgm:spPr/>
      <dgm:t>
        <a:bodyPr/>
        <a:lstStyle/>
        <a:p>
          <a:endParaRPr lang="zh-CN" altLang="en-US"/>
        </a:p>
      </dgm:t>
    </dgm:pt>
    <dgm:pt modelId="{0D39712F-9DA4-964D-96BD-4D1D8C642A09}" type="sibTrans" cxnId="{4D8C28CE-7C0E-AD4E-95CE-786C0107576D}">
      <dgm:prSet/>
      <dgm:spPr/>
      <dgm:t>
        <a:bodyPr/>
        <a:lstStyle/>
        <a:p>
          <a:endParaRPr lang="zh-CN" altLang="en-US"/>
        </a:p>
      </dgm:t>
    </dgm:pt>
    <dgm:pt modelId="{F654BE86-0441-A64C-A2A8-1A79848AE455}">
      <dgm:prSet phldrT="[文本]"/>
      <dgm:spPr/>
      <dgm:t>
        <a:bodyPr/>
        <a:lstStyle/>
        <a:p>
          <a:r>
            <a:rPr lang="zh-CN" altLang="en-US"/>
            <a:t>数据</a:t>
          </a:r>
        </a:p>
      </dgm:t>
    </dgm:pt>
    <dgm:pt modelId="{B3B6CC78-82EE-7143-BB68-92E606272550}" type="parTrans" cxnId="{8FFD1F36-191F-0F4C-90A3-3644530CC6EA}">
      <dgm:prSet/>
      <dgm:spPr/>
      <dgm:t>
        <a:bodyPr/>
        <a:lstStyle/>
        <a:p>
          <a:endParaRPr lang="zh-CN" altLang="en-US"/>
        </a:p>
      </dgm:t>
    </dgm:pt>
    <dgm:pt modelId="{5920B85C-38B3-2A4C-9832-D8548374E4F7}" type="sibTrans" cxnId="{8FFD1F36-191F-0F4C-90A3-3644530CC6EA}">
      <dgm:prSet/>
      <dgm:spPr/>
      <dgm:t>
        <a:bodyPr/>
        <a:lstStyle/>
        <a:p>
          <a:endParaRPr lang="zh-CN" altLang="en-US"/>
        </a:p>
      </dgm:t>
    </dgm:pt>
    <dgm:pt modelId="{FC006AC5-C9E5-9747-8805-1AB0390B714E}">
      <dgm:prSet phldrT="[文本]"/>
      <dgm:spPr/>
      <dgm:t>
        <a:bodyPr/>
        <a:lstStyle/>
        <a:p>
          <a:r>
            <a:rPr lang="zh-CN" altLang="en-US"/>
            <a:t>大数据</a:t>
          </a:r>
        </a:p>
        <a:p>
          <a:r>
            <a:rPr lang="zh-CN" altLang="en-US"/>
            <a:t>中心</a:t>
          </a:r>
        </a:p>
      </dgm:t>
    </dgm:pt>
    <dgm:pt modelId="{1F23E7C6-78FB-1445-9837-DD84DF0FA16F}" type="parTrans" cxnId="{101910D8-9BDC-F945-8405-8E8F136BF13E}">
      <dgm:prSet/>
      <dgm:spPr/>
      <dgm:t>
        <a:bodyPr/>
        <a:lstStyle/>
        <a:p>
          <a:endParaRPr lang="zh-CN" altLang="en-US"/>
        </a:p>
      </dgm:t>
    </dgm:pt>
    <dgm:pt modelId="{CBC9EB90-DF7F-034C-AAA5-701710061C9B}" type="sibTrans" cxnId="{101910D8-9BDC-F945-8405-8E8F136BF13E}">
      <dgm:prSet/>
      <dgm:spPr/>
      <dgm:t>
        <a:bodyPr/>
        <a:lstStyle/>
        <a:p>
          <a:endParaRPr lang="zh-CN" altLang="en-US"/>
        </a:p>
      </dgm:t>
    </dgm:pt>
    <dgm:pt modelId="{C6E9B8DA-F219-D74F-8995-BA29C2009C3C}">
      <dgm:prSet phldrT="[文本]" custT="1"/>
      <dgm:spPr/>
      <dgm:t>
        <a:bodyPr/>
        <a:lstStyle/>
        <a:p>
          <a:r>
            <a:rPr lang="zh-CN" altLang="en-US" sz="1400"/>
            <a:t>定位</a:t>
          </a:r>
        </a:p>
      </dgm:t>
    </dgm:pt>
    <dgm:pt modelId="{AE5015D4-2DBE-534F-9E38-D1DAC9142D9B}" type="parTrans" cxnId="{10C874F6-39D2-DD42-AF5F-A1D4524176C4}">
      <dgm:prSet/>
      <dgm:spPr/>
      <dgm:t>
        <a:bodyPr/>
        <a:lstStyle/>
        <a:p>
          <a:endParaRPr lang="zh-CN" altLang="en-US"/>
        </a:p>
      </dgm:t>
    </dgm:pt>
    <dgm:pt modelId="{970334F0-C31A-794B-A65F-5A2A78EBE69D}" type="sibTrans" cxnId="{10C874F6-39D2-DD42-AF5F-A1D4524176C4}">
      <dgm:prSet/>
      <dgm:spPr/>
      <dgm:t>
        <a:bodyPr/>
        <a:lstStyle/>
        <a:p>
          <a:endParaRPr lang="zh-CN" altLang="en-US"/>
        </a:p>
      </dgm:t>
    </dgm:pt>
    <dgm:pt modelId="{9A661BAA-C6C3-1C4A-A148-BED96DA9E678}">
      <dgm:prSet phldrT="[文本]" custT="1"/>
      <dgm:spPr/>
      <dgm:t>
        <a:bodyPr/>
        <a:lstStyle/>
        <a:p>
          <a:r>
            <a:rPr lang="zh-CN" altLang="en-US" sz="1400"/>
            <a:t>类别</a:t>
          </a:r>
        </a:p>
      </dgm:t>
    </dgm:pt>
    <dgm:pt modelId="{CB4DBB0F-2273-054D-AF15-0CD48D636201}" type="parTrans" cxnId="{6A0292A1-70B9-5D40-9EF8-8386FDED9E91}">
      <dgm:prSet/>
      <dgm:spPr/>
      <dgm:t>
        <a:bodyPr/>
        <a:lstStyle/>
        <a:p>
          <a:endParaRPr lang="zh-CN" altLang="en-US"/>
        </a:p>
      </dgm:t>
    </dgm:pt>
    <dgm:pt modelId="{79D0CB20-02B7-FF4A-B8F2-4DA2441ED096}" type="sibTrans" cxnId="{6A0292A1-70B9-5D40-9EF8-8386FDED9E91}">
      <dgm:prSet/>
      <dgm:spPr/>
      <dgm:t>
        <a:bodyPr/>
        <a:lstStyle/>
        <a:p>
          <a:endParaRPr lang="zh-CN" altLang="en-US"/>
        </a:p>
      </dgm:t>
    </dgm:pt>
    <dgm:pt modelId="{E5B3D38D-F1D9-394E-8F4D-181E11969714}">
      <dgm:prSet phldrT="[文本]" custT="1"/>
      <dgm:spPr/>
      <dgm:t>
        <a:bodyPr/>
        <a:lstStyle/>
        <a:p>
          <a:r>
            <a:rPr lang="zh-CN" altLang="en-US" sz="1400"/>
            <a:t>单元</a:t>
          </a:r>
        </a:p>
      </dgm:t>
    </dgm:pt>
    <dgm:pt modelId="{6DE2896D-9613-6D4C-AB60-AEE39DBC0829}" type="parTrans" cxnId="{577937F9-AC1F-E044-B167-074EE1567F5C}">
      <dgm:prSet/>
      <dgm:spPr/>
      <dgm:t>
        <a:bodyPr/>
        <a:lstStyle/>
        <a:p>
          <a:endParaRPr lang="zh-CN" altLang="en-US"/>
        </a:p>
      </dgm:t>
    </dgm:pt>
    <dgm:pt modelId="{95241281-C427-084F-B543-A5EBD770B800}" type="sibTrans" cxnId="{577937F9-AC1F-E044-B167-074EE1567F5C}">
      <dgm:prSet/>
      <dgm:spPr/>
      <dgm:t>
        <a:bodyPr/>
        <a:lstStyle/>
        <a:p>
          <a:endParaRPr lang="zh-CN" altLang="en-US"/>
        </a:p>
      </dgm:t>
    </dgm:pt>
    <dgm:pt modelId="{5FEABAA0-4714-7348-8883-A56A3C4EEDC9}" type="pres">
      <dgm:prSet presAssocID="{F1E61DCC-1800-7544-B7A9-AF1AD6A95B99}" presName="mainComposite" presStyleCnt="0">
        <dgm:presLayoutVars>
          <dgm:chPref val="1"/>
          <dgm:dir/>
          <dgm:animOne val="branch"/>
          <dgm:animLvl val="lvl"/>
          <dgm:resizeHandles val="exact"/>
        </dgm:presLayoutVars>
      </dgm:prSet>
      <dgm:spPr/>
      <dgm:t>
        <a:bodyPr/>
        <a:lstStyle/>
        <a:p>
          <a:endParaRPr lang="zh-CN" altLang="en-US"/>
        </a:p>
      </dgm:t>
    </dgm:pt>
    <dgm:pt modelId="{51953890-DF38-6E45-A1A5-BF7FF656AECA}" type="pres">
      <dgm:prSet presAssocID="{F1E61DCC-1800-7544-B7A9-AF1AD6A95B99}" presName="hierFlow" presStyleCnt="0"/>
      <dgm:spPr/>
    </dgm:pt>
    <dgm:pt modelId="{915C5A25-4722-BC4C-B525-0132F74C7431}" type="pres">
      <dgm:prSet presAssocID="{F1E61DCC-1800-7544-B7A9-AF1AD6A95B99}" presName="firstBuf" presStyleCnt="0"/>
      <dgm:spPr/>
    </dgm:pt>
    <dgm:pt modelId="{71AA80C4-BA74-3C46-A112-9FB35B3B61D9}" type="pres">
      <dgm:prSet presAssocID="{F1E61DCC-1800-7544-B7A9-AF1AD6A95B99}" presName="hierChild1" presStyleCnt="0">
        <dgm:presLayoutVars>
          <dgm:chPref val="1"/>
          <dgm:animOne val="branch"/>
          <dgm:animLvl val="lvl"/>
        </dgm:presLayoutVars>
      </dgm:prSet>
      <dgm:spPr/>
    </dgm:pt>
    <dgm:pt modelId="{286013A7-DFF8-054E-8EE3-F8544FFC7E47}" type="pres">
      <dgm:prSet presAssocID="{F7B0E154-1AA1-A549-802E-443EA9F2FB30}" presName="Name17" presStyleCnt="0"/>
      <dgm:spPr/>
    </dgm:pt>
    <dgm:pt modelId="{1971644F-832B-0744-B789-55AAD04BAF30}" type="pres">
      <dgm:prSet presAssocID="{F7B0E154-1AA1-A549-802E-443EA9F2FB30}" presName="level1Shape" presStyleLbl="node0" presStyleIdx="0" presStyleCnt="1">
        <dgm:presLayoutVars>
          <dgm:chPref val="3"/>
        </dgm:presLayoutVars>
      </dgm:prSet>
      <dgm:spPr/>
      <dgm:t>
        <a:bodyPr/>
        <a:lstStyle/>
        <a:p>
          <a:endParaRPr lang="zh-CN" altLang="en-US"/>
        </a:p>
      </dgm:t>
    </dgm:pt>
    <dgm:pt modelId="{9CC87F6A-44C3-1941-A0A6-BEF3115602E3}" type="pres">
      <dgm:prSet presAssocID="{F7B0E154-1AA1-A549-802E-443EA9F2FB30}" presName="hierChild2" presStyleCnt="0"/>
      <dgm:spPr/>
    </dgm:pt>
    <dgm:pt modelId="{FDC25241-8433-ED4B-9C24-3D87E07C98B5}" type="pres">
      <dgm:prSet presAssocID="{9D35F700-DB8E-1742-B8AD-7174FA315C1C}" presName="Name25" presStyleLbl="parChTrans1D2" presStyleIdx="0" presStyleCnt="2"/>
      <dgm:spPr/>
      <dgm:t>
        <a:bodyPr/>
        <a:lstStyle/>
        <a:p>
          <a:endParaRPr lang="zh-CN" altLang="en-US"/>
        </a:p>
      </dgm:t>
    </dgm:pt>
    <dgm:pt modelId="{1388B750-95B4-C840-AD48-88E628D0A5DD}" type="pres">
      <dgm:prSet presAssocID="{9D35F700-DB8E-1742-B8AD-7174FA315C1C}" presName="connTx" presStyleLbl="parChTrans1D2" presStyleIdx="0" presStyleCnt="2"/>
      <dgm:spPr/>
      <dgm:t>
        <a:bodyPr/>
        <a:lstStyle/>
        <a:p>
          <a:endParaRPr lang="zh-CN" altLang="en-US"/>
        </a:p>
      </dgm:t>
    </dgm:pt>
    <dgm:pt modelId="{F9B81025-E728-3644-BF95-5C239B7C52CD}" type="pres">
      <dgm:prSet presAssocID="{29F0CA74-56F1-EF40-9345-A266BDB76FAB}" presName="Name30" presStyleCnt="0"/>
      <dgm:spPr/>
    </dgm:pt>
    <dgm:pt modelId="{727E365A-15B0-9E45-93BF-FD307C32AB0D}" type="pres">
      <dgm:prSet presAssocID="{29F0CA74-56F1-EF40-9345-A266BDB76FAB}" presName="level2Shape" presStyleLbl="node2" presStyleIdx="0" presStyleCnt="2"/>
      <dgm:spPr/>
      <dgm:t>
        <a:bodyPr/>
        <a:lstStyle/>
        <a:p>
          <a:endParaRPr lang="zh-CN" altLang="en-US"/>
        </a:p>
      </dgm:t>
    </dgm:pt>
    <dgm:pt modelId="{72F33318-F8C2-0E4A-A163-35B542FC2D5B}" type="pres">
      <dgm:prSet presAssocID="{29F0CA74-56F1-EF40-9345-A266BDB76FAB}" presName="hierChild3" presStyleCnt="0"/>
      <dgm:spPr/>
    </dgm:pt>
    <dgm:pt modelId="{D4588A2F-83DF-7A42-B6A6-20523849DFAA}" type="pres">
      <dgm:prSet presAssocID="{91B4F90F-3115-3E44-8535-8ADEB91A1285}" presName="Name25" presStyleLbl="parChTrans1D3" presStyleIdx="0" presStyleCnt="3"/>
      <dgm:spPr/>
      <dgm:t>
        <a:bodyPr/>
        <a:lstStyle/>
        <a:p>
          <a:endParaRPr lang="zh-CN" altLang="en-US"/>
        </a:p>
      </dgm:t>
    </dgm:pt>
    <dgm:pt modelId="{C4BD52E6-DEFD-D64C-9A9A-3F295AF8BFBE}" type="pres">
      <dgm:prSet presAssocID="{91B4F90F-3115-3E44-8535-8ADEB91A1285}" presName="connTx" presStyleLbl="parChTrans1D3" presStyleIdx="0" presStyleCnt="3"/>
      <dgm:spPr/>
      <dgm:t>
        <a:bodyPr/>
        <a:lstStyle/>
        <a:p>
          <a:endParaRPr lang="zh-CN" altLang="en-US"/>
        </a:p>
      </dgm:t>
    </dgm:pt>
    <dgm:pt modelId="{3B8A6B92-E57C-D246-8C58-3B3B5E99A0F1}" type="pres">
      <dgm:prSet presAssocID="{C957F3E6-9F62-3149-A44A-F361A1A6E8D9}" presName="Name30" presStyleCnt="0"/>
      <dgm:spPr/>
    </dgm:pt>
    <dgm:pt modelId="{D6DE0035-5AE3-8E41-9E91-FDC87A7CEF75}" type="pres">
      <dgm:prSet presAssocID="{C957F3E6-9F62-3149-A44A-F361A1A6E8D9}" presName="level2Shape" presStyleLbl="node3" presStyleIdx="0" presStyleCnt="3"/>
      <dgm:spPr/>
      <dgm:t>
        <a:bodyPr/>
        <a:lstStyle/>
        <a:p>
          <a:endParaRPr lang="zh-CN" altLang="en-US"/>
        </a:p>
      </dgm:t>
    </dgm:pt>
    <dgm:pt modelId="{1A0F72D8-D6F1-4444-B4E2-70F9813AF6D7}" type="pres">
      <dgm:prSet presAssocID="{C957F3E6-9F62-3149-A44A-F361A1A6E8D9}" presName="hierChild3" presStyleCnt="0"/>
      <dgm:spPr/>
    </dgm:pt>
    <dgm:pt modelId="{8EC32080-58B6-E142-8B51-90031909B9C5}" type="pres">
      <dgm:prSet presAssocID="{FEAA2CF4-E023-8A43-8103-AE2C3746D400}" presName="Name25" presStyleLbl="parChTrans1D3" presStyleIdx="1" presStyleCnt="3"/>
      <dgm:spPr/>
      <dgm:t>
        <a:bodyPr/>
        <a:lstStyle/>
        <a:p>
          <a:endParaRPr lang="zh-CN" altLang="en-US"/>
        </a:p>
      </dgm:t>
    </dgm:pt>
    <dgm:pt modelId="{E14E3EC5-D913-E042-9DFB-48017B95FF55}" type="pres">
      <dgm:prSet presAssocID="{FEAA2CF4-E023-8A43-8103-AE2C3746D400}" presName="connTx" presStyleLbl="parChTrans1D3" presStyleIdx="1" presStyleCnt="3"/>
      <dgm:spPr/>
      <dgm:t>
        <a:bodyPr/>
        <a:lstStyle/>
        <a:p>
          <a:endParaRPr lang="zh-CN" altLang="en-US"/>
        </a:p>
      </dgm:t>
    </dgm:pt>
    <dgm:pt modelId="{6577B302-AA21-9845-A7EA-B8AC34D97245}" type="pres">
      <dgm:prSet presAssocID="{8A47C264-089B-7149-B7EC-6EF4CED17B60}" presName="Name30" presStyleCnt="0"/>
      <dgm:spPr/>
    </dgm:pt>
    <dgm:pt modelId="{CC249AC9-70B6-EE4F-9FF4-F29C150B007E}" type="pres">
      <dgm:prSet presAssocID="{8A47C264-089B-7149-B7EC-6EF4CED17B60}" presName="level2Shape" presStyleLbl="node3" presStyleIdx="1" presStyleCnt="3"/>
      <dgm:spPr/>
      <dgm:t>
        <a:bodyPr/>
        <a:lstStyle/>
        <a:p>
          <a:endParaRPr lang="zh-CN" altLang="en-US"/>
        </a:p>
      </dgm:t>
    </dgm:pt>
    <dgm:pt modelId="{6D8D278D-5B51-AC44-8898-187FE56B45BB}" type="pres">
      <dgm:prSet presAssocID="{8A47C264-089B-7149-B7EC-6EF4CED17B60}" presName="hierChild3" presStyleCnt="0"/>
      <dgm:spPr/>
    </dgm:pt>
    <dgm:pt modelId="{92A1138A-1778-FA48-B46C-EF17707D1FF2}" type="pres">
      <dgm:prSet presAssocID="{B3B6CC78-82EE-7143-BB68-92E606272550}" presName="Name25" presStyleLbl="parChTrans1D2" presStyleIdx="1" presStyleCnt="2"/>
      <dgm:spPr/>
      <dgm:t>
        <a:bodyPr/>
        <a:lstStyle/>
        <a:p>
          <a:endParaRPr lang="zh-CN" altLang="en-US"/>
        </a:p>
      </dgm:t>
    </dgm:pt>
    <dgm:pt modelId="{BACB33E7-D546-414A-9E97-B10A65EEDBE7}" type="pres">
      <dgm:prSet presAssocID="{B3B6CC78-82EE-7143-BB68-92E606272550}" presName="connTx" presStyleLbl="parChTrans1D2" presStyleIdx="1" presStyleCnt="2"/>
      <dgm:spPr/>
      <dgm:t>
        <a:bodyPr/>
        <a:lstStyle/>
        <a:p>
          <a:endParaRPr lang="zh-CN" altLang="en-US"/>
        </a:p>
      </dgm:t>
    </dgm:pt>
    <dgm:pt modelId="{195974C0-491D-C745-BF18-3EFBFF198A6B}" type="pres">
      <dgm:prSet presAssocID="{F654BE86-0441-A64C-A2A8-1A79848AE455}" presName="Name30" presStyleCnt="0"/>
      <dgm:spPr/>
    </dgm:pt>
    <dgm:pt modelId="{945F126B-4B87-C04B-830D-93DAF7558844}" type="pres">
      <dgm:prSet presAssocID="{F654BE86-0441-A64C-A2A8-1A79848AE455}" presName="level2Shape" presStyleLbl="node2" presStyleIdx="1" presStyleCnt="2"/>
      <dgm:spPr/>
      <dgm:t>
        <a:bodyPr/>
        <a:lstStyle/>
        <a:p>
          <a:endParaRPr lang="zh-CN" altLang="en-US"/>
        </a:p>
      </dgm:t>
    </dgm:pt>
    <dgm:pt modelId="{7BD437B9-7691-DF4E-BA7C-69EA2A9248C3}" type="pres">
      <dgm:prSet presAssocID="{F654BE86-0441-A64C-A2A8-1A79848AE455}" presName="hierChild3" presStyleCnt="0"/>
      <dgm:spPr/>
    </dgm:pt>
    <dgm:pt modelId="{000CEF40-2A28-3642-AAB5-90D19F825A18}" type="pres">
      <dgm:prSet presAssocID="{1F23E7C6-78FB-1445-9837-DD84DF0FA16F}" presName="Name25" presStyleLbl="parChTrans1D3" presStyleIdx="2" presStyleCnt="3"/>
      <dgm:spPr/>
      <dgm:t>
        <a:bodyPr/>
        <a:lstStyle/>
        <a:p>
          <a:endParaRPr lang="zh-CN" altLang="en-US"/>
        </a:p>
      </dgm:t>
    </dgm:pt>
    <dgm:pt modelId="{12B85F51-6E96-AA4D-A432-0917D98607FB}" type="pres">
      <dgm:prSet presAssocID="{1F23E7C6-78FB-1445-9837-DD84DF0FA16F}" presName="connTx" presStyleLbl="parChTrans1D3" presStyleIdx="2" presStyleCnt="3"/>
      <dgm:spPr/>
      <dgm:t>
        <a:bodyPr/>
        <a:lstStyle/>
        <a:p>
          <a:endParaRPr lang="zh-CN" altLang="en-US"/>
        </a:p>
      </dgm:t>
    </dgm:pt>
    <dgm:pt modelId="{178804AF-4D7B-A940-81CF-CF2B4CA4E01A}" type="pres">
      <dgm:prSet presAssocID="{FC006AC5-C9E5-9747-8805-1AB0390B714E}" presName="Name30" presStyleCnt="0"/>
      <dgm:spPr/>
    </dgm:pt>
    <dgm:pt modelId="{89F5366B-7FE6-014B-98D0-C3D147257E86}" type="pres">
      <dgm:prSet presAssocID="{FC006AC5-C9E5-9747-8805-1AB0390B714E}" presName="level2Shape" presStyleLbl="node3" presStyleIdx="2" presStyleCnt="3"/>
      <dgm:spPr/>
      <dgm:t>
        <a:bodyPr/>
        <a:lstStyle/>
        <a:p>
          <a:endParaRPr lang="zh-CN" altLang="en-US"/>
        </a:p>
      </dgm:t>
    </dgm:pt>
    <dgm:pt modelId="{EECB7168-499D-5345-B27D-88C2F7C258AA}" type="pres">
      <dgm:prSet presAssocID="{FC006AC5-C9E5-9747-8805-1AB0390B714E}" presName="hierChild3" presStyleCnt="0"/>
      <dgm:spPr/>
    </dgm:pt>
    <dgm:pt modelId="{25D97EC2-CBAD-AB45-826D-B63EE27D7BFF}" type="pres">
      <dgm:prSet presAssocID="{F1E61DCC-1800-7544-B7A9-AF1AD6A95B99}" presName="bgShapesFlow" presStyleCnt="0"/>
      <dgm:spPr/>
    </dgm:pt>
    <dgm:pt modelId="{93690A98-1E29-074B-913D-14F78BD9A859}" type="pres">
      <dgm:prSet presAssocID="{C6E9B8DA-F219-D74F-8995-BA29C2009C3C}" presName="rectComp" presStyleCnt="0"/>
      <dgm:spPr/>
    </dgm:pt>
    <dgm:pt modelId="{D05617EF-B9D2-2240-AFB0-C32036506DA3}" type="pres">
      <dgm:prSet presAssocID="{C6E9B8DA-F219-D74F-8995-BA29C2009C3C}" presName="bgRect" presStyleLbl="bgShp" presStyleIdx="0" presStyleCnt="3"/>
      <dgm:spPr/>
      <dgm:t>
        <a:bodyPr/>
        <a:lstStyle/>
        <a:p>
          <a:endParaRPr lang="zh-CN" altLang="en-US"/>
        </a:p>
      </dgm:t>
    </dgm:pt>
    <dgm:pt modelId="{6151DF70-CF30-8947-9DD4-1682A1E43E64}" type="pres">
      <dgm:prSet presAssocID="{C6E9B8DA-F219-D74F-8995-BA29C2009C3C}" presName="bgRectTx" presStyleLbl="bgShp" presStyleIdx="0" presStyleCnt="3">
        <dgm:presLayoutVars>
          <dgm:bulletEnabled val="1"/>
        </dgm:presLayoutVars>
      </dgm:prSet>
      <dgm:spPr/>
      <dgm:t>
        <a:bodyPr/>
        <a:lstStyle/>
        <a:p>
          <a:endParaRPr lang="zh-CN" altLang="en-US"/>
        </a:p>
      </dgm:t>
    </dgm:pt>
    <dgm:pt modelId="{E57A555B-E985-5549-BBBE-B3F0E5AF648E}" type="pres">
      <dgm:prSet presAssocID="{C6E9B8DA-F219-D74F-8995-BA29C2009C3C}" presName="spComp" presStyleCnt="0"/>
      <dgm:spPr/>
    </dgm:pt>
    <dgm:pt modelId="{70B8CBC3-4806-004D-AF04-585BDE05A2E4}" type="pres">
      <dgm:prSet presAssocID="{C6E9B8DA-F219-D74F-8995-BA29C2009C3C}" presName="hSp" presStyleCnt="0"/>
      <dgm:spPr/>
    </dgm:pt>
    <dgm:pt modelId="{D7256D35-5140-EF4F-8E71-86527F930F64}" type="pres">
      <dgm:prSet presAssocID="{9A661BAA-C6C3-1C4A-A148-BED96DA9E678}" presName="rectComp" presStyleCnt="0"/>
      <dgm:spPr/>
    </dgm:pt>
    <dgm:pt modelId="{39A0A1B8-5C44-2F4D-B860-032BE75209AB}" type="pres">
      <dgm:prSet presAssocID="{9A661BAA-C6C3-1C4A-A148-BED96DA9E678}" presName="bgRect" presStyleLbl="bgShp" presStyleIdx="1" presStyleCnt="3"/>
      <dgm:spPr/>
      <dgm:t>
        <a:bodyPr/>
        <a:lstStyle/>
        <a:p>
          <a:endParaRPr lang="zh-CN" altLang="en-US"/>
        </a:p>
      </dgm:t>
    </dgm:pt>
    <dgm:pt modelId="{355A8FF7-581C-E140-9B74-047CAD680B13}" type="pres">
      <dgm:prSet presAssocID="{9A661BAA-C6C3-1C4A-A148-BED96DA9E678}" presName="bgRectTx" presStyleLbl="bgShp" presStyleIdx="1" presStyleCnt="3">
        <dgm:presLayoutVars>
          <dgm:bulletEnabled val="1"/>
        </dgm:presLayoutVars>
      </dgm:prSet>
      <dgm:spPr/>
      <dgm:t>
        <a:bodyPr/>
        <a:lstStyle/>
        <a:p>
          <a:endParaRPr lang="zh-CN" altLang="en-US"/>
        </a:p>
      </dgm:t>
    </dgm:pt>
    <dgm:pt modelId="{FBD9B913-BE2E-7148-9238-E0126D4EB87B}" type="pres">
      <dgm:prSet presAssocID="{9A661BAA-C6C3-1C4A-A148-BED96DA9E678}" presName="spComp" presStyleCnt="0"/>
      <dgm:spPr/>
    </dgm:pt>
    <dgm:pt modelId="{4EBEC5F7-E8AB-3149-B5DE-AB7E3B6F37DF}" type="pres">
      <dgm:prSet presAssocID="{9A661BAA-C6C3-1C4A-A148-BED96DA9E678}" presName="hSp" presStyleCnt="0"/>
      <dgm:spPr/>
    </dgm:pt>
    <dgm:pt modelId="{A78EBEDC-A326-5A44-84D2-A1943BD276BC}" type="pres">
      <dgm:prSet presAssocID="{E5B3D38D-F1D9-394E-8F4D-181E11969714}" presName="rectComp" presStyleCnt="0"/>
      <dgm:spPr/>
    </dgm:pt>
    <dgm:pt modelId="{90AE2875-3226-8B41-8853-C566DDFB69FC}" type="pres">
      <dgm:prSet presAssocID="{E5B3D38D-F1D9-394E-8F4D-181E11969714}" presName="bgRect" presStyleLbl="bgShp" presStyleIdx="2" presStyleCnt="3"/>
      <dgm:spPr/>
      <dgm:t>
        <a:bodyPr/>
        <a:lstStyle/>
        <a:p>
          <a:endParaRPr lang="zh-CN" altLang="en-US"/>
        </a:p>
      </dgm:t>
    </dgm:pt>
    <dgm:pt modelId="{ECC66D55-59BF-BC47-B43C-9E4D73926696}" type="pres">
      <dgm:prSet presAssocID="{E5B3D38D-F1D9-394E-8F4D-181E11969714}" presName="bgRectTx" presStyleLbl="bgShp" presStyleIdx="2" presStyleCnt="3">
        <dgm:presLayoutVars>
          <dgm:bulletEnabled val="1"/>
        </dgm:presLayoutVars>
      </dgm:prSet>
      <dgm:spPr/>
      <dgm:t>
        <a:bodyPr/>
        <a:lstStyle/>
        <a:p>
          <a:endParaRPr lang="zh-CN" altLang="en-US"/>
        </a:p>
      </dgm:t>
    </dgm:pt>
  </dgm:ptLst>
  <dgm:cxnLst>
    <dgm:cxn modelId="{101910D8-9BDC-F945-8405-8E8F136BF13E}" srcId="{F654BE86-0441-A64C-A2A8-1A79848AE455}" destId="{FC006AC5-C9E5-9747-8805-1AB0390B714E}" srcOrd="0" destOrd="0" parTransId="{1F23E7C6-78FB-1445-9837-DD84DF0FA16F}" sibTransId="{CBC9EB90-DF7F-034C-AAA5-701710061C9B}"/>
    <dgm:cxn modelId="{208B5FDC-284F-4C01-934A-A594A447A7DC}" type="presOf" srcId="{91B4F90F-3115-3E44-8535-8ADEB91A1285}" destId="{D4588A2F-83DF-7A42-B6A6-20523849DFAA}" srcOrd="0" destOrd="0" presId="urn:microsoft.com/office/officeart/2005/8/layout/hierarchy5"/>
    <dgm:cxn modelId="{1B779330-027A-467A-AEE0-C88122F7FBE3}" type="presOf" srcId="{E5B3D38D-F1D9-394E-8F4D-181E11969714}" destId="{90AE2875-3226-8B41-8853-C566DDFB69FC}" srcOrd="0" destOrd="0" presId="urn:microsoft.com/office/officeart/2005/8/layout/hierarchy5"/>
    <dgm:cxn modelId="{CE2D053E-B492-4347-A07D-749BBB8656C1}" type="presOf" srcId="{9D35F700-DB8E-1742-B8AD-7174FA315C1C}" destId="{1388B750-95B4-C840-AD48-88E628D0A5DD}" srcOrd="1" destOrd="0" presId="urn:microsoft.com/office/officeart/2005/8/layout/hierarchy5"/>
    <dgm:cxn modelId="{190EE792-7323-49EC-8A0D-6D61503704B2}" type="presOf" srcId="{F1E61DCC-1800-7544-B7A9-AF1AD6A95B99}" destId="{5FEABAA0-4714-7348-8883-A56A3C4EEDC9}" srcOrd="0" destOrd="0" presId="urn:microsoft.com/office/officeart/2005/8/layout/hierarchy5"/>
    <dgm:cxn modelId="{A77C5C09-63DD-4AE3-B56D-D50EEF7270F4}" type="presOf" srcId="{1F23E7C6-78FB-1445-9837-DD84DF0FA16F}" destId="{12B85F51-6E96-AA4D-A432-0917D98607FB}" srcOrd="1" destOrd="0" presId="urn:microsoft.com/office/officeart/2005/8/layout/hierarchy5"/>
    <dgm:cxn modelId="{8150976B-1D38-4886-AF9E-0E2C47EE488A}" type="presOf" srcId="{C957F3E6-9F62-3149-A44A-F361A1A6E8D9}" destId="{D6DE0035-5AE3-8E41-9E91-FDC87A7CEF75}" srcOrd="0" destOrd="0" presId="urn:microsoft.com/office/officeart/2005/8/layout/hierarchy5"/>
    <dgm:cxn modelId="{9DE50313-F34D-4F25-B7B1-373D382ECA93}" type="presOf" srcId="{FC006AC5-C9E5-9747-8805-1AB0390B714E}" destId="{89F5366B-7FE6-014B-98D0-C3D147257E86}" srcOrd="0" destOrd="0" presId="urn:microsoft.com/office/officeart/2005/8/layout/hierarchy5"/>
    <dgm:cxn modelId="{ECA919F4-5D4F-4773-8132-A515F0B07BEE}" type="presOf" srcId="{B3B6CC78-82EE-7143-BB68-92E606272550}" destId="{92A1138A-1778-FA48-B46C-EF17707D1FF2}" srcOrd="0" destOrd="0" presId="urn:microsoft.com/office/officeart/2005/8/layout/hierarchy5"/>
    <dgm:cxn modelId="{CFE51905-6796-4A0E-9975-3807820A19CB}" type="presOf" srcId="{1F23E7C6-78FB-1445-9837-DD84DF0FA16F}" destId="{000CEF40-2A28-3642-AAB5-90D19F825A18}" srcOrd="0" destOrd="0" presId="urn:microsoft.com/office/officeart/2005/8/layout/hierarchy5"/>
    <dgm:cxn modelId="{EF837597-D4D8-44DE-B3CC-25215ACDFC61}" type="presOf" srcId="{9A661BAA-C6C3-1C4A-A148-BED96DA9E678}" destId="{355A8FF7-581C-E140-9B74-047CAD680B13}" srcOrd="1" destOrd="0" presId="urn:microsoft.com/office/officeart/2005/8/layout/hierarchy5"/>
    <dgm:cxn modelId="{4D8C28CE-7C0E-AD4E-95CE-786C0107576D}" srcId="{29F0CA74-56F1-EF40-9345-A266BDB76FAB}" destId="{8A47C264-089B-7149-B7EC-6EF4CED17B60}" srcOrd="1" destOrd="0" parTransId="{FEAA2CF4-E023-8A43-8103-AE2C3746D400}" sibTransId="{0D39712F-9DA4-964D-96BD-4D1D8C642A09}"/>
    <dgm:cxn modelId="{6A0292A1-70B9-5D40-9EF8-8386FDED9E91}" srcId="{F1E61DCC-1800-7544-B7A9-AF1AD6A95B99}" destId="{9A661BAA-C6C3-1C4A-A148-BED96DA9E678}" srcOrd="2" destOrd="0" parTransId="{CB4DBB0F-2273-054D-AF15-0CD48D636201}" sibTransId="{79D0CB20-02B7-FF4A-B8F2-4DA2441ED096}"/>
    <dgm:cxn modelId="{4021CDA7-FD4D-4F7A-AB0E-DFB835CC848F}" type="presOf" srcId="{C6E9B8DA-F219-D74F-8995-BA29C2009C3C}" destId="{D05617EF-B9D2-2240-AFB0-C32036506DA3}" srcOrd="0" destOrd="0" presId="urn:microsoft.com/office/officeart/2005/8/layout/hierarchy5"/>
    <dgm:cxn modelId="{8FFD1F36-191F-0F4C-90A3-3644530CC6EA}" srcId="{F7B0E154-1AA1-A549-802E-443EA9F2FB30}" destId="{F654BE86-0441-A64C-A2A8-1A79848AE455}" srcOrd="1" destOrd="0" parTransId="{B3B6CC78-82EE-7143-BB68-92E606272550}" sibTransId="{5920B85C-38B3-2A4C-9832-D8548374E4F7}"/>
    <dgm:cxn modelId="{080CFEAC-8D4B-4501-A9C2-A2CB552308B5}" type="presOf" srcId="{F654BE86-0441-A64C-A2A8-1A79848AE455}" destId="{945F126B-4B87-C04B-830D-93DAF7558844}" srcOrd="0" destOrd="0" presId="urn:microsoft.com/office/officeart/2005/8/layout/hierarchy5"/>
    <dgm:cxn modelId="{E73036CE-A0F3-4272-A26D-B93BCFD6218A}" type="presOf" srcId="{91B4F90F-3115-3E44-8535-8ADEB91A1285}" destId="{C4BD52E6-DEFD-D64C-9A9A-3F295AF8BFBE}" srcOrd="1" destOrd="0" presId="urn:microsoft.com/office/officeart/2005/8/layout/hierarchy5"/>
    <dgm:cxn modelId="{2B249F5D-4318-45AC-A5DE-437E5B4A592E}" type="presOf" srcId="{F7B0E154-1AA1-A549-802E-443EA9F2FB30}" destId="{1971644F-832B-0744-B789-55AAD04BAF30}" srcOrd="0" destOrd="0" presId="urn:microsoft.com/office/officeart/2005/8/layout/hierarchy5"/>
    <dgm:cxn modelId="{2D0F30C5-AB6E-5348-BF0D-4FB11152174E}" srcId="{F7B0E154-1AA1-A549-802E-443EA9F2FB30}" destId="{29F0CA74-56F1-EF40-9345-A266BDB76FAB}" srcOrd="0" destOrd="0" parTransId="{9D35F700-DB8E-1742-B8AD-7174FA315C1C}" sibTransId="{89843332-C388-B646-A125-EBF71CBD27F4}"/>
    <dgm:cxn modelId="{577937F9-AC1F-E044-B167-074EE1567F5C}" srcId="{F1E61DCC-1800-7544-B7A9-AF1AD6A95B99}" destId="{E5B3D38D-F1D9-394E-8F4D-181E11969714}" srcOrd="3" destOrd="0" parTransId="{6DE2896D-9613-6D4C-AB60-AEE39DBC0829}" sibTransId="{95241281-C427-084F-B543-A5EBD770B800}"/>
    <dgm:cxn modelId="{D34E5388-1860-45B0-B28D-710828174FCD}" type="presOf" srcId="{29F0CA74-56F1-EF40-9345-A266BDB76FAB}" destId="{727E365A-15B0-9E45-93BF-FD307C32AB0D}" srcOrd="0" destOrd="0" presId="urn:microsoft.com/office/officeart/2005/8/layout/hierarchy5"/>
    <dgm:cxn modelId="{D7CDB88A-B356-42EC-A26C-D36308C7B4D6}" type="presOf" srcId="{FEAA2CF4-E023-8A43-8103-AE2C3746D400}" destId="{8EC32080-58B6-E142-8B51-90031909B9C5}" srcOrd="0" destOrd="0" presId="urn:microsoft.com/office/officeart/2005/8/layout/hierarchy5"/>
    <dgm:cxn modelId="{0C0216D9-B237-4A28-BAE7-0AAE613DEABA}" type="presOf" srcId="{9D35F700-DB8E-1742-B8AD-7174FA315C1C}" destId="{FDC25241-8433-ED4B-9C24-3D87E07C98B5}" srcOrd="0" destOrd="0" presId="urn:microsoft.com/office/officeart/2005/8/layout/hierarchy5"/>
    <dgm:cxn modelId="{B9955339-DEAA-BE43-A2BE-55B814D1C151}" srcId="{F1E61DCC-1800-7544-B7A9-AF1AD6A95B99}" destId="{F7B0E154-1AA1-A549-802E-443EA9F2FB30}" srcOrd="0" destOrd="0" parTransId="{78523EA8-DA5C-D448-AD41-57F43BF75760}" sibTransId="{BB1CC53E-ADA3-D546-89D9-BECFBDC5126F}"/>
    <dgm:cxn modelId="{10C874F6-39D2-DD42-AF5F-A1D4524176C4}" srcId="{F1E61DCC-1800-7544-B7A9-AF1AD6A95B99}" destId="{C6E9B8DA-F219-D74F-8995-BA29C2009C3C}" srcOrd="1" destOrd="0" parTransId="{AE5015D4-2DBE-534F-9E38-D1DAC9142D9B}" sibTransId="{970334F0-C31A-794B-A65F-5A2A78EBE69D}"/>
    <dgm:cxn modelId="{27F1B1D6-AB6E-4AEA-AB83-2A5CC0497F2F}" type="presOf" srcId="{B3B6CC78-82EE-7143-BB68-92E606272550}" destId="{BACB33E7-D546-414A-9E97-B10A65EEDBE7}" srcOrd="1" destOrd="0" presId="urn:microsoft.com/office/officeart/2005/8/layout/hierarchy5"/>
    <dgm:cxn modelId="{FE8FF400-AB30-1D4F-B338-3BE9E9256E26}" srcId="{29F0CA74-56F1-EF40-9345-A266BDB76FAB}" destId="{C957F3E6-9F62-3149-A44A-F361A1A6E8D9}" srcOrd="0" destOrd="0" parTransId="{91B4F90F-3115-3E44-8535-8ADEB91A1285}" sibTransId="{5FFC7EDF-C79C-9141-882E-009682A18C62}"/>
    <dgm:cxn modelId="{FABD7C99-0009-4AD3-A7C7-BC61E9317B9B}" type="presOf" srcId="{FEAA2CF4-E023-8A43-8103-AE2C3746D400}" destId="{E14E3EC5-D913-E042-9DFB-48017B95FF55}" srcOrd="1" destOrd="0" presId="urn:microsoft.com/office/officeart/2005/8/layout/hierarchy5"/>
    <dgm:cxn modelId="{1DF892D8-8B65-48CD-ACF4-C80C4ACF7D8A}" type="presOf" srcId="{C6E9B8DA-F219-D74F-8995-BA29C2009C3C}" destId="{6151DF70-CF30-8947-9DD4-1682A1E43E64}" srcOrd="1" destOrd="0" presId="urn:microsoft.com/office/officeart/2005/8/layout/hierarchy5"/>
    <dgm:cxn modelId="{97CA4BE1-A0CD-4E3C-A7D3-4F744F2DFE5C}" type="presOf" srcId="{E5B3D38D-F1D9-394E-8F4D-181E11969714}" destId="{ECC66D55-59BF-BC47-B43C-9E4D73926696}" srcOrd="1" destOrd="0" presId="urn:microsoft.com/office/officeart/2005/8/layout/hierarchy5"/>
    <dgm:cxn modelId="{33DFE830-3664-4C5E-BBBA-81AFB31B8E55}" type="presOf" srcId="{8A47C264-089B-7149-B7EC-6EF4CED17B60}" destId="{CC249AC9-70B6-EE4F-9FF4-F29C150B007E}" srcOrd="0" destOrd="0" presId="urn:microsoft.com/office/officeart/2005/8/layout/hierarchy5"/>
    <dgm:cxn modelId="{096BB441-123D-45AD-9048-9E346EBADA79}" type="presOf" srcId="{9A661BAA-C6C3-1C4A-A148-BED96DA9E678}" destId="{39A0A1B8-5C44-2F4D-B860-032BE75209AB}" srcOrd="0" destOrd="0" presId="urn:microsoft.com/office/officeart/2005/8/layout/hierarchy5"/>
    <dgm:cxn modelId="{28C8D69E-83F6-41BF-9887-FDA657F71B47}" type="presParOf" srcId="{5FEABAA0-4714-7348-8883-A56A3C4EEDC9}" destId="{51953890-DF38-6E45-A1A5-BF7FF656AECA}" srcOrd="0" destOrd="0" presId="urn:microsoft.com/office/officeart/2005/8/layout/hierarchy5"/>
    <dgm:cxn modelId="{01732E3A-3DAC-4C50-8D6D-5BF65E8632EE}" type="presParOf" srcId="{51953890-DF38-6E45-A1A5-BF7FF656AECA}" destId="{915C5A25-4722-BC4C-B525-0132F74C7431}" srcOrd="0" destOrd="0" presId="urn:microsoft.com/office/officeart/2005/8/layout/hierarchy5"/>
    <dgm:cxn modelId="{AC6F8FF8-A983-485E-84CA-DEF164FABEF2}" type="presParOf" srcId="{51953890-DF38-6E45-A1A5-BF7FF656AECA}" destId="{71AA80C4-BA74-3C46-A112-9FB35B3B61D9}" srcOrd="1" destOrd="0" presId="urn:microsoft.com/office/officeart/2005/8/layout/hierarchy5"/>
    <dgm:cxn modelId="{93A4D783-E568-482B-BF26-221339E4D228}" type="presParOf" srcId="{71AA80C4-BA74-3C46-A112-9FB35B3B61D9}" destId="{286013A7-DFF8-054E-8EE3-F8544FFC7E47}" srcOrd="0" destOrd="0" presId="urn:microsoft.com/office/officeart/2005/8/layout/hierarchy5"/>
    <dgm:cxn modelId="{BADFC534-C610-4EEF-81B3-766E05FB772A}" type="presParOf" srcId="{286013A7-DFF8-054E-8EE3-F8544FFC7E47}" destId="{1971644F-832B-0744-B789-55AAD04BAF30}" srcOrd="0" destOrd="0" presId="urn:microsoft.com/office/officeart/2005/8/layout/hierarchy5"/>
    <dgm:cxn modelId="{193B4F41-139C-4EC4-BD4B-EBE01B6B3AF4}" type="presParOf" srcId="{286013A7-DFF8-054E-8EE3-F8544FFC7E47}" destId="{9CC87F6A-44C3-1941-A0A6-BEF3115602E3}" srcOrd="1" destOrd="0" presId="urn:microsoft.com/office/officeart/2005/8/layout/hierarchy5"/>
    <dgm:cxn modelId="{3054AA27-1377-40FA-8CCE-A320509C2FA8}" type="presParOf" srcId="{9CC87F6A-44C3-1941-A0A6-BEF3115602E3}" destId="{FDC25241-8433-ED4B-9C24-3D87E07C98B5}" srcOrd="0" destOrd="0" presId="urn:microsoft.com/office/officeart/2005/8/layout/hierarchy5"/>
    <dgm:cxn modelId="{FF0CD1C0-DE5A-4293-BF80-49A8F49E72AF}" type="presParOf" srcId="{FDC25241-8433-ED4B-9C24-3D87E07C98B5}" destId="{1388B750-95B4-C840-AD48-88E628D0A5DD}" srcOrd="0" destOrd="0" presId="urn:microsoft.com/office/officeart/2005/8/layout/hierarchy5"/>
    <dgm:cxn modelId="{DD8FE447-17C6-4602-9694-05CBE0195A69}" type="presParOf" srcId="{9CC87F6A-44C3-1941-A0A6-BEF3115602E3}" destId="{F9B81025-E728-3644-BF95-5C239B7C52CD}" srcOrd="1" destOrd="0" presId="urn:microsoft.com/office/officeart/2005/8/layout/hierarchy5"/>
    <dgm:cxn modelId="{60A99D8F-FD18-4565-A02E-EB1E2952DE33}" type="presParOf" srcId="{F9B81025-E728-3644-BF95-5C239B7C52CD}" destId="{727E365A-15B0-9E45-93BF-FD307C32AB0D}" srcOrd="0" destOrd="0" presId="urn:microsoft.com/office/officeart/2005/8/layout/hierarchy5"/>
    <dgm:cxn modelId="{219177E5-1571-4BB4-B96C-C69A4C5A1CB0}" type="presParOf" srcId="{F9B81025-E728-3644-BF95-5C239B7C52CD}" destId="{72F33318-F8C2-0E4A-A163-35B542FC2D5B}" srcOrd="1" destOrd="0" presId="urn:microsoft.com/office/officeart/2005/8/layout/hierarchy5"/>
    <dgm:cxn modelId="{97708088-9BA7-47FA-8CAB-01601C3D5878}" type="presParOf" srcId="{72F33318-F8C2-0E4A-A163-35B542FC2D5B}" destId="{D4588A2F-83DF-7A42-B6A6-20523849DFAA}" srcOrd="0" destOrd="0" presId="urn:microsoft.com/office/officeart/2005/8/layout/hierarchy5"/>
    <dgm:cxn modelId="{6573C54F-566B-4710-8002-E75A4EA1B13E}" type="presParOf" srcId="{D4588A2F-83DF-7A42-B6A6-20523849DFAA}" destId="{C4BD52E6-DEFD-D64C-9A9A-3F295AF8BFBE}" srcOrd="0" destOrd="0" presId="urn:microsoft.com/office/officeart/2005/8/layout/hierarchy5"/>
    <dgm:cxn modelId="{9F6A956B-C91D-4E41-9DDA-69A89F129E3E}" type="presParOf" srcId="{72F33318-F8C2-0E4A-A163-35B542FC2D5B}" destId="{3B8A6B92-E57C-D246-8C58-3B3B5E99A0F1}" srcOrd="1" destOrd="0" presId="urn:microsoft.com/office/officeart/2005/8/layout/hierarchy5"/>
    <dgm:cxn modelId="{99B36725-7C69-4A24-A25C-84B41309A803}" type="presParOf" srcId="{3B8A6B92-E57C-D246-8C58-3B3B5E99A0F1}" destId="{D6DE0035-5AE3-8E41-9E91-FDC87A7CEF75}" srcOrd="0" destOrd="0" presId="urn:microsoft.com/office/officeart/2005/8/layout/hierarchy5"/>
    <dgm:cxn modelId="{8BFE3EF4-61B3-494C-B77A-B90AD0386CB1}" type="presParOf" srcId="{3B8A6B92-E57C-D246-8C58-3B3B5E99A0F1}" destId="{1A0F72D8-D6F1-4444-B4E2-70F9813AF6D7}" srcOrd="1" destOrd="0" presId="urn:microsoft.com/office/officeart/2005/8/layout/hierarchy5"/>
    <dgm:cxn modelId="{64D038F4-C746-4D36-84BB-685F9646D212}" type="presParOf" srcId="{72F33318-F8C2-0E4A-A163-35B542FC2D5B}" destId="{8EC32080-58B6-E142-8B51-90031909B9C5}" srcOrd="2" destOrd="0" presId="urn:microsoft.com/office/officeart/2005/8/layout/hierarchy5"/>
    <dgm:cxn modelId="{5985B4C9-71FF-430C-878D-62CDBB54C74A}" type="presParOf" srcId="{8EC32080-58B6-E142-8B51-90031909B9C5}" destId="{E14E3EC5-D913-E042-9DFB-48017B95FF55}" srcOrd="0" destOrd="0" presId="urn:microsoft.com/office/officeart/2005/8/layout/hierarchy5"/>
    <dgm:cxn modelId="{1A3B823B-5F14-4F49-B0C8-4F4D07B6A6A9}" type="presParOf" srcId="{72F33318-F8C2-0E4A-A163-35B542FC2D5B}" destId="{6577B302-AA21-9845-A7EA-B8AC34D97245}" srcOrd="3" destOrd="0" presId="urn:microsoft.com/office/officeart/2005/8/layout/hierarchy5"/>
    <dgm:cxn modelId="{22759BE4-109F-4269-A79A-3E1C8EBB5C9C}" type="presParOf" srcId="{6577B302-AA21-9845-A7EA-B8AC34D97245}" destId="{CC249AC9-70B6-EE4F-9FF4-F29C150B007E}" srcOrd="0" destOrd="0" presId="urn:microsoft.com/office/officeart/2005/8/layout/hierarchy5"/>
    <dgm:cxn modelId="{D5DFBFDA-54F1-48EE-BAEF-D1867C452E99}" type="presParOf" srcId="{6577B302-AA21-9845-A7EA-B8AC34D97245}" destId="{6D8D278D-5B51-AC44-8898-187FE56B45BB}" srcOrd="1" destOrd="0" presId="urn:microsoft.com/office/officeart/2005/8/layout/hierarchy5"/>
    <dgm:cxn modelId="{649BC067-B318-4270-828D-962455324045}" type="presParOf" srcId="{9CC87F6A-44C3-1941-A0A6-BEF3115602E3}" destId="{92A1138A-1778-FA48-B46C-EF17707D1FF2}" srcOrd="2" destOrd="0" presId="urn:microsoft.com/office/officeart/2005/8/layout/hierarchy5"/>
    <dgm:cxn modelId="{662CB433-8AEE-4375-A53D-890F3ADA791E}" type="presParOf" srcId="{92A1138A-1778-FA48-B46C-EF17707D1FF2}" destId="{BACB33E7-D546-414A-9E97-B10A65EEDBE7}" srcOrd="0" destOrd="0" presId="urn:microsoft.com/office/officeart/2005/8/layout/hierarchy5"/>
    <dgm:cxn modelId="{DB7D1BF8-AFD9-49D0-9215-413206060A6F}" type="presParOf" srcId="{9CC87F6A-44C3-1941-A0A6-BEF3115602E3}" destId="{195974C0-491D-C745-BF18-3EFBFF198A6B}" srcOrd="3" destOrd="0" presId="urn:microsoft.com/office/officeart/2005/8/layout/hierarchy5"/>
    <dgm:cxn modelId="{541B65B3-1503-4285-A1FB-9EEBEADA8E58}" type="presParOf" srcId="{195974C0-491D-C745-BF18-3EFBFF198A6B}" destId="{945F126B-4B87-C04B-830D-93DAF7558844}" srcOrd="0" destOrd="0" presId="urn:microsoft.com/office/officeart/2005/8/layout/hierarchy5"/>
    <dgm:cxn modelId="{1F6666C0-CB80-4381-85D1-3AFA295D44A2}" type="presParOf" srcId="{195974C0-491D-C745-BF18-3EFBFF198A6B}" destId="{7BD437B9-7691-DF4E-BA7C-69EA2A9248C3}" srcOrd="1" destOrd="0" presId="urn:microsoft.com/office/officeart/2005/8/layout/hierarchy5"/>
    <dgm:cxn modelId="{A86F524F-8B89-42E2-AA5D-91D57A9E2BF9}" type="presParOf" srcId="{7BD437B9-7691-DF4E-BA7C-69EA2A9248C3}" destId="{000CEF40-2A28-3642-AAB5-90D19F825A18}" srcOrd="0" destOrd="0" presId="urn:microsoft.com/office/officeart/2005/8/layout/hierarchy5"/>
    <dgm:cxn modelId="{F1669AB1-EFFD-4004-B600-D0C96073C563}" type="presParOf" srcId="{000CEF40-2A28-3642-AAB5-90D19F825A18}" destId="{12B85F51-6E96-AA4D-A432-0917D98607FB}" srcOrd="0" destOrd="0" presId="urn:microsoft.com/office/officeart/2005/8/layout/hierarchy5"/>
    <dgm:cxn modelId="{3EA0F25F-6252-4D20-9C4C-0AECF9A2A3B8}" type="presParOf" srcId="{7BD437B9-7691-DF4E-BA7C-69EA2A9248C3}" destId="{178804AF-4D7B-A940-81CF-CF2B4CA4E01A}" srcOrd="1" destOrd="0" presId="urn:microsoft.com/office/officeart/2005/8/layout/hierarchy5"/>
    <dgm:cxn modelId="{218FA85A-E0B6-47B9-BECB-6CE7CC11940F}" type="presParOf" srcId="{178804AF-4D7B-A940-81CF-CF2B4CA4E01A}" destId="{89F5366B-7FE6-014B-98D0-C3D147257E86}" srcOrd="0" destOrd="0" presId="urn:microsoft.com/office/officeart/2005/8/layout/hierarchy5"/>
    <dgm:cxn modelId="{9DD81A80-AE38-4AF2-9346-7BB4BE204106}" type="presParOf" srcId="{178804AF-4D7B-A940-81CF-CF2B4CA4E01A}" destId="{EECB7168-499D-5345-B27D-88C2F7C258AA}" srcOrd="1" destOrd="0" presId="urn:microsoft.com/office/officeart/2005/8/layout/hierarchy5"/>
    <dgm:cxn modelId="{E56297D2-D8BF-43B3-B384-A1733678AE7D}" type="presParOf" srcId="{5FEABAA0-4714-7348-8883-A56A3C4EEDC9}" destId="{25D97EC2-CBAD-AB45-826D-B63EE27D7BFF}" srcOrd="1" destOrd="0" presId="urn:microsoft.com/office/officeart/2005/8/layout/hierarchy5"/>
    <dgm:cxn modelId="{2629955C-6F04-46E5-A0E6-049350A731C5}" type="presParOf" srcId="{25D97EC2-CBAD-AB45-826D-B63EE27D7BFF}" destId="{93690A98-1E29-074B-913D-14F78BD9A859}" srcOrd="0" destOrd="0" presId="urn:microsoft.com/office/officeart/2005/8/layout/hierarchy5"/>
    <dgm:cxn modelId="{1DEC6CE1-E0B5-4E7A-9DEC-D5B6A71E2879}" type="presParOf" srcId="{93690A98-1E29-074B-913D-14F78BD9A859}" destId="{D05617EF-B9D2-2240-AFB0-C32036506DA3}" srcOrd="0" destOrd="0" presId="urn:microsoft.com/office/officeart/2005/8/layout/hierarchy5"/>
    <dgm:cxn modelId="{B53F77A3-BEFE-4E7E-AE2F-4BA0A71137A4}" type="presParOf" srcId="{93690A98-1E29-074B-913D-14F78BD9A859}" destId="{6151DF70-CF30-8947-9DD4-1682A1E43E64}" srcOrd="1" destOrd="0" presId="urn:microsoft.com/office/officeart/2005/8/layout/hierarchy5"/>
    <dgm:cxn modelId="{FB8FA3C1-AC69-4099-8609-4A5145275D4E}" type="presParOf" srcId="{25D97EC2-CBAD-AB45-826D-B63EE27D7BFF}" destId="{E57A555B-E985-5549-BBBE-B3F0E5AF648E}" srcOrd="1" destOrd="0" presId="urn:microsoft.com/office/officeart/2005/8/layout/hierarchy5"/>
    <dgm:cxn modelId="{6ED484FF-2A93-4072-BD29-6E59EE2115D8}" type="presParOf" srcId="{E57A555B-E985-5549-BBBE-B3F0E5AF648E}" destId="{70B8CBC3-4806-004D-AF04-585BDE05A2E4}" srcOrd="0" destOrd="0" presId="urn:microsoft.com/office/officeart/2005/8/layout/hierarchy5"/>
    <dgm:cxn modelId="{B6B564D5-971D-4CAB-8C3D-4B1F9417F113}" type="presParOf" srcId="{25D97EC2-CBAD-AB45-826D-B63EE27D7BFF}" destId="{D7256D35-5140-EF4F-8E71-86527F930F64}" srcOrd="2" destOrd="0" presId="urn:microsoft.com/office/officeart/2005/8/layout/hierarchy5"/>
    <dgm:cxn modelId="{7AB281EE-CC0E-4650-98A6-5CFB0245F795}" type="presParOf" srcId="{D7256D35-5140-EF4F-8E71-86527F930F64}" destId="{39A0A1B8-5C44-2F4D-B860-032BE75209AB}" srcOrd="0" destOrd="0" presId="urn:microsoft.com/office/officeart/2005/8/layout/hierarchy5"/>
    <dgm:cxn modelId="{2A9B7ABF-0B1F-4B57-818F-B2DAD0004E55}" type="presParOf" srcId="{D7256D35-5140-EF4F-8E71-86527F930F64}" destId="{355A8FF7-581C-E140-9B74-047CAD680B13}" srcOrd="1" destOrd="0" presId="urn:microsoft.com/office/officeart/2005/8/layout/hierarchy5"/>
    <dgm:cxn modelId="{CC859BBB-5856-4D56-AE69-196E1BF44018}" type="presParOf" srcId="{25D97EC2-CBAD-AB45-826D-B63EE27D7BFF}" destId="{FBD9B913-BE2E-7148-9238-E0126D4EB87B}" srcOrd="3" destOrd="0" presId="urn:microsoft.com/office/officeart/2005/8/layout/hierarchy5"/>
    <dgm:cxn modelId="{505EA703-54E8-4584-969F-1DC8C4EC5E9F}" type="presParOf" srcId="{FBD9B913-BE2E-7148-9238-E0126D4EB87B}" destId="{4EBEC5F7-E8AB-3149-B5DE-AB7E3B6F37DF}" srcOrd="0" destOrd="0" presId="urn:microsoft.com/office/officeart/2005/8/layout/hierarchy5"/>
    <dgm:cxn modelId="{5D0BE1C0-0D80-4EED-AAD2-0A26014346B4}" type="presParOf" srcId="{25D97EC2-CBAD-AB45-826D-B63EE27D7BFF}" destId="{A78EBEDC-A326-5A44-84D2-A1943BD276BC}" srcOrd="4" destOrd="0" presId="urn:microsoft.com/office/officeart/2005/8/layout/hierarchy5"/>
    <dgm:cxn modelId="{07914525-713A-4351-89F0-3D313BDA35DC}" type="presParOf" srcId="{A78EBEDC-A326-5A44-84D2-A1943BD276BC}" destId="{90AE2875-3226-8B41-8853-C566DDFB69FC}" srcOrd="0" destOrd="0" presId="urn:microsoft.com/office/officeart/2005/8/layout/hierarchy5"/>
    <dgm:cxn modelId="{8A0FE1AE-EC00-4972-9AE9-A70D0EC05F2F}" type="presParOf" srcId="{A78EBEDC-A326-5A44-84D2-A1943BD276BC}" destId="{ECC66D55-59BF-BC47-B43C-9E4D73926696}" srcOrd="1" destOrd="0" presId="urn:microsoft.com/office/officeart/2005/8/layout/hierarchy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0F04E-9F67-BA4C-B7EB-507902ED38CD}">
      <dsp:nvSpPr>
        <dsp:cNvPr id="0" name=""/>
        <dsp:cNvSpPr/>
      </dsp:nvSpPr>
      <dsp:spPr>
        <a:xfrm>
          <a:off x="934720" y="0"/>
          <a:ext cx="2550160" cy="2550160"/>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zh-CN" altLang="en-US" sz="1000" kern="1200"/>
            <a:t>文化功能</a:t>
          </a:r>
        </a:p>
      </dsp:txBody>
      <dsp:txXfrm>
        <a:off x="1853287" y="127507"/>
        <a:ext cx="713024" cy="382524"/>
      </dsp:txXfrm>
    </dsp:sp>
    <dsp:sp modelId="{27A997B7-5F99-EA41-AD04-E917071519A9}">
      <dsp:nvSpPr>
        <dsp:cNvPr id="0" name=""/>
        <dsp:cNvSpPr/>
      </dsp:nvSpPr>
      <dsp:spPr>
        <a:xfrm>
          <a:off x="1189736" y="510031"/>
          <a:ext cx="2040128" cy="204012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zh-CN" altLang="en-US" sz="1000" kern="1200"/>
            <a:t>产业功能</a:t>
          </a:r>
        </a:p>
      </dsp:txBody>
      <dsp:txXfrm>
        <a:off x="1853287" y="632439"/>
        <a:ext cx="713024" cy="367223"/>
      </dsp:txXfrm>
    </dsp:sp>
    <dsp:sp modelId="{58730283-38F3-FC40-AEE1-1795E4AED8BA}">
      <dsp:nvSpPr>
        <dsp:cNvPr id="0" name=""/>
        <dsp:cNvSpPr/>
      </dsp:nvSpPr>
      <dsp:spPr>
        <a:xfrm>
          <a:off x="1444752" y="1020063"/>
          <a:ext cx="1530096" cy="153009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zh-CN" altLang="en-US" sz="1000" kern="1200"/>
            <a:t>教育功能</a:t>
          </a:r>
        </a:p>
      </dsp:txBody>
      <dsp:txXfrm>
        <a:off x="1853287" y="1134821"/>
        <a:ext cx="713024" cy="344271"/>
      </dsp:txXfrm>
    </dsp:sp>
    <dsp:sp modelId="{950873C2-C291-AD44-958D-A0667FF320C9}">
      <dsp:nvSpPr>
        <dsp:cNvPr id="0" name=""/>
        <dsp:cNvSpPr/>
      </dsp:nvSpPr>
      <dsp:spPr>
        <a:xfrm>
          <a:off x="1699768" y="1530095"/>
          <a:ext cx="1020064" cy="1020064"/>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zh-CN" altLang="en-US" sz="1000" kern="1200"/>
            <a:t>应急安全</a:t>
          </a:r>
        </a:p>
        <a:p>
          <a:pPr lvl="0" algn="ctr" defTabSz="444500">
            <a:lnSpc>
              <a:spcPct val="90000"/>
            </a:lnSpc>
            <a:spcBef>
              <a:spcPct val="0"/>
            </a:spcBef>
            <a:spcAft>
              <a:spcPct val="35000"/>
            </a:spcAft>
          </a:pPr>
          <a:r>
            <a:rPr lang="zh-CN" altLang="en-US" sz="1000" kern="1200"/>
            <a:t>产教融合</a:t>
          </a:r>
        </a:p>
        <a:p>
          <a:pPr lvl="0" algn="ctr" defTabSz="444500">
            <a:lnSpc>
              <a:spcPct val="90000"/>
            </a:lnSpc>
            <a:spcBef>
              <a:spcPct val="0"/>
            </a:spcBef>
            <a:spcAft>
              <a:spcPct val="35000"/>
            </a:spcAft>
          </a:pPr>
          <a:r>
            <a:rPr lang="zh-CN" altLang="en-US" sz="1000" kern="1200"/>
            <a:t>生态圈</a:t>
          </a:r>
        </a:p>
      </dsp:txBody>
      <dsp:txXfrm>
        <a:off x="1849152" y="1785111"/>
        <a:ext cx="721294" cy="5100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AE2875-3226-8B41-8853-C566DDFB69FC}">
      <dsp:nvSpPr>
        <dsp:cNvPr id="0" name=""/>
        <dsp:cNvSpPr/>
      </dsp:nvSpPr>
      <dsp:spPr>
        <a:xfrm>
          <a:off x="2773092" y="0"/>
          <a:ext cx="1111638" cy="231648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CN" altLang="en-US" sz="1400" kern="1200"/>
            <a:t>单元</a:t>
          </a:r>
        </a:p>
      </dsp:txBody>
      <dsp:txXfrm>
        <a:off x="2773092" y="0"/>
        <a:ext cx="1111638" cy="694944"/>
      </dsp:txXfrm>
    </dsp:sp>
    <dsp:sp modelId="{39A0A1B8-5C44-2F4D-B860-032BE75209AB}">
      <dsp:nvSpPr>
        <dsp:cNvPr id="0" name=""/>
        <dsp:cNvSpPr/>
      </dsp:nvSpPr>
      <dsp:spPr>
        <a:xfrm>
          <a:off x="1476180" y="0"/>
          <a:ext cx="1111638" cy="231648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CN" altLang="en-US" sz="1400" kern="1200"/>
            <a:t>类别</a:t>
          </a:r>
        </a:p>
      </dsp:txBody>
      <dsp:txXfrm>
        <a:off x="1476180" y="0"/>
        <a:ext cx="1111638" cy="694944"/>
      </dsp:txXfrm>
    </dsp:sp>
    <dsp:sp modelId="{D05617EF-B9D2-2240-AFB0-C32036506DA3}">
      <dsp:nvSpPr>
        <dsp:cNvPr id="0" name=""/>
        <dsp:cNvSpPr/>
      </dsp:nvSpPr>
      <dsp:spPr>
        <a:xfrm>
          <a:off x="179268" y="0"/>
          <a:ext cx="1111638" cy="231648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CN" altLang="en-US" sz="1400" kern="1200"/>
            <a:t>定位</a:t>
          </a:r>
        </a:p>
      </dsp:txBody>
      <dsp:txXfrm>
        <a:off x="179268" y="0"/>
        <a:ext cx="1111638" cy="694944"/>
      </dsp:txXfrm>
    </dsp:sp>
    <dsp:sp modelId="{1971644F-832B-0744-B789-55AAD04BAF30}">
      <dsp:nvSpPr>
        <dsp:cNvPr id="0" name=""/>
        <dsp:cNvSpPr/>
      </dsp:nvSpPr>
      <dsp:spPr>
        <a:xfrm>
          <a:off x="271905" y="1360956"/>
          <a:ext cx="926365" cy="46318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生态</a:t>
          </a:r>
        </a:p>
      </dsp:txBody>
      <dsp:txXfrm>
        <a:off x="285471" y="1374522"/>
        <a:ext cx="899233" cy="436050"/>
      </dsp:txXfrm>
    </dsp:sp>
    <dsp:sp modelId="{FDC25241-8433-ED4B-9C24-3D87E07C98B5}">
      <dsp:nvSpPr>
        <dsp:cNvPr id="0" name=""/>
        <dsp:cNvSpPr/>
      </dsp:nvSpPr>
      <dsp:spPr>
        <a:xfrm rot="18770822">
          <a:off x="1111100" y="1374804"/>
          <a:ext cx="544886" cy="35991"/>
        </a:xfrm>
        <a:custGeom>
          <a:avLst/>
          <a:gdLst/>
          <a:ahLst/>
          <a:cxnLst/>
          <a:rect l="0" t="0" r="0" b="0"/>
          <a:pathLst>
            <a:path>
              <a:moveTo>
                <a:pt x="0" y="17995"/>
              </a:moveTo>
              <a:lnTo>
                <a:pt x="544886" y="179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69921" y="1379177"/>
        <a:ext cx="27244" cy="27244"/>
      </dsp:txXfrm>
    </dsp:sp>
    <dsp:sp modelId="{727E365A-15B0-9E45-93BF-FD307C32AB0D}">
      <dsp:nvSpPr>
        <dsp:cNvPr id="0" name=""/>
        <dsp:cNvSpPr/>
      </dsp:nvSpPr>
      <dsp:spPr>
        <a:xfrm>
          <a:off x="1568817" y="961460"/>
          <a:ext cx="926365" cy="46318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实体</a:t>
          </a:r>
        </a:p>
      </dsp:txBody>
      <dsp:txXfrm>
        <a:off x="1582383" y="975026"/>
        <a:ext cx="899233" cy="436050"/>
      </dsp:txXfrm>
    </dsp:sp>
    <dsp:sp modelId="{D4588A2F-83DF-7A42-B6A6-20523849DFAA}">
      <dsp:nvSpPr>
        <dsp:cNvPr id="0" name=""/>
        <dsp:cNvSpPr/>
      </dsp:nvSpPr>
      <dsp:spPr>
        <a:xfrm rot="19457599">
          <a:off x="2452291" y="1041891"/>
          <a:ext cx="456329" cy="35991"/>
        </a:xfrm>
        <a:custGeom>
          <a:avLst/>
          <a:gdLst/>
          <a:ahLst/>
          <a:cxnLst/>
          <a:rect l="0" t="0" r="0" b="0"/>
          <a:pathLst>
            <a:path>
              <a:moveTo>
                <a:pt x="0" y="17995"/>
              </a:moveTo>
              <a:lnTo>
                <a:pt x="456329" y="179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669047" y="1048478"/>
        <a:ext cx="22816" cy="22816"/>
      </dsp:txXfrm>
    </dsp:sp>
    <dsp:sp modelId="{D6DE0035-5AE3-8E41-9E91-FDC87A7CEF75}">
      <dsp:nvSpPr>
        <dsp:cNvPr id="0" name=""/>
        <dsp:cNvSpPr/>
      </dsp:nvSpPr>
      <dsp:spPr>
        <a:xfrm>
          <a:off x="2865729" y="695130"/>
          <a:ext cx="926365" cy="46318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平台</a:t>
          </a:r>
        </a:p>
      </dsp:txBody>
      <dsp:txXfrm>
        <a:off x="2879295" y="708696"/>
        <a:ext cx="899233" cy="436050"/>
      </dsp:txXfrm>
    </dsp:sp>
    <dsp:sp modelId="{8EC32080-58B6-E142-8B51-90031909B9C5}">
      <dsp:nvSpPr>
        <dsp:cNvPr id="0" name=""/>
        <dsp:cNvSpPr/>
      </dsp:nvSpPr>
      <dsp:spPr>
        <a:xfrm rot="2142401">
          <a:off x="2452291" y="1308221"/>
          <a:ext cx="456329" cy="35991"/>
        </a:xfrm>
        <a:custGeom>
          <a:avLst/>
          <a:gdLst/>
          <a:ahLst/>
          <a:cxnLst/>
          <a:rect l="0" t="0" r="0" b="0"/>
          <a:pathLst>
            <a:path>
              <a:moveTo>
                <a:pt x="0" y="17995"/>
              </a:moveTo>
              <a:lnTo>
                <a:pt x="456329" y="179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669047" y="1314809"/>
        <a:ext cx="22816" cy="22816"/>
      </dsp:txXfrm>
    </dsp:sp>
    <dsp:sp modelId="{CC249AC9-70B6-EE4F-9FF4-F29C150B007E}">
      <dsp:nvSpPr>
        <dsp:cNvPr id="0" name=""/>
        <dsp:cNvSpPr/>
      </dsp:nvSpPr>
      <dsp:spPr>
        <a:xfrm>
          <a:off x="2865729" y="1227790"/>
          <a:ext cx="926365" cy="46318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基地</a:t>
          </a:r>
        </a:p>
      </dsp:txBody>
      <dsp:txXfrm>
        <a:off x="2879295" y="1241356"/>
        <a:ext cx="899233" cy="436050"/>
      </dsp:txXfrm>
    </dsp:sp>
    <dsp:sp modelId="{92A1138A-1778-FA48-B46C-EF17707D1FF2}">
      <dsp:nvSpPr>
        <dsp:cNvPr id="0" name=""/>
        <dsp:cNvSpPr/>
      </dsp:nvSpPr>
      <dsp:spPr>
        <a:xfrm rot="2829178">
          <a:off x="1111100" y="1774299"/>
          <a:ext cx="544886" cy="35991"/>
        </a:xfrm>
        <a:custGeom>
          <a:avLst/>
          <a:gdLst/>
          <a:ahLst/>
          <a:cxnLst/>
          <a:rect l="0" t="0" r="0" b="0"/>
          <a:pathLst>
            <a:path>
              <a:moveTo>
                <a:pt x="0" y="17995"/>
              </a:moveTo>
              <a:lnTo>
                <a:pt x="544886" y="179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369921" y="1778672"/>
        <a:ext cx="27244" cy="27244"/>
      </dsp:txXfrm>
    </dsp:sp>
    <dsp:sp modelId="{945F126B-4B87-C04B-830D-93DAF7558844}">
      <dsp:nvSpPr>
        <dsp:cNvPr id="0" name=""/>
        <dsp:cNvSpPr/>
      </dsp:nvSpPr>
      <dsp:spPr>
        <a:xfrm>
          <a:off x="1568817" y="1760451"/>
          <a:ext cx="926365" cy="46318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数据</a:t>
          </a:r>
        </a:p>
      </dsp:txBody>
      <dsp:txXfrm>
        <a:off x="1582383" y="1774017"/>
        <a:ext cx="899233" cy="436050"/>
      </dsp:txXfrm>
    </dsp:sp>
    <dsp:sp modelId="{000CEF40-2A28-3642-AAB5-90D19F825A18}">
      <dsp:nvSpPr>
        <dsp:cNvPr id="0" name=""/>
        <dsp:cNvSpPr/>
      </dsp:nvSpPr>
      <dsp:spPr>
        <a:xfrm>
          <a:off x="2495182" y="1974047"/>
          <a:ext cx="370546" cy="35991"/>
        </a:xfrm>
        <a:custGeom>
          <a:avLst/>
          <a:gdLst/>
          <a:ahLst/>
          <a:cxnLst/>
          <a:rect l="0" t="0" r="0" b="0"/>
          <a:pathLst>
            <a:path>
              <a:moveTo>
                <a:pt x="0" y="17995"/>
              </a:moveTo>
              <a:lnTo>
                <a:pt x="370546" y="179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671192" y="1982779"/>
        <a:ext cx="18527" cy="18527"/>
      </dsp:txXfrm>
    </dsp:sp>
    <dsp:sp modelId="{89F5366B-7FE6-014B-98D0-C3D147257E86}">
      <dsp:nvSpPr>
        <dsp:cNvPr id="0" name=""/>
        <dsp:cNvSpPr/>
      </dsp:nvSpPr>
      <dsp:spPr>
        <a:xfrm>
          <a:off x="2865729" y="1760451"/>
          <a:ext cx="926365" cy="46318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大数据</a:t>
          </a:r>
        </a:p>
        <a:p>
          <a:pPr lvl="0" algn="ctr" defTabSz="488950">
            <a:lnSpc>
              <a:spcPct val="90000"/>
            </a:lnSpc>
            <a:spcBef>
              <a:spcPct val="0"/>
            </a:spcBef>
            <a:spcAft>
              <a:spcPct val="35000"/>
            </a:spcAft>
          </a:pPr>
          <a:r>
            <a:rPr lang="zh-CN" altLang="en-US" sz="1100" kern="1200"/>
            <a:t>中心</a:t>
          </a:r>
        </a:p>
      </dsp:txBody>
      <dsp:txXfrm>
        <a:off x="2879295" y="1774017"/>
        <a:ext cx="899233" cy="43605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40</Pages>
  <Words>3901</Words>
  <Characters>22240</Characters>
  <Application>Microsoft Office Word</Application>
  <DocSecurity>0</DocSecurity>
  <Lines>185</Lines>
  <Paragraphs>52</Paragraphs>
  <ScaleCrop>false</ScaleCrop>
  <Company/>
  <LinksUpToDate>false</LinksUpToDate>
  <CharactersWithSpaces>26089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Lenovo</cp:lastModifiedBy>
  <cp:revision>52</cp:revision>
  <cp:lastPrinted>2020-03-12T02:35:00Z</cp:lastPrinted>
  <dcterms:created xsi:type="dcterms:W3CDTF">2020-03-11T05:47:00Z</dcterms:created>
  <dcterms:modified xsi:type="dcterms:W3CDTF">2020-03-13T03:07:00Z</dcterms:modified>
</cp:coreProperties>
</file>