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AE2A8" w14:textId="77777777" w:rsidR="008D2050" w:rsidRPr="00C40B32" w:rsidRDefault="008D2050" w:rsidP="008D2050">
      <w:pPr>
        <w:spacing w:line="580" w:lineRule="exact"/>
        <w:jc w:val="center"/>
        <w:rPr>
          <w:rFonts w:eastAsia="方正小标宋简体" w:cs="Times New Roman"/>
          <w:color w:val="000000" w:themeColor="text1"/>
          <w:w w:val="96"/>
          <w:sz w:val="36"/>
          <w:szCs w:val="36"/>
        </w:rPr>
      </w:pPr>
    </w:p>
    <w:p w14:paraId="5035F2A4" w14:textId="77777777" w:rsidR="008D2050" w:rsidRPr="00C40B32" w:rsidRDefault="008D2050" w:rsidP="008D2050">
      <w:pPr>
        <w:spacing w:line="580" w:lineRule="exact"/>
        <w:jc w:val="center"/>
        <w:rPr>
          <w:rFonts w:eastAsia="方正小标宋简体" w:cs="Times New Roman"/>
          <w:color w:val="000000" w:themeColor="text1"/>
          <w:w w:val="96"/>
          <w:sz w:val="36"/>
          <w:szCs w:val="36"/>
        </w:rPr>
      </w:pPr>
    </w:p>
    <w:p w14:paraId="40AA4C7A" w14:textId="488BACC2" w:rsidR="008D2050" w:rsidRPr="00C40B32" w:rsidRDefault="008D2050" w:rsidP="008D2050">
      <w:pPr>
        <w:spacing w:line="580" w:lineRule="exact"/>
        <w:jc w:val="center"/>
        <w:rPr>
          <w:rFonts w:eastAsia="方正小标宋简体" w:cs="Times New Roman"/>
          <w:color w:val="000000" w:themeColor="text1"/>
          <w:w w:val="96"/>
          <w:sz w:val="36"/>
          <w:szCs w:val="36"/>
        </w:rPr>
      </w:pPr>
      <w:r w:rsidRPr="00C40B32">
        <w:rPr>
          <w:rFonts w:eastAsia="方正小标宋简体" w:cs="Times New Roman" w:hint="eastAsia"/>
          <w:color w:val="000000" w:themeColor="text1"/>
          <w:w w:val="96"/>
          <w:sz w:val="36"/>
          <w:szCs w:val="36"/>
        </w:rPr>
        <w:t>关于举办</w:t>
      </w:r>
      <w:r w:rsidR="00444345">
        <w:rPr>
          <w:rFonts w:eastAsia="方正小标宋简体" w:cs="Times New Roman" w:hint="eastAsia"/>
          <w:color w:val="000000" w:themeColor="text1"/>
          <w:w w:val="96"/>
          <w:sz w:val="36"/>
          <w:szCs w:val="36"/>
        </w:rPr>
        <w:t>“链接</w:t>
      </w:r>
      <w:r w:rsidR="00444345">
        <w:rPr>
          <w:rFonts w:eastAsia="方正小标宋简体" w:cs="Times New Roman" w:hint="eastAsia"/>
          <w:color w:val="000000" w:themeColor="text1"/>
          <w:w w:val="96"/>
          <w:sz w:val="36"/>
          <w:szCs w:val="36"/>
        </w:rPr>
        <w:t>2020</w:t>
      </w:r>
      <w:r w:rsidR="00444345">
        <w:rPr>
          <w:rFonts w:eastAsia="方正小标宋简体" w:cs="Times New Roman" w:hint="eastAsia"/>
          <w:color w:val="000000" w:themeColor="text1"/>
          <w:w w:val="96"/>
          <w:sz w:val="36"/>
          <w:szCs w:val="36"/>
        </w:rPr>
        <w:t>”线上课程</w:t>
      </w:r>
      <w:r w:rsidR="008675FB">
        <w:rPr>
          <w:rFonts w:eastAsia="方正小标宋简体" w:cs="Times New Roman" w:hint="eastAsia"/>
          <w:color w:val="000000" w:themeColor="text1"/>
          <w:w w:val="96"/>
          <w:sz w:val="36"/>
          <w:szCs w:val="36"/>
        </w:rPr>
        <w:t>交流</w:t>
      </w:r>
      <w:r w:rsidR="00444345">
        <w:rPr>
          <w:rFonts w:eastAsia="方正小标宋简体" w:cs="Times New Roman" w:hint="eastAsia"/>
          <w:color w:val="000000" w:themeColor="text1"/>
          <w:w w:val="96"/>
          <w:sz w:val="36"/>
          <w:szCs w:val="36"/>
        </w:rPr>
        <w:t>活动的通知</w:t>
      </w:r>
    </w:p>
    <w:p w14:paraId="6044C86C" w14:textId="77777777" w:rsidR="00292ABE" w:rsidRPr="00C40B32" w:rsidRDefault="00292ABE" w:rsidP="00292ABE">
      <w:pPr>
        <w:spacing w:line="580" w:lineRule="exact"/>
        <w:rPr>
          <w:rFonts w:eastAsia="仿宋_GB2312" w:cs="Times New Roman"/>
          <w:color w:val="000000" w:themeColor="text1"/>
          <w:sz w:val="32"/>
          <w:szCs w:val="32"/>
        </w:rPr>
      </w:pPr>
    </w:p>
    <w:p w14:paraId="49C9CAD9" w14:textId="77777777" w:rsidR="00292ABE" w:rsidRPr="00C40B32" w:rsidRDefault="00292ABE" w:rsidP="00B05B2A">
      <w:pPr>
        <w:spacing w:line="560" w:lineRule="exact"/>
        <w:rPr>
          <w:rFonts w:eastAsia="仿宋_GB2312" w:cs="Times New Roman"/>
          <w:color w:val="000000" w:themeColor="text1"/>
          <w:sz w:val="32"/>
          <w:szCs w:val="32"/>
        </w:rPr>
      </w:pPr>
      <w:r w:rsidRPr="00C40B32">
        <w:rPr>
          <w:rFonts w:eastAsia="仿宋_GB2312" w:cs="Times New Roman" w:hint="eastAsia"/>
          <w:color w:val="000000" w:themeColor="text1"/>
          <w:sz w:val="32"/>
          <w:szCs w:val="32"/>
        </w:rPr>
        <w:t>各</w:t>
      </w:r>
      <w:r w:rsidR="00F82330" w:rsidRPr="00C40B32">
        <w:rPr>
          <w:rFonts w:eastAsia="仿宋_GB2312" w:cs="Times New Roman" w:hint="eastAsia"/>
          <w:color w:val="000000" w:themeColor="text1"/>
          <w:sz w:val="32"/>
          <w:szCs w:val="32"/>
        </w:rPr>
        <w:t>有关</w:t>
      </w:r>
      <w:r w:rsidR="00A33CF5" w:rsidRPr="00C40B32">
        <w:rPr>
          <w:rFonts w:eastAsia="仿宋_GB2312" w:cs="Times New Roman" w:hint="eastAsia"/>
          <w:color w:val="000000" w:themeColor="text1"/>
          <w:sz w:val="32"/>
          <w:szCs w:val="32"/>
        </w:rPr>
        <w:t>单位</w:t>
      </w:r>
      <w:r w:rsidRPr="00C40B32">
        <w:rPr>
          <w:rFonts w:eastAsia="仿宋_GB2312" w:cs="Times New Roman"/>
          <w:color w:val="000000" w:themeColor="text1"/>
          <w:sz w:val="32"/>
          <w:szCs w:val="32"/>
        </w:rPr>
        <w:t>：</w:t>
      </w:r>
    </w:p>
    <w:p w14:paraId="082DB16E" w14:textId="57B5CA40" w:rsidR="001B044B" w:rsidRDefault="001B044B" w:rsidP="00B05B2A">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为深入学习党的十九大精神，全面贯彻党的教育方针，遵循习近平总书记</w:t>
      </w:r>
      <w:r w:rsidR="009E7627">
        <w:rPr>
          <w:rFonts w:ascii="仿宋_GB2312" w:eastAsia="仿宋_GB2312" w:hAnsi="楷体" w:hint="eastAsia"/>
          <w:color w:val="000000" w:themeColor="text1"/>
          <w:sz w:val="32"/>
          <w:szCs w:val="32"/>
        </w:rPr>
        <w:t>关于</w:t>
      </w:r>
      <w:r>
        <w:rPr>
          <w:rFonts w:ascii="仿宋_GB2312" w:eastAsia="仿宋_GB2312" w:hAnsi="楷体" w:hint="eastAsia"/>
          <w:color w:val="000000" w:themeColor="text1"/>
          <w:sz w:val="32"/>
          <w:szCs w:val="32"/>
        </w:rPr>
        <w:t>扎根中国大地办大学的</w:t>
      </w:r>
      <w:r w:rsidR="009E7627">
        <w:rPr>
          <w:rFonts w:ascii="仿宋_GB2312" w:eastAsia="仿宋_GB2312" w:hAnsi="楷体" w:hint="eastAsia"/>
          <w:color w:val="000000" w:themeColor="text1"/>
          <w:sz w:val="32"/>
          <w:szCs w:val="32"/>
        </w:rPr>
        <w:t>指示</w:t>
      </w:r>
      <w:r>
        <w:rPr>
          <w:rFonts w:ascii="仿宋_GB2312" w:eastAsia="仿宋_GB2312" w:hAnsi="楷体" w:hint="eastAsia"/>
          <w:color w:val="000000" w:themeColor="text1"/>
          <w:sz w:val="32"/>
          <w:szCs w:val="32"/>
        </w:rPr>
        <w:t>要求，深化高水平应用型高校内涵建设，推动高校实现高质量发展，教育部学校规划建设发展中心提出深化产教融合的“大平台+”战略。</w:t>
      </w:r>
      <w:r w:rsidRPr="00444345">
        <w:rPr>
          <w:rFonts w:ascii="仿宋_GB2312" w:eastAsia="仿宋_GB2312" w:hAnsi="楷体" w:hint="eastAsia"/>
          <w:color w:val="000000" w:themeColor="text1"/>
          <w:sz w:val="32"/>
          <w:szCs w:val="32"/>
        </w:rPr>
        <w:t>为落实“大平台+”战略，推动既有产教融合项目向平台化扎实迈进，强化中心与卓越联盟成员的连接，</w:t>
      </w:r>
      <w:r>
        <w:rPr>
          <w:rFonts w:ascii="仿宋_GB2312" w:eastAsia="仿宋_GB2312" w:hAnsi="楷体" w:hint="eastAsia"/>
          <w:color w:val="000000" w:themeColor="text1"/>
          <w:sz w:val="32"/>
          <w:szCs w:val="32"/>
        </w:rPr>
        <w:t>计划</w:t>
      </w:r>
      <w:r>
        <w:rPr>
          <w:rFonts w:ascii="仿宋_GB2312" w:eastAsia="仿宋_GB2312" w:hAnsi="楷体"/>
          <w:color w:val="000000" w:themeColor="text1"/>
          <w:sz w:val="32"/>
          <w:szCs w:val="32"/>
        </w:rPr>
        <w:t>以课程为纽带，</w:t>
      </w:r>
      <w:r w:rsidRPr="00444345">
        <w:rPr>
          <w:rFonts w:ascii="仿宋_GB2312" w:eastAsia="仿宋_GB2312" w:hAnsi="楷体" w:hint="eastAsia"/>
          <w:color w:val="000000" w:themeColor="text1"/>
          <w:sz w:val="32"/>
          <w:szCs w:val="32"/>
        </w:rPr>
        <w:t>为“链接2020”卓越联盟年会的召开做好预热，</w:t>
      </w:r>
      <w:r>
        <w:rPr>
          <w:rFonts w:ascii="仿宋_GB2312" w:eastAsia="仿宋_GB2312" w:hAnsi="楷体" w:hint="eastAsia"/>
          <w:color w:val="000000" w:themeColor="text1"/>
          <w:sz w:val="32"/>
          <w:szCs w:val="32"/>
        </w:rPr>
        <w:t>中心</w:t>
      </w:r>
      <w:r>
        <w:rPr>
          <w:rFonts w:ascii="仿宋_GB2312" w:eastAsia="仿宋_GB2312" w:hAnsi="楷体"/>
          <w:color w:val="000000" w:themeColor="text1"/>
          <w:sz w:val="32"/>
          <w:szCs w:val="32"/>
        </w:rPr>
        <w:t>将</w:t>
      </w:r>
      <w:r>
        <w:rPr>
          <w:rFonts w:ascii="仿宋_GB2312" w:eastAsia="仿宋_GB2312" w:hAnsi="楷体" w:hint="eastAsia"/>
          <w:color w:val="000000" w:themeColor="text1"/>
          <w:sz w:val="32"/>
          <w:szCs w:val="32"/>
        </w:rPr>
        <w:t>于近期举办“链接2020”线上课程交流活动，具体安排通知如下：</w:t>
      </w:r>
    </w:p>
    <w:p w14:paraId="5E02CC3D" w14:textId="5BFC7CBC" w:rsidR="00444345" w:rsidRDefault="00444345" w:rsidP="00B05B2A">
      <w:pPr>
        <w:spacing w:line="560" w:lineRule="exact"/>
        <w:ind w:firstLineChars="200" w:firstLine="640"/>
        <w:rPr>
          <w:rFonts w:eastAsia="黑体" w:cs="Times New Roman"/>
          <w:color w:val="000000" w:themeColor="text1"/>
          <w:sz w:val="32"/>
          <w:szCs w:val="32"/>
        </w:rPr>
      </w:pPr>
      <w:r w:rsidRPr="00C40B32">
        <w:rPr>
          <w:rFonts w:eastAsia="黑体" w:cs="Times New Roman"/>
          <w:color w:val="000000" w:themeColor="text1"/>
          <w:sz w:val="32"/>
          <w:szCs w:val="32"/>
        </w:rPr>
        <w:t>一、</w:t>
      </w:r>
      <w:r>
        <w:rPr>
          <w:rFonts w:eastAsia="黑体" w:cs="Times New Roman" w:hint="eastAsia"/>
          <w:color w:val="000000" w:themeColor="text1"/>
          <w:sz w:val="32"/>
          <w:szCs w:val="32"/>
        </w:rPr>
        <w:t>预期目标</w:t>
      </w:r>
    </w:p>
    <w:p w14:paraId="0174F69F" w14:textId="194B136E" w:rsidR="00444345" w:rsidRPr="00444345" w:rsidRDefault="00444345" w:rsidP="00B05B2A">
      <w:pPr>
        <w:spacing w:line="560" w:lineRule="exact"/>
        <w:ind w:firstLineChars="200" w:firstLine="640"/>
        <w:rPr>
          <w:rFonts w:ascii="仿宋_GB2312" w:eastAsia="仿宋_GB2312" w:hAnsi="楷体"/>
          <w:color w:val="000000" w:themeColor="text1"/>
          <w:sz w:val="32"/>
          <w:szCs w:val="32"/>
        </w:rPr>
      </w:pPr>
      <w:r w:rsidRPr="00444345">
        <w:rPr>
          <w:rFonts w:ascii="仿宋_GB2312" w:eastAsia="仿宋_GB2312" w:hAnsi="楷体" w:hint="eastAsia"/>
          <w:color w:val="000000" w:themeColor="text1"/>
          <w:sz w:val="32"/>
          <w:szCs w:val="32"/>
        </w:rPr>
        <w:t>（一）</w:t>
      </w:r>
      <w:r>
        <w:rPr>
          <w:rFonts w:ascii="仿宋_GB2312" w:eastAsia="仿宋_GB2312" w:hAnsi="楷体" w:hint="eastAsia"/>
          <w:color w:val="000000" w:themeColor="text1"/>
          <w:sz w:val="32"/>
          <w:szCs w:val="32"/>
        </w:rPr>
        <w:t>在</w:t>
      </w:r>
      <w:r w:rsidR="00B327E7">
        <w:rPr>
          <w:rFonts w:ascii="仿宋_GB2312" w:eastAsia="仿宋_GB2312" w:hAnsi="楷体" w:hint="eastAsia"/>
          <w:color w:val="000000" w:themeColor="text1"/>
          <w:sz w:val="32"/>
          <w:szCs w:val="32"/>
        </w:rPr>
        <w:t>新冠疫情防控常态化背景下</w:t>
      </w:r>
      <w:r w:rsidRPr="00444345">
        <w:rPr>
          <w:rFonts w:ascii="仿宋_GB2312" w:eastAsia="仿宋_GB2312" w:hAnsi="楷体" w:hint="eastAsia"/>
          <w:color w:val="000000" w:themeColor="text1"/>
          <w:sz w:val="32"/>
          <w:szCs w:val="32"/>
        </w:rPr>
        <w:t>，</w:t>
      </w:r>
      <w:r>
        <w:rPr>
          <w:rFonts w:ascii="仿宋_GB2312" w:eastAsia="仿宋_GB2312" w:hAnsi="楷体" w:hint="eastAsia"/>
          <w:color w:val="000000" w:themeColor="text1"/>
          <w:sz w:val="32"/>
          <w:szCs w:val="32"/>
        </w:rPr>
        <w:t>以线上课程为纽带，</w:t>
      </w:r>
      <w:r w:rsidRPr="00444345">
        <w:rPr>
          <w:rFonts w:ascii="仿宋_GB2312" w:eastAsia="仿宋_GB2312" w:hAnsi="楷体" w:hint="eastAsia"/>
          <w:color w:val="000000" w:themeColor="text1"/>
          <w:sz w:val="32"/>
          <w:szCs w:val="32"/>
        </w:rPr>
        <w:t>强化</w:t>
      </w:r>
      <w:r w:rsidR="005A088C">
        <w:rPr>
          <w:rFonts w:ascii="仿宋_GB2312" w:eastAsia="仿宋_GB2312" w:hAnsi="楷体" w:hint="eastAsia"/>
          <w:color w:val="000000" w:themeColor="text1"/>
          <w:sz w:val="32"/>
          <w:szCs w:val="32"/>
        </w:rPr>
        <w:t>教学意识、质量意识和创新</w:t>
      </w:r>
      <w:r w:rsidR="008675FB">
        <w:rPr>
          <w:rFonts w:ascii="仿宋_GB2312" w:eastAsia="仿宋_GB2312" w:hAnsi="楷体" w:hint="eastAsia"/>
          <w:color w:val="000000" w:themeColor="text1"/>
          <w:sz w:val="32"/>
          <w:szCs w:val="32"/>
        </w:rPr>
        <w:t>意识</w:t>
      </w:r>
      <w:r w:rsidR="005A088C">
        <w:rPr>
          <w:rFonts w:ascii="仿宋_GB2312" w:eastAsia="仿宋_GB2312" w:hAnsi="楷体" w:hint="eastAsia"/>
          <w:color w:val="000000" w:themeColor="text1"/>
          <w:sz w:val="32"/>
          <w:szCs w:val="32"/>
        </w:rPr>
        <w:t>，加强</w:t>
      </w:r>
      <w:r w:rsidRPr="00444345">
        <w:rPr>
          <w:rFonts w:ascii="仿宋_GB2312" w:eastAsia="仿宋_GB2312" w:hAnsi="楷体" w:hint="eastAsia"/>
          <w:color w:val="000000" w:themeColor="text1"/>
          <w:sz w:val="32"/>
          <w:szCs w:val="32"/>
        </w:rPr>
        <w:t>项目院校间连接，在项目合作企业、卓越联盟院校</w:t>
      </w:r>
      <w:bookmarkStart w:id="0" w:name="_GoBack"/>
      <w:bookmarkEnd w:id="0"/>
      <w:r w:rsidRPr="00444345">
        <w:rPr>
          <w:rFonts w:ascii="仿宋_GB2312" w:eastAsia="仿宋_GB2312" w:hAnsi="楷体" w:hint="eastAsia"/>
          <w:color w:val="000000" w:themeColor="text1"/>
          <w:sz w:val="32"/>
          <w:szCs w:val="32"/>
        </w:rPr>
        <w:t>间开展广泛</w:t>
      </w:r>
      <w:r w:rsidR="00260AE4">
        <w:rPr>
          <w:rFonts w:ascii="仿宋_GB2312" w:eastAsia="仿宋_GB2312" w:hAnsi="楷体" w:hint="eastAsia"/>
          <w:color w:val="000000" w:themeColor="text1"/>
          <w:sz w:val="32"/>
          <w:szCs w:val="32"/>
        </w:rPr>
        <w:t>、</w:t>
      </w:r>
      <w:r w:rsidRPr="00444345">
        <w:rPr>
          <w:rFonts w:ascii="仿宋_GB2312" w:eastAsia="仿宋_GB2312" w:hAnsi="楷体" w:hint="eastAsia"/>
          <w:color w:val="000000" w:themeColor="text1"/>
          <w:sz w:val="32"/>
          <w:szCs w:val="32"/>
        </w:rPr>
        <w:t>深入的交流互动</w:t>
      </w:r>
      <w:r w:rsidR="001B044B">
        <w:rPr>
          <w:rFonts w:ascii="仿宋_GB2312" w:eastAsia="仿宋_GB2312" w:hAnsi="楷体" w:hint="eastAsia"/>
          <w:color w:val="000000" w:themeColor="text1"/>
          <w:sz w:val="32"/>
          <w:szCs w:val="32"/>
        </w:rPr>
        <w:t>，促进课程共建共享的机制形成</w:t>
      </w:r>
      <w:r w:rsidRPr="00444345">
        <w:rPr>
          <w:rFonts w:ascii="仿宋_GB2312" w:eastAsia="仿宋_GB2312" w:hAnsi="楷体" w:hint="eastAsia"/>
          <w:color w:val="000000" w:themeColor="text1"/>
          <w:sz w:val="32"/>
          <w:szCs w:val="32"/>
        </w:rPr>
        <w:t>。</w:t>
      </w:r>
    </w:p>
    <w:p w14:paraId="7F25EB4E" w14:textId="5230570E" w:rsidR="00444345" w:rsidRPr="00444345" w:rsidRDefault="00444345" w:rsidP="00B05B2A">
      <w:pPr>
        <w:spacing w:line="560" w:lineRule="exact"/>
        <w:ind w:firstLineChars="200" w:firstLine="640"/>
        <w:rPr>
          <w:rFonts w:ascii="仿宋_GB2312" w:eastAsia="仿宋_GB2312" w:hAnsi="楷体"/>
          <w:color w:val="000000" w:themeColor="text1"/>
          <w:sz w:val="32"/>
          <w:szCs w:val="32"/>
        </w:rPr>
      </w:pPr>
      <w:r w:rsidRPr="00444345">
        <w:rPr>
          <w:rFonts w:ascii="仿宋_GB2312" w:eastAsia="仿宋_GB2312" w:hAnsi="楷体" w:hint="eastAsia"/>
          <w:color w:val="000000" w:themeColor="text1"/>
          <w:sz w:val="32"/>
          <w:szCs w:val="32"/>
        </w:rPr>
        <w:t>（二）</w:t>
      </w:r>
      <w:r>
        <w:rPr>
          <w:rFonts w:ascii="仿宋_GB2312" w:eastAsia="仿宋_GB2312" w:hAnsi="楷体" w:hint="eastAsia"/>
          <w:color w:val="000000" w:themeColor="text1"/>
          <w:sz w:val="32"/>
          <w:szCs w:val="32"/>
        </w:rPr>
        <w:t>通过活动的举办，</w:t>
      </w:r>
      <w:r w:rsidR="001B044B">
        <w:rPr>
          <w:rFonts w:ascii="仿宋_GB2312" w:eastAsia="仿宋_GB2312" w:hAnsi="楷体" w:hint="eastAsia"/>
          <w:color w:val="000000" w:themeColor="text1"/>
          <w:sz w:val="32"/>
          <w:szCs w:val="32"/>
        </w:rPr>
        <w:t>促进</w:t>
      </w:r>
      <w:r>
        <w:rPr>
          <w:rFonts w:ascii="仿宋_GB2312" w:eastAsia="仿宋_GB2312" w:hAnsi="楷体" w:hint="eastAsia"/>
          <w:color w:val="000000" w:themeColor="text1"/>
          <w:sz w:val="32"/>
          <w:szCs w:val="32"/>
        </w:rPr>
        <w:t>联盟院校</w:t>
      </w:r>
      <w:r w:rsidR="001B044B">
        <w:rPr>
          <w:rFonts w:ascii="仿宋_GB2312" w:eastAsia="仿宋_GB2312" w:hAnsi="楷体" w:hint="eastAsia"/>
          <w:color w:val="000000" w:themeColor="text1"/>
          <w:sz w:val="32"/>
          <w:szCs w:val="32"/>
        </w:rPr>
        <w:t>面向线上线</w:t>
      </w:r>
      <w:r w:rsidR="00031E5F">
        <w:rPr>
          <w:rFonts w:ascii="仿宋_GB2312" w:eastAsia="仿宋_GB2312" w:hAnsi="楷体" w:hint="eastAsia"/>
          <w:color w:val="000000" w:themeColor="text1"/>
          <w:sz w:val="32"/>
          <w:szCs w:val="32"/>
        </w:rPr>
        <w:t>下</w:t>
      </w:r>
      <w:r w:rsidR="001B044B">
        <w:rPr>
          <w:rFonts w:ascii="仿宋_GB2312" w:eastAsia="仿宋_GB2312" w:hAnsi="楷体" w:hint="eastAsia"/>
          <w:color w:val="000000" w:themeColor="text1"/>
          <w:sz w:val="32"/>
          <w:szCs w:val="32"/>
        </w:rPr>
        <w:t>融合式教学的新常态，开展创新实验、积极探索新的教学形态，推动</w:t>
      </w:r>
      <w:r>
        <w:rPr>
          <w:rFonts w:ascii="仿宋_GB2312" w:eastAsia="仿宋_GB2312" w:hAnsi="楷体" w:hint="eastAsia"/>
          <w:color w:val="000000" w:themeColor="text1"/>
          <w:sz w:val="32"/>
          <w:szCs w:val="32"/>
        </w:rPr>
        <w:t>优质课程资源</w:t>
      </w:r>
      <w:r w:rsidRPr="00444345">
        <w:rPr>
          <w:rFonts w:ascii="仿宋_GB2312" w:eastAsia="仿宋_GB2312" w:hAnsi="楷体" w:hint="eastAsia"/>
          <w:color w:val="000000" w:themeColor="text1"/>
          <w:sz w:val="32"/>
          <w:szCs w:val="32"/>
        </w:rPr>
        <w:t>的</w:t>
      </w:r>
      <w:r>
        <w:rPr>
          <w:rFonts w:ascii="仿宋_GB2312" w:eastAsia="仿宋_GB2312" w:hAnsi="楷体" w:hint="eastAsia"/>
          <w:color w:val="000000" w:themeColor="text1"/>
          <w:sz w:val="32"/>
          <w:szCs w:val="32"/>
        </w:rPr>
        <w:t>线上化和</w:t>
      </w:r>
      <w:r w:rsidRPr="00444345">
        <w:rPr>
          <w:rFonts w:ascii="仿宋_GB2312" w:eastAsia="仿宋_GB2312" w:hAnsi="楷体" w:hint="eastAsia"/>
          <w:color w:val="000000" w:themeColor="text1"/>
          <w:sz w:val="32"/>
          <w:szCs w:val="32"/>
        </w:rPr>
        <w:t>数字化。</w:t>
      </w:r>
    </w:p>
    <w:p w14:paraId="17483377" w14:textId="05BDCA81" w:rsidR="00444345" w:rsidRPr="00444345" w:rsidRDefault="00444345" w:rsidP="00B05B2A">
      <w:pPr>
        <w:spacing w:line="560" w:lineRule="exact"/>
        <w:ind w:firstLineChars="200" w:firstLine="640"/>
        <w:rPr>
          <w:rFonts w:ascii="仿宋_GB2312" w:eastAsia="仿宋_GB2312" w:hAnsi="楷体"/>
          <w:color w:val="000000" w:themeColor="text1"/>
          <w:sz w:val="32"/>
          <w:szCs w:val="32"/>
        </w:rPr>
      </w:pPr>
      <w:r w:rsidRPr="00444345">
        <w:rPr>
          <w:rFonts w:ascii="仿宋_GB2312" w:eastAsia="仿宋_GB2312" w:hAnsi="楷体" w:hint="eastAsia"/>
          <w:color w:val="000000" w:themeColor="text1"/>
          <w:sz w:val="32"/>
          <w:szCs w:val="32"/>
        </w:rPr>
        <w:t>（三）通过</w:t>
      </w:r>
      <w:r w:rsidR="00031E5F">
        <w:rPr>
          <w:rFonts w:ascii="仿宋_GB2312" w:eastAsia="仿宋_GB2312" w:hAnsi="楷体" w:hint="eastAsia"/>
          <w:color w:val="000000" w:themeColor="text1"/>
          <w:sz w:val="32"/>
          <w:szCs w:val="32"/>
        </w:rPr>
        <w:t>说课、</w:t>
      </w:r>
      <w:proofErr w:type="gramStart"/>
      <w:r w:rsidR="00031E5F">
        <w:rPr>
          <w:rFonts w:ascii="仿宋_GB2312" w:eastAsia="仿宋_GB2312" w:hAnsi="楷体" w:hint="eastAsia"/>
          <w:color w:val="000000" w:themeColor="text1"/>
          <w:sz w:val="32"/>
          <w:szCs w:val="32"/>
        </w:rPr>
        <w:t>赛课和</w:t>
      </w:r>
      <w:proofErr w:type="gramEnd"/>
      <w:r w:rsidR="00031E5F">
        <w:rPr>
          <w:rFonts w:ascii="仿宋_GB2312" w:eastAsia="仿宋_GB2312" w:hAnsi="楷体" w:hint="eastAsia"/>
          <w:color w:val="000000" w:themeColor="text1"/>
          <w:sz w:val="32"/>
          <w:szCs w:val="32"/>
        </w:rPr>
        <w:t>评课</w:t>
      </w:r>
      <w:r w:rsidRPr="00444345">
        <w:rPr>
          <w:rFonts w:ascii="仿宋_GB2312" w:eastAsia="仿宋_GB2312" w:hAnsi="楷体" w:hint="eastAsia"/>
          <w:color w:val="000000" w:themeColor="text1"/>
          <w:sz w:val="32"/>
          <w:szCs w:val="32"/>
        </w:rPr>
        <w:t>，</w:t>
      </w:r>
      <w:r w:rsidR="00733604">
        <w:rPr>
          <w:rFonts w:ascii="仿宋_GB2312" w:eastAsia="仿宋_GB2312" w:hAnsi="楷体" w:hint="eastAsia"/>
          <w:color w:val="000000" w:themeColor="text1"/>
          <w:sz w:val="32"/>
          <w:szCs w:val="32"/>
        </w:rPr>
        <w:t>促进院校间聚焦教师、教材</w:t>
      </w:r>
      <w:r w:rsidR="00733604">
        <w:rPr>
          <w:rFonts w:ascii="仿宋_GB2312" w:eastAsia="仿宋_GB2312" w:hAnsi="楷体" w:hint="eastAsia"/>
          <w:color w:val="000000" w:themeColor="text1"/>
          <w:sz w:val="32"/>
          <w:szCs w:val="32"/>
        </w:rPr>
        <w:lastRenderedPageBreak/>
        <w:t>和教法的三</w:t>
      </w:r>
      <w:proofErr w:type="gramStart"/>
      <w:r w:rsidR="00733604">
        <w:rPr>
          <w:rFonts w:ascii="仿宋_GB2312" w:eastAsia="仿宋_GB2312" w:hAnsi="楷体" w:hint="eastAsia"/>
          <w:color w:val="000000" w:themeColor="text1"/>
          <w:sz w:val="32"/>
          <w:szCs w:val="32"/>
        </w:rPr>
        <w:t>教改革</w:t>
      </w:r>
      <w:proofErr w:type="gramEnd"/>
      <w:r w:rsidR="00733604">
        <w:rPr>
          <w:rFonts w:ascii="仿宋_GB2312" w:eastAsia="仿宋_GB2312" w:hAnsi="楷体" w:hint="eastAsia"/>
          <w:color w:val="000000" w:themeColor="text1"/>
          <w:sz w:val="32"/>
          <w:szCs w:val="32"/>
        </w:rPr>
        <w:t>实践，进行深入经验交流</w:t>
      </w:r>
      <w:r w:rsidRPr="00444345">
        <w:rPr>
          <w:rFonts w:ascii="仿宋_GB2312" w:eastAsia="仿宋_GB2312" w:hAnsi="楷体" w:hint="eastAsia"/>
          <w:color w:val="000000" w:themeColor="text1"/>
          <w:sz w:val="32"/>
          <w:szCs w:val="32"/>
        </w:rPr>
        <w:t>。</w:t>
      </w:r>
    </w:p>
    <w:p w14:paraId="57B6E62E" w14:textId="001BB1C6" w:rsidR="00292ABE" w:rsidRPr="00C40B32" w:rsidRDefault="00CA6F6D" w:rsidP="00B05B2A">
      <w:pPr>
        <w:spacing w:line="560" w:lineRule="exact"/>
        <w:ind w:firstLineChars="200" w:firstLine="640"/>
        <w:rPr>
          <w:rFonts w:eastAsia="黑体" w:cs="Times New Roman"/>
          <w:color w:val="000000" w:themeColor="text1"/>
          <w:sz w:val="32"/>
          <w:szCs w:val="32"/>
        </w:rPr>
      </w:pPr>
      <w:r>
        <w:rPr>
          <w:rFonts w:eastAsia="黑体" w:cs="Times New Roman" w:hint="eastAsia"/>
          <w:color w:val="000000" w:themeColor="text1"/>
          <w:sz w:val="32"/>
          <w:szCs w:val="32"/>
        </w:rPr>
        <w:t>二</w:t>
      </w:r>
      <w:r w:rsidR="00292ABE" w:rsidRPr="00C40B32">
        <w:rPr>
          <w:rFonts w:eastAsia="黑体" w:cs="Times New Roman"/>
          <w:color w:val="000000" w:themeColor="text1"/>
          <w:sz w:val="32"/>
          <w:szCs w:val="32"/>
        </w:rPr>
        <w:t>、组织单位</w:t>
      </w:r>
    </w:p>
    <w:p w14:paraId="1EA94EBA" w14:textId="77777777" w:rsidR="00292ABE" w:rsidRPr="00C40B32" w:rsidRDefault="00292ABE" w:rsidP="00B05B2A">
      <w:pPr>
        <w:spacing w:line="560" w:lineRule="exact"/>
        <w:ind w:firstLineChars="200" w:firstLine="640"/>
        <w:rPr>
          <w:rFonts w:eastAsia="仿宋_GB2312" w:cs="Times New Roman"/>
          <w:color w:val="000000" w:themeColor="text1"/>
          <w:sz w:val="32"/>
          <w:szCs w:val="32"/>
        </w:rPr>
      </w:pPr>
      <w:r w:rsidRPr="00C40B32">
        <w:rPr>
          <w:rFonts w:eastAsia="仿宋_GB2312" w:cs="Times New Roman" w:hint="eastAsia"/>
          <w:color w:val="000000" w:themeColor="text1"/>
          <w:sz w:val="32"/>
          <w:szCs w:val="32"/>
        </w:rPr>
        <w:t>主办单位：教育部学校规划建设发展中心</w:t>
      </w:r>
    </w:p>
    <w:p w14:paraId="603DEB24" w14:textId="77777777" w:rsidR="00292ABE" w:rsidRPr="00C40B32" w:rsidRDefault="00292ABE" w:rsidP="00B05B2A">
      <w:pPr>
        <w:spacing w:line="560" w:lineRule="exact"/>
        <w:ind w:firstLineChars="200" w:firstLine="640"/>
        <w:rPr>
          <w:rFonts w:eastAsia="仿宋_GB2312" w:cs="Times New Roman"/>
          <w:color w:val="000000" w:themeColor="text1"/>
          <w:sz w:val="32"/>
          <w:szCs w:val="32"/>
        </w:rPr>
      </w:pPr>
      <w:r w:rsidRPr="00C40B32">
        <w:rPr>
          <w:rFonts w:eastAsia="仿宋_GB2312" w:cs="Times New Roman" w:hint="eastAsia"/>
          <w:color w:val="000000" w:themeColor="text1"/>
          <w:sz w:val="32"/>
          <w:szCs w:val="32"/>
        </w:rPr>
        <w:t>承办单位：</w:t>
      </w:r>
      <w:r w:rsidRPr="00C40B32">
        <w:rPr>
          <w:rFonts w:ascii="仿宋_GB2312" w:eastAsia="仿宋_GB2312" w:hint="eastAsia"/>
          <w:color w:val="000000" w:themeColor="text1"/>
          <w:sz w:val="32"/>
          <w:szCs w:val="36"/>
        </w:rPr>
        <w:t>智慧学习工场研究院</w:t>
      </w:r>
    </w:p>
    <w:p w14:paraId="4272BF69" w14:textId="1CCC674D" w:rsidR="00292ABE" w:rsidRDefault="00CA6F6D" w:rsidP="00B05B2A">
      <w:pPr>
        <w:spacing w:line="560" w:lineRule="exact"/>
        <w:ind w:firstLineChars="200" w:firstLine="640"/>
        <w:rPr>
          <w:rFonts w:eastAsia="黑体" w:cs="Times New Roman"/>
          <w:color w:val="000000" w:themeColor="text1"/>
          <w:sz w:val="32"/>
          <w:szCs w:val="32"/>
        </w:rPr>
      </w:pPr>
      <w:r>
        <w:rPr>
          <w:rFonts w:eastAsia="黑体" w:cs="Times New Roman" w:hint="eastAsia"/>
          <w:color w:val="000000" w:themeColor="text1"/>
          <w:sz w:val="32"/>
          <w:szCs w:val="32"/>
        </w:rPr>
        <w:t>三</w:t>
      </w:r>
      <w:r w:rsidR="00292ABE" w:rsidRPr="00C40B32">
        <w:rPr>
          <w:rFonts w:eastAsia="黑体" w:cs="Times New Roman"/>
          <w:color w:val="000000" w:themeColor="text1"/>
          <w:sz w:val="32"/>
          <w:szCs w:val="32"/>
        </w:rPr>
        <w:t>、</w:t>
      </w:r>
      <w:r>
        <w:rPr>
          <w:rFonts w:eastAsia="黑体" w:cs="Times New Roman" w:hint="eastAsia"/>
          <w:color w:val="000000" w:themeColor="text1"/>
          <w:sz w:val="32"/>
          <w:szCs w:val="32"/>
        </w:rPr>
        <w:t>活动形式</w:t>
      </w:r>
    </w:p>
    <w:p w14:paraId="48ED8A3B" w14:textId="77777777" w:rsidR="00CA6F6D" w:rsidRPr="00B327E7" w:rsidRDefault="00CA6F6D" w:rsidP="00B327E7">
      <w:pPr>
        <w:spacing w:line="560" w:lineRule="exact"/>
        <w:ind w:firstLineChars="200" w:firstLine="643"/>
        <w:rPr>
          <w:rFonts w:ascii="楷体_GB2312" w:eastAsia="楷体_GB2312" w:hAnsi="楷体"/>
          <w:b/>
          <w:color w:val="000000" w:themeColor="text1"/>
          <w:sz w:val="32"/>
          <w:szCs w:val="32"/>
        </w:rPr>
      </w:pPr>
      <w:r w:rsidRPr="00B327E7">
        <w:rPr>
          <w:rFonts w:ascii="楷体_GB2312" w:eastAsia="楷体_GB2312" w:hAnsi="楷体" w:hint="eastAsia"/>
          <w:b/>
          <w:color w:val="000000" w:themeColor="text1"/>
          <w:sz w:val="32"/>
          <w:szCs w:val="32"/>
        </w:rPr>
        <w:t>（一）教学模式</w:t>
      </w:r>
    </w:p>
    <w:p w14:paraId="5BDCCDBA" w14:textId="4FBBF82E" w:rsidR="00CA6F6D" w:rsidRPr="00CA6F6D" w:rsidRDefault="00CA6F6D" w:rsidP="00B05B2A">
      <w:pPr>
        <w:spacing w:line="560" w:lineRule="exact"/>
        <w:ind w:firstLineChars="200" w:firstLine="640"/>
        <w:rPr>
          <w:rFonts w:ascii="仿宋_GB2312" w:eastAsia="仿宋_GB2312" w:hAnsi="楷体"/>
          <w:color w:val="000000" w:themeColor="text1"/>
          <w:sz w:val="32"/>
          <w:szCs w:val="32"/>
        </w:rPr>
      </w:pPr>
      <w:r w:rsidRPr="00CA6F6D">
        <w:rPr>
          <w:rFonts w:ascii="仿宋_GB2312" w:eastAsia="仿宋_GB2312" w:hAnsi="楷体" w:hint="eastAsia"/>
          <w:color w:val="000000" w:themeColor="text1"/>
          <w:sz w:val="32"/>
          <w:szCs w:val="32"/>
        </w:rPr>
        <w:t>依托智慧学习工场课程平台，授课教师</w:t>
      </w:r>
      <w:r w:rsidR="006F29C5">
        <w:rPr>
          <w:rFonts w:ascii="仿宋_GB2312" w:eastAsia="仿宋_GB2312" w:hAnsi="楷体" w:hint="eastAsia"/>
          <w:color w:val="000000" w:themeColor="text1"/>
          <w:sz w:val="32"/>
          <w:szCs w:val="32"/>
        </w:rPr>
        <w:t>面向本校及</w:t>
      </w:r>
      <w:r w:rsidR="008675FB">
        <w:rPr>
          <w:rFonts w:ascii="仿宋_GB2312" w:eastAsia="仿宋_GB2312" w:hAnsi="楷体" w:hint="eastAsia"/>
          <w:color w:val="000000" w:themeColor="text1"/>
          <w:sz w:val="32"/>
          <w:szCs w:val="32"/>
        </w:rPr>
        <w:t>项目内其他院校师生，通过智课堂直播平台</w:t>
      </w:r>
      <w:r w:rsidRPr="00CA6F6D">
        <w:rPr>
          <w:rFonts w:ascii="仿宋_GB2312" w:eastAsia="仿宋_GB2312" w:hAnsi="楷体" w:hint="eastAsia"/>
          <w:color w:val="000000" w:themeColor="text1"/>
          <w:sz w:val="32"/>
          <w:szCs w:val="32"/>
        </w:rPr>
        <w:t>公开</w:t>
      </w:r>
      <w:r w:rsidR="008675FB">
        <w:rPr>
          <w:rFonts w:ascii="仿宋_GB2312" w:eastAsia="仿宋_GB2312" w:hAnsi="楷体" w:hint="eastAsia"/>
          <w:color w:val="000000" w:themeColor="text1"/>
          <w:sz w:val="32"/>
          <w:szCs w:val="32"/>
        </w:rPr>
        <w:t>授课</w:t>
      </w:r>
      <w:r w:rsidRPr="00CA6F6D">
        <w:rPr>
          <w:rFonts w:ascii="仿宋_GB2312" w:eastAsia="仿宋_GB2312" w:hAnsi="楷体" w:hint="eastAsia"/>
          <w:color w:val="000000" w:themeColor="text1"/>
          <w:sz w:val="32"/>
          <w:szCs w:val="32"/>
        </w:rPr>
        <w:t>，授课过程注重交互性、自主性和创新性，师生、院校管理者和教学专家聚焦课程设计的创新理念深入探讨。</w:t>
      </w:r>
    </w:p>
    <w:p w14:paraId="2C282EBC" w14:textId="77777777" w:rsidR="00733604" w:rsidRPr="00B327E7" w:rsidRDefault="00733604" w:rsidP="00B327E7">
      <w:pPr>
        <w:spacing w:line="560" w:lineRule="exact"/>
        <w:ind w:firstLineChars="200" w:firstLine="643"/>
        <w:rPr>
          <w:rFonts w:ascii="楷体_GB2312" w:eastAsia="楷体_GB2312" w:hAnsi="楷体"/>
          <w:b/>
          <w:color w:val="000000" w:themeColor="text1"/>
          <w:sz w:val="32"/>
          <w:szCs w:val="32"/>
        </w:rPr>
      </w:pPr>
      <w:r w:rsidRPr="00B327E7">
        <w:rPr>
          <w:rFonts w:ascii="楷体_GB2312" w:eastAsia="楷体_GB2312" w:hAnsi="楷体" w:hint="eastAsia"/>
          <w:b/>
          <w:color w:val="000000" w:themeColor="text1"/>
          <w:sz w:val="32"/>
          <w:szCs w:val="32"/>
        </w:rPr>
        <w:t>（二）课程评价</w:t>
      </w:r>
    </w:p>
    <w:p w14:paraId="1C95BFBC" w14:textId="501D69BD" w:rsidR="00733604" w:rsidRDefault="006F29C5" w:rsidP="00B05B2A">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直播课程从专家和学生两个主体从不同维度共同打分。</w:t>
      </w:r>
      <w:r w:rsidR="008675FB">
        <w:rPr>
          <w:rFonts w:ascii="仿宋_GB2312" w:eastAsia="仿宋_GB2312" w:hAnsi="楷体" w:hint="eastAsia"/>
          <w:color w:val="000000" w:themeColor="text1"/>
          <w:sz w:val="32"/>
          <w:szCs w:val="32"/>
        </w:rPr>
        <w:t>专家将聚焦</w:t>
      </w:r>
      <w:r w:rsidR="00733604">
        <w:rPr>
          <w:rFonts w:ascii="仿宋_GB2312" w:eastAsia="仿宋_GB2312" w:hAnsi="楷体" w:hint="eastAsia"/>
          <w:color w:val="000000" w:themeColor="text1"/>
          <w:sz w:val="32"/>
          <w:szCs w:val="32"/>
        </w:rPr>
        <w:t>教学内容、教学组织、教学手段、教学艺术、</w:t>
      </w:r>
      <w:r w:rsidR="008675FB">
        <w:rPr>
          <w:rFonts w:ascii="仿宋_GB2312" w:eastAsia="仿宋_GB2312" w:hAnsi="楷体" w:hint="eastAsia"/>
          <w:color w:val="000000" w:themeColor="text1"/>
          <w:sz w:val="32"/>
          <w:szCs w:val="32"/>
        </w:rPr>
        <w:t>调动学生参与互动的频度和形式、特色与效果等主要维度进行评价；学生</w:t>
      </w:r>
      <w:r w:rsidR="008675FB" w:rsidRPr="00031E5F">
        <w:rPr>
          <w:rFonts w:ascii="仿宋_GB2312" w:eastAsia="仿宋_GB2312" w:hAnsi="楷体" w:hint="eastAsia"/>
          <w:color w:val="000000" w:themeColor="text1"/>
          <w:sz w:val="32"/>
          <w:szCs w:val="32"/>
        </w:rPr>
        <w:t>从</w:t>
      </w:r>
      <w:r w:rsidR="002A31CE">
        <w:rPr>
          <w:rFonts w:ascii="仿宋_GB2312" w:eastAsia="仿宋_GB2312" w:hAnsi="楷体" w:hint="eastAsia"/>
          <w:color w:val="000000" w:themeColor="text1"/>
          <w:sz w:val="32"/>
          <w:szCs w:val="32"/>
        </w:rPr>
        <w:t>教学准备及目的</w:t>
      </w:r>
      <w:r w:rsidR="00031E5F" w:rsidRPr="00031E5F">
        <w:rPr>
          <w:rFonts w:ascii="仿宋_GB2312" w:eastAsia="仿宋_GB2312" w:hAnsi="楷体" w:hint="eastAsia"/>
          <w:color w:val="000000" w:themeColor="text1"/>
          <w:sz w:val="32"/>
          <w:szCs w:val="32"/>
        </w:rPr>
        <w:t>、</w:t>
      </w:r>
      <w:r w:rsidR="002A31CE">
        <w:rPr>
          <w:rFonts w:ascii="仿宋_GB2312" w:eastAsia="仿宋_GB2312" w:hAnsi="楷体" w:hint="eastAsia"/>
          <w:color w:val="000000" w:themeColor="text1"/>
          <w:sz w:val="32"/>
          <w:szCs w:val="32"/>
        </w:rPr>
        <w:t>教学内容</w:t>
      </w:r>
      <w:r w:rsidR="00031E5F" w:rsidRPr="00031E5F">
        <w:rPr>
          <w:rFonts w:ascii="仿宋_GB2312" w:eastAsia="仿宋_GB2312" w:hAnsi="楷体" w:hint="eastAsia"/>
          <w:color w:val="000000" w:themeColor="text1"/>
          <w:sz w:val="32"/>
          <w:szCs w:val="32"/>
        </w:rPr>
        <w:t>、教学</w:t>
      </w:r>
      <w:r w:rsidR="002A31CE">
        <w:rPr>
          <w:rFonts w:ascii="仿宋_GB2312" w:eastAsia="仿宋_GB2312" w:hAnsi="楷体" w:hint="eastAsia"/>
          <w:color w:val="000000" w:themeColor="text1"/>
          <w:sz w:val="32"/>
          <w:szCs w:val="32"/>
        </w:rPr>
        <w:t>能力</w:t>
      </w:r>
      <w:r w:rsidR="00031E5F" w:rsidRPr="00031E5F">
        <w:rPr>
          <w:rFonts w:ascii="仿宋_GB2312" w:eastAsia="仿宋_GB2312" w:hAnsi="楷体" w:hint="eastAsia"/>
          <w:color w:val="000000" w:themeColor="text1"/>
          <w:sz w:val="32"/>
          <w:szCs w:val="32"/>
        </w:rPr>
        <w:t>、</w:t>
      </w:r>
      <w:r w:rsidR="002A31CE">
        <w:rPr>
          <w:rFonts w:ascii="仿宋_GB2312" w:eastAsia="仿宋_GB2312" w:hAnsi="楷体" w:hint="eastAsia"/>
          <w:color w:val="000000" w:themeColor="text1"/>
          <w:sz w:val="32"/>
          <w:szCs w:val="32"/>
        </w:rPr>
        <w:t>教学语言及形象、</w:t>
      </w:r>
      <w:r w:rsidR="00031E5F" w:rsidRPr="00031E5F">
        <w:rPr>
          <w:rFonts w:ascii="仿宋_GB2312" w:eastAsia="仿宋_GB2312" w:hAnsi="楷体" w:hint="eastAsia"/>
          <w:color w:val="000000" w:themeColor="text1"/>
          <w:sz w:val="32"/>
          <w:szCs w:val="32"/>
        </w:rPr>
        <w:t>课堂效果等方面进行评价</w:t>
      </w:r>
      <w:r w:rsidR="008675FB" w:rsidRPr="00031E5F">
        <w:rPr>
          <w:rFonts w:ascii="仿宋_GB2312" w:eastAsia="仿宋_GB2312" w:hAnsi="楷体" w:hint="eastAsia"/>
          <w:color w:val="000000" w:themeColor="text1"/>
          <w:sz w:val="32"/>
          <w:szCs w:val="32"/>
        </w:rPr>
        <w:t>。鼓励院校和企业、院校和院校间联合备课，联合授课。</w:t>
      </w:r>
      <w:r w:rsidR="00733604" w:rsidRPr="00031E5F">
        <w:rPr>
          <w:rFonts w:ascii="仿宋_GB2312" w:eastAsia="仿宋_GB2312" w:hAnsi="楷体" w:hint="eastAsia"/>
          <w:color w:val="000000" w:themeColor="text1"/>
          <w:sz w:val="32"/>
          <w:szCs w:val="32"/>
        </w:rPr>
        <w:t>详细</w:t>
      </w:r>
      <w:r w:rsidR="00733604">
        <w:rPr>
          <w:rFonts w:ascii="仿宋_GB2312" w:eastAsia="仿宋_GB2312" w:hAnsi="楷体" w:hint="eastAsia"/>
          <w:color w:val="000000" w:themeColor="text1"/>
          <w:sz w:val="32"/>
          <w:szCs w:val="32"/>
        </w:rPr>
        <w:t>内容见附件。</w:t>
      </w:r>
    </w:p>
    <w:p w14:paraId="37E9562E" w14:textId="0BE18AD5" w:rsidR="00733604" w:rsidRPr="00B327E7" w:rsidRDefault="00733604" w:rsidP="00B327E7">
      <w:pPr>
        <w:spacing w:line="560" w:lineRule="exact"/>
        <w:ind w:firstLineChars="200" w:firstLine="643"/>
        <w:rPr>
          <w:rFonts w:ascii="楷体_GB2312" w:eastAsia="楷体_GB2312" w:hAnsi="楷体"/>
          <w:b/>
          <w:color w:val="000000" w:themeColor="text1"/>
          <w:sz w:val="32"/>
          <w:szCs w:val="32"/>
        </w:rPr>
      </w:pPr>
      <w:r w:rsidRPr="00B327E7">
        <w:rPr>
          <w:rFonts w:ascii="楷体_GB2312" w:eastAsia="楷体_GB2312" w:hAnsi="楷体" w:hint="eastAsia"/>
          <w:b/>
          <w:color w:val="000000" w:themeColor="text1"/>
          <w:sz w:val="32"/>
          <w:szCs w:val="32"/>
        </w:rPr>
        <w:t>（三）</w:t>
      </w:r>
      <w:r w:rsidR="00B327E7">
        <w:rPr>
          <w:rFonts w:ascii="楷体_GB2312" w:eastAsia="楷体_GB2312" w:hAnsi="楷体" w:hint="eastAsia"/>
          <w:b/>
          <w:color w:val="000000" w:themeColor="text1"/>
          <w:sz w:val="32"/>
          <w:szCs w:val="32"/>
        </w:rPr>
        <w:t>直播环节</w:t>
      </w:r>
      <w:r w:rsidRPr="00B327E7">
        <w:rPr>
          <w:rFonts w:ascii="楷体_GB2312" w:eastAsia="楷体_GB2312" w:hAnsi="楷体" w:hint="eastAsia"/>
          <w:b/>
          <w:color w:val="000000" w:themeColor="text1"/>
          <w:sz w:val="32"/>
          <w:szCs w:val="32"/>
        </w:rPr>
        <w:t>安排</w:t>
      </w:r>
    </w:p>
    <w:p w14:paraId="0D9BF61C" w14:textId="6697B624" w:rsidR="00733604" w:rsidRPr="00CA6F6D" w:rsidRDefault="00B327E7" w:rsidP="00B05B2A">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每门课程</w:t>
      </w:r>
      <w:r w:rsidR="00733604" w:rsidRPr="00CA6F6D">
        <w:rPr>
          <w:rFonts w:ascii="仿宋_GB2312" w:eastAsia="仿宋_GB2312" w:hAnsi="楷体" w:hint="eastAsia"/>
          <w:color w:val="000000" w:themeColor="text1"/>
          <w:sz w:val="32"/>
          <w:szCs w:val="32"/>
        </w:rPr>
        <w:t>共计</w:t>
      </w:r>
      <w:r w:rsidR="0033577E">
        <w:rPr>
          <w:rFonts w:ascii="仿宋_GB2312" w:eastAsia="仿宋_GB2312" w:hAnsi="楷体" w:hint="eastAsia"/>
          <w:color w:val="000000" w:themeColor="text1"/>
          <w:sz w:val="32"/>
          <w:szCs w:val="32"/>
        </w:rPr>
        <w:t>60</w:t>
      </w:r>
      <w:r w:rsidR="00733604" w:rsidRPr="00CA6F6D">
        <w:rPr>
          <w:rFonts w:ascii="仿宋_GB2312" w:eastAsia="仿宋_GB2312" w:hAnsi="楷体" w:hint="eastAsia"/>
          <w:color w:val="000000" w:themeColor="text1"/>
          <w:sz w:val="32"/>
          <w:szCs w:val="32"/>
        </w:rPr>
        <w:t>分钟：</w:t>
      </w:r>
    </w:p>
    <w:p w14:paraId="1D2EDCF7" w14:textId="4686E13B" w:rsidR="00CA6F6D" w:rsidRPr="0033577E" w:rsidRDefault="00CA6F6D" w:rsidP="00B05B2A">
      <w:pPr>
        <w:spacing w:line="560" w:lineRule="exact"/>
        <w:ind w:firstLineChars="200" w:firstLine="640"/>
        <w:rPr>
          <w:rFonts w:ascii="仿宋_GB2312" w:eastAsia="仿宋_GB2312" w:hAnsi="楷体"/>
          <w:sz w:val="32"/>
          <w:szCs w:val="32"/>
        </w:rPr>
      </w:pPr>
      <w:r w:rsidRPr="0033577E">
        <w:rPr>
          <w:rFonts w:ascii="仿宋_GB2312" w:eastAsia="仿宋_GB2312" w:hAnsi="楷体" w:hint="eastAsia"/>
          <w:sz w:val="32"/>
          <w:szCs w:val="32"/>
        </w:rPr>
        <w:t xml:space="preserve">1. </w:t>
      </w:r>
      <w:r w:rsidR="009C171A" w:rsidRPr="0033577E">
        <w:rPr>
          <w:rFonts w:ascii="仿宋_GB2312" w:eastAsia="仿宋_GB2312" w:hAnsi="楷体" w:hint="eastAsia"/>
          <w:sz w:val="32"/>
          <w:szCs w:val="32"/>
        </w:rPr>
        <w:t>45</w:t>
      </w:r>
      <w:r w:rsidRPr="0033577E">
        <w:rPr>
          <w:rFonts w:ascii="仿宋_GB2312" w:eastAsia="仿宋_GB2312" w:hAnsi="楷体" w:hint="eastAsia"/>
          <w:sz w:val="32"/>
          <w:szCs w:val="32"/>
        </w:rPr>
        <w:t>分钟的教师自然授课、真实教学，尽可能体现教师教学理念与授课风格</w:t>
      </w:r>
      <w:r w:rsidR="00733604" w:rsidRPr="0033577E">
        <w:rPr>
          <w:rFonts w:ascii="仿宋_GB2312" w:eastAsia="仿宋_GB2312" w:hAnsi="楷体" w:hint="eastAsia"/>
          <w:sz w:val="32"/>
          <w:szCs w:val="32"/>
        </w:rPr>
        <w:t>。</w:t>
      </w:r>
    </w:p>
    <w:p w14:paraId="05F79DBD" w14:textId="7B0BFE93" w:rsidR="00CA6F6D" w:rsidRPr="009C171A" w:rsidRDefault="009C171A" w:rsidP="00B05B2A">
      <w:pPr>
        <w:spacing w:line="560" w:lineRule="exact"/>
        <w:ind w:firstLineChars="200" w:firstLine="640"/>
        <w:rPr>
          <w:rFonts w:ascii="仿宋_GB2312" w:eastAsia="仿宋_GB2312" w:hAnsi="楷体"/>
          <w:sz w:val="32"/>
          <w:szCs w:val="32"/>
        </w:rPr>
      </w:pPr>
      <w:r w:rsidRPr="0033577E">
        <w:rPr>
          <w:rFonts w:ascii="仿宋_GB2312" w:eastAsia="仿宋_GB2312" w:hAnsi="楷体" w:hint="eastAsia"/>
          <w:sz w:val="32"/>
          <w:szCs w:val="32"/>
        </w:rPr>
        <w:t>2</w:t>
      </w:r>
      <w:r w:rsidR="00CA6F6D" w:rsidRPr="0033577E">
        <w:rPr>
          <w:rFonts w:ascii="仿宋_GB2312" w:eastAsia="仿宋_GB2312" w:hAnsi="楷体" w:hint="eastAsia"/>
          <w:sz w:val="32"/>
          <w:szCs w:val="32"/>
        </w:rPr>
        <w:t xml:space="preserve">. </w:t>
      </w:r>
      <w:r w:rsidR="00733604" w:rsidRPr="0033577E">
        <w:rPr>
          <w:rFonts w:ascii="仿宋_GB2312" w:eastAsia="仿宋_GB2312" w:hAnsi="楷体" w:hint="eastAsia"/>
          <w:sz w:val="32"/>
          <w:szCs w:val="32"/>
        </w:rPr>
        <w:t>10分钟交流，授课教师阐发自己的教学理念，说课，介</w:t>
      </w:r>
      <w:r w:rsidR="00733604" w:rsidRPr="0033577E">
        <w:rPr>
          <w:rFonts w:ascii="仿宋_GB2312" w:eastAsia="仿宋_GB2312" w:hAnsi="楷体" w:hint="eastAsia"/>
          <w:sz w:val="32"/>
          <w:szCs w:val="32"/>
        </w:rPr>
        <w:lastRenderedPageBreak/>
        <w:t>绍自身</w:t>
      </w:r>
      <w:r w:rsidR="00733604" w:rsidRPr="0033577E">
        <w:rPr>
          <w:rFonts w:ascii="仿宋_GB2312" w:eastAsia="仿宋_GB2312" w:hAnsi="楷体"/>
          <w:sz w:val="32"/>
          <w:szCs w:val="32"/>
        </w:rPr>
        <w:t>课程</w:t>
      </w:r>
      <w:r w:rsidR="00733604" w:rsidRPr="0033577E">
        <w:rPr>
          <w:rFonts w:ascii="仿宋_GB2312" w:eastAsia="仿宋_GB2312" w:hAnsi="楷体" w:hint="eastAsia"/>
          <w:sz w:val="32"/>
          <w:szCs w:val="32"/>
        </w:rPr>
        <w:t>加工设计开发的想法，同</w:t>
      </w:r>
      <w:r w:rsidR="008675FB" w:rsidRPr="0033577E">
        <w:rPr>
          <w:rFonts w:ascii="仿宋_GB2312" w:eastAsia="仿宋_GB2312" w:hAnsi="楷体" w:hint="eastAsia"/>
          <w:sz w:val="32"/>
          <w:szCs w:val="32"/>
        </w:rPr>
        <w:t>时</w:t>
      </w:r>
      <w:r w:rsidR="00733604" w:rsidRPr="0033577E">
        <w:rPr>
          <w:rFonts w:ascii="仿宋_GB2312" w:eastAsia="仿宋_GB2312" w:hAnsi="楷体" w:hint="eastAsia"/>
          <w:sz w:val="32"/>
          <w:szCs w:val="32"/>
        </w:rPr>
        <w:t>回应专家的反馈意见，与课程专家进行交流互动。</w:t>
      </w:r>
    </w:p>
    <w:p w14:paraId="5561DF14" w14:textId="23B55B06" w:rsidR="00733604" w:rsidRPr="00CA6F6D" w:rsidRDefault="009C171A" w:rsidP="00B05B2A">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3</w:t>
      </w:r>
      <w:r w:rsidR="00733604">
        <w:rPr>
          <w:rFonts w:ascii="仿宋_GB2312" w:eastAsia="仿宋_GB2312" w:hAnsi="楷体" w:hint="eastAsia"/>
          <w:color w:val="000000" w:themeColor="text1"/>
          <w:sz w:val="32"/>
          <w:szCs w:val="32"/>
        </w:rPr>
        <w:t>.</w:t>
      </w:r>
      <w:r w:rsidR="00733604" w:rsidRPr="00733604">
        <w:rPr>
          <w:rFonts w:ascii="仿宋_GB2312" w:eastAsia="仿宋_GB2312" w:hAnsi="楷体" w:hint="eastAsia"/>
          <w:color w:val="000000" w:themeColor="text1"/>
          <w:sz w:val="32"/>
          <w:szCs w:val="32"/>
        </w:rPr>
        <w:t xml:space="preserve"> </w:t>
      </w:r>
      <w:r w:rsidR="00733604">
        <w:rPr>
          <w:rFonts w:ascii="仿宋_GB2312" w:eastAsia="仿宋_GB2312" w:hAnsi="楷体" w:hint="eastAsia"/>
          <w:color w:val="000000" w:themeColor="text1"/>
          <w:sz w:val="32"/>
          <w:szCs w:val="32"/>
        </w:rPr>
        <w:t>5分钟专家点评，由课程专家对授课情况进行反馈。</w:t>
      </w:r>
    </w:p>
    <w:p w14:paraId="076AFEA8" w14:textId="6B51A50E" w:rsidR="00CA6F6D" w:rsidRPr="00B327E7" w:rsidRDefault="00CA6F6D" w:rsidP="00B327E7">
      <w:pPr>
        <w:spacing w:line="560" w:lineRule="exact"/>
        <w:ind w:firstLineChars="200" w:firstLine="643"/>
        <w:rPr>
          <w:rFonts w:ascii="楷体_GB2312" w:eastAsia="楷体_GB2312" w:hAnsi="楷体"/>
          <w:b/>
          <w:color w:val="000000" w:themeColor="text1"/>
          <w:sz w:val="32"/>
          <w:szCs w:val="32"/>
        </w:rPr>
      </w:pPr>
      <w:r w:rsidRPr="00B327E7">
        <w:rPr>
          <w:rFonts w:ascii="楷体_GB2312" w:eastAsia="楷体_GB2312" w:hAnsi="楷体" w:hint="eastAsia"/>
          <w:b/>
          <w:color w:val="000000" w:themeColor="text1"/>
          <w:sz w:val="32"/>
          <w:szCs w:val="32"/>
        </w:rPr>
        <w:t>（</w:t>
      </w:r>
      <w:r w:rsidR="00B327E7">
        <w:rPr>
          <w:rFonts w:ascii="楷体_GB2312" w:eastAsia="楷体_GB2312" w:hAnsi="楷体" w:hint="eastAsia"/>
          <w:b/>
          <w:color w:val="000000" w:themeColor="text1"/>
          <w:sz w:val="32"/>
          <w:szCs w:val="32"/>
        </w:rPr>
        <w:t>四</w:t>
      </w:r>
      <w:r w:rsidRPr="00B327E7">
        <w:rPr>
          <w:rFonts w:ascii="楷体_GB2312" w:eastAsia="楷体_GB2312" w:hAnsi="楷体" w:hint="eastAsia"/>
          <w:b/>
          <w:color w:val="000000" w:themeColor="text1"/>
          <w:sz w:val="32"/>
          <w:szCs w:val="32"/>
        </w:rPr>
        <w:t>）征集范围</w:t>
      </w:r>
    </w:p>
    <w:p w14:paraId="3C7D1E9F" w14:textId="497A2963" w:rsidR="008675FB" w:rsidRDefault="008675FB" w:rsidP="00B05B2A">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以产教融合项目主导学科专业</w:t>
      </w:r>
      <w:r w:rsidR="00EF7E42">
        <w:rPr>
          <w:rFonts w:ascii="仿宋_GB2312" w:eastAsia="仿宋_GB2312" w:hAnsi="楷体" w:hint="eastAsia"/>
          <w:color w:val="000000" w:themeColor="text1"/>
          <w:sz w:val="32"/>
          <w:szCs w:val="32"/>
        </w:rPr>
        <w:t>核心课</w:t>
      </w:r>
      <w:r>
        <w:rPr>
          <w:rFonts w:ascii="仿宋_GB2312" w:eastAsia="仿宋_GB2312" w:hAnsi="楷体" w:hint="eastAsia"/>
          <w:color w:val="000000" w:themeColor="text1"/>
          <w:sz w:val="32"/>
          <w:szCs w:val="32"/>
        </w:rPr>
        <w:t>为主，包括专业基础课、公共课、</w:t>
      </w:r>
      <w:proofErr w:type="gramStart"/>
      <w:r>
        <w:rPr>
          <w:rFonts w:ascii="仿宋_GB2312" w:eastAsia="仿宋_GB2312" w:hAnsi="楷体" w:hint="eastAsia"/>
          <w:color w:val="000000" w:themeColor="text1"/>
          <w:sz w:val="32"/>
          <w:szCs w:val="32"/>
        </w:rPr>
        <w:t>通识课等</w:t>
      </w:r>
      <w:proofErr w:type="gramEnd"/>
      <w:r>
        <w:rPr>
          <w:rFonts w:ascii="仿宋_GB2312" w:eastAsia="仿宋_GB2312" w:hAnsi="楷体" w:hint="eastAsia"/>
          <w:color w:val="000000" w:themeColor="text1"/>
          <w:sz w:val="32"/>
          <w:szCs w:val="32"/>
        </w:rPr>
        <w:t>。</w:t>
      </w:r>
    </w:p>
    <w:p w14:paraId="593EC82D" w14:textId="52358AA1" w:rsidR="00CA6F6D" w:rsidRPr="00CA6F6D" w:rsidRDefault="00CA6F6D" w:rsidP="00B327E7">
      <w:pPr>
        <w:spacing w:line="560" w:lineRule="exact"/>
        <w:ind w:firstLineChars="200" w:firstLine="643"/>
        <w:rPr>
          <w:rFonts w:ascii="仿宋_GB2312" w:eastAsia="仿宋_GB2312" w:hAnsi="楷体"/>
          <w:color w:val="000000" w:themeColor="text1"/>
          <w:sz w:val="32"/>
          <w:szCs w:val="32"/>
        </w:rPr>
      </w:pPr>
      <w:r w:rsidRPr="00B327E7">
        <w:rPr>
          <w:rFonts w:ascii="楷体_GB2312" w:eastAsia="楷体_GB2312" w:hAnsi="楷体" w:hint="eastAsia"/>
          <w:b/>
          <w:color w:val="000000" w:themeColor="text1"/>
          <w:sz w:val="32"/>
          <w:szCs w:val="32"/>
        </w:rPr>
        <w:t>（</w:t>
      </w:r>
      <w:r w:rsidR="00B327E7">
        <w:rPr>
          <w:rFonts w:ascii="楷体_GB2312" w:eastAsia="楷体_GB2312" w:hAnsi="楷体" w:hint="eastAsia"/>
          <w:b/>
          <w:color w:val="000000" w:themeColor="text1"/>
          <w:sz w:val="32"/>
          <w:szCs w:val="32"/>
        </w:rPr>
        <w:t>五</w:t>
      </w:r>
      <w:r w:rsidRPr="00B327E7">
        <w:rPr>
          <w:rFonts w:ascii="楷体_GB2312" w:eastAsia="楷体_GB2312" w:hAnsi="楷体" w:hint="eastAsia"/>
          <w:b/>
          <w:color w:val="000000" w:themeColor="text1"/>
          <w:sz w:val="32"/>
          <w:szCs w:val="32"/>
        </w:rPr>
        <w:t>）奖励机制</w:t>
      </w:r>
    </w:p>
    <w:p w14:paraId="06F3637C" w14:textId="5AD1AB70" w:rsidR="00B40C4A" w:rsidRDefault="00B40C4A" w:rsidP="00B05B2A">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color w:val="000000" w:themeColor="text1"/>
          <w:sz w:val="32"/>
          <w:szCs w:val="32"/>
        </w:rPr>
        <w:t>1.</w:t>
      </w:r>
      <w:r>
        <w:rPr>
          <w:rFonts w:ascii="仿宋_GB2312" w:eastAsia="仿宋_GB2312" w:hAnsi="楷体" w:hint="eastAsia"/>
          <w:color w:val="000000" w:themeColor="text1"/>
          <w:sz w:val="32"/>
          <w:szCs w:val="32"/>
        </w:rPr>
        <w:t>中心将</w:t>
      </w:r>
      <w:r>
        <w:rPr>
          <w:rFonts w:ascii="仿宋_GB2312" w:eastAsia="仿宋_GB2312" w:hAnsi="楷体"/>
          <w:color w:val="000000" w:themeColor="text1"/>
          <w:sz w:val="32"/>
          <w:szCs w:val="32"/>
        </w:rPr>
        <w:t>对所有参与活动并完成完整教学过程的</w:t>
      </w:r>
      <w:r w:rsidR="00EF7E42">
        <w:rPr>
          <w:rFonts w:ascii="仿宋_GB2312" w:eastAsia="仿宋_GB2312" w:hAnsi="楷体" w:hint="eastAsia"/>
          <w:color w:val="000000" w:themeColor="text1"/>
          <w:sz w:val="32"/>
          <w:szCs w:val="32"/>
        </w:rPr>
        <w:t>教师及团队</w:t>
      </w:r>
      <w:r>
        <w:rPr>
          <w:rFonts w:ascii="仿宋_GB2312" w:eastAsia="仿宋_GB2312" w:hAnsi="楷体"/>
          <w:color w:val="000000" w:themeColor="text1"/>
          <w:sz w:val="32"/>
          <w:szCs w:val="32"/>
        </w:rPr>
        <w:t>，</w:t>
      </w:r>
      <w:r w:rsidR="009E718E">
        <w:rPr>
          <w:rFonts w:ascii="仿宋_GB2312" w:eastAsia="仿宋_GB2312" w:hAnsi="楷体" w:hint="eastAsia"/>
          <w:color w:val="000000" w:themeColor="text1"/>
          <w:sz w:val="32"/>
          <w:szCs w:val="32"/>
        </w:rPr>
        <w:t>颁发</w:t>
      </w:r>
      <w:r>
        <w:rPr>
          <w:rFonts w:ascii="仿宋_GB2312" w:eastAsia="仿宋_GB2312" w:hAnsi="楷体"/>
          <w:color w:val="000000" w:themeColor="text1"/>
          <w:sz w:val="32"/>
          <w:szCs w:val="32"/>
        </w:rPr>
        <w:t>活动参与证书。</w:t>
      </w:r>
    </w:p>
    <w:p w14:paraId="7D0E8A9B" w14:textId="62BEF863" w:rsidR="00CA6F6D" w:rsidRPr="00CA6F6D" w:rsidRDefault="00B40C4A" w:rsidP="00B05B2A">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2.</w:t>
      </w:r>
      <w:r w:rsidR="00EF7E42">
        <w:rPr>
          <w:rFonts w:ascii="仿宋_GB2312" w:eastAsia="仿宋_GB2312" w:hAnsi="楷体" w:hint="eastAsia"/>
          <w:color w:val="000000" w:themeColor="text1"/>
          <w:sz w:val="32"/>
          <w:szCs w:val="32"/>
        </w:rPr>
        <w:t>通过专家和学生评分前20名的优秀课程</w:t>
      </w:r>
      <w:r w:rsidR="00CA6F6D" w:rsidRPr="00CA6F6D">
        <w:rPr>
          <w:rFonts w:ascii="仿宋_GB2312" w:eastAsia="仿宋_GB2312" w:hAnsi="楷体" w:hint="eastAsia"/>
          <w:color w:val="000000" w:themeColor="text1"/>
          <w:sz w:val="32"/>
          <w:szCs w:val="32"/>
        </w:rPr>
        <w:t>，</w:t>
      </w:r>
      <w:r w:rsidR="00EF7E42">
        <w:rPr>
          <w:rFonts w:ascii="仿宋_GB2312" w:eastAsia="仿宋_GB2312" w:hAnsi="楷体" w:hint="eastAsia"/>
          <w:color w:val="000000" w:themeColor="text1"/>
          <w:sz w:val="32"/>
          <w:szCs w:val="32"/>
        </w:rPr>
        <w:t>将</w:t>
      </w:r>
      <w:r w:rsidR="00CA6F6D" w:rsidRPr="00CA6F6D">
        <w:rPr>
          <w:rFonts w:ascii="仿宋_GB2312" w:eastAsia="仿宋_GB2312" w:hAnsi="楷体" w:hint="eastAsia"/>
          <w:color w:val="000000" w:themeColor="text1"/>
          <w:sz w:val="32"/>
          <w:szCs w:val="32"/>
        </w:rPr>
        <w:t>在“链接2020”卓越联盟年会上进行展演，</w:t>
      </w:r>
      <w:r w:rsidR="00EF7E42">
        <w:rPr>
          <w:rFonts w:ascii="仿宋_GB2312" w:eastAsia="仿宋_GB2312" w:hAnsi="楷体" w:hint="eastAsia"/>
          <w:color w:val="000000" w:themeColor="text1"/>
          <w:sz w:val="32"/>
          <w:szCs w:val="32"/>
        </w:rPr>
        <w:t>授课教师及团队</w:t>
      </w:r>
      <w:r w:rsidR="00CA6F6D" w:rsidRPr="00CA6F6D">
        <w:rPr>
          <w:rFonts w:ascii="仿宋_GB2312" w:eastAsia="仿宋_GB2312" w:hAnsi="楷体" w:hint="eastAsia"/>
          <w:color w:val="000000" w:themeColor="text1"/>
          <w:sz w:val="32"/>
          <w:szCs w:val="32"/>
        </w:rPr>
        <w:t>将获得中心颁发的荣誉证书及现金奖励。</w:t>
      </w:r>
    </w:p>
    <w:p w14:paraId="62723975" w14:textId="53132474" w:rsidR="007A78EB" w:rsidRPr="00CA6F6D" w:rsidRDefault="00CA6F6D" w:rsidP="007A78EB">
      <w:pPr>
        <w:spacing w:line="560" w:lineRule="exact"/>
        <w:ind w:firstLineChars="200" w:firstLine="640"/>
        <w:rPr>
          <w:rFonts w:ascii="仿宋_GB2312" w:eastAsia="仿宋_GB2312" w:hAnsi="楷体"/>
          <w:color w:val="000000" w:themeColor="text1"/>
          <w:sz w:val="32"/>
          <w:szCs w:val="32"/>
        </w:rPr>
      </w:pPr>
      <w:r w:rsidRPr="00CA6F6D">
        <w:rPr>
          <w:rFonts w:ascii="仿宋_GB2312" w:eastAsia="仿宋_GB2312" w:hAnsi="楷体" w:hint="eastAsia"/>
          <w:color w:val="000000" w:themeColor="text1"/>
          <w:sz w:val="32"/>
          <w:szCs w:val="32"/>
        </w:rPr>
        <w:t>奖项设置：</w:t>
      </w:r>
    </w:p>
    <w:tbl>
      <w:tblPr>
        <w:tblStyle w:val="a5"/>
        <w:tblW w:w="0" w:type="auto"/>
        <w:tblLook w:val="04A0" w:firstRow="1" w:lastRow="0" w:firstColumn="1" w:lastColumn="0" w:noHBand="0" w:noVBand="1"/>
      </w:tblPr>
      <w:tblGrid>
        <w:gridCol w:w="2840"/>
        <w:gridCol w:w="3080"/>
        <w:gridCol w:w="3119"/>
      </w:tblGrid>
      <w:tr w:rsidR="00CA6F6D" w14:paraId="5FCB142D" w14:textId="77777777" w:rsidTr="007A78EB">
        <w:tc>
          <w:tcPr>
            <w:tcW w:w="2840" w:type="dxa"/>
            <w:tcBorders>
              <w:top w:val="single" w:sz="4" w:space="0" w:color="auto"/>
              <w:left w:val="single" w:sz="4" w:space="0" w:color="auto"/>
              <w:bottom w:val="single" w:sz="4" w:space="0" w:color="auto"/>
              <w:right w:val="single" w:sz="4" w:space="0" w:color="auto"/>
            </w:tcBorders>
            <w:hideMark/>
          </w:tcPr>
          <w:p w14:paraId="3B73D0DA"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奖项</w:t>
            </w:r>
          </w:p>
        </w:tc>
        <w:tc>
          <w:tcPr>
            <w:tcW w:w="3080" w:type="dxa"/>
            <w:tcBorders>
              <w:top w:val="single" w:sz="4" w:space="0" w:color="auto"/>
              <w:left w:val="single" w:sz="4" w:space="0" w:color="auto"/>
              <w:bottom w:val="single" w:sz="4" w:space="0" w:color="auto"/>
              <w:right w:val="single" w:sz="4" w:space="0" w:color="auto"/>
            </w:tcBorders>
            <w:hideMark/>
          </w:tcPr>
          <w:p w14:paraId="65201A5A"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名额</w:t>
            </w:r>
          </w:p>
        </w:tc>
        <w:tc>
          <w:tcPr>
            <w:tcW w:w="3119" w:type="dxa"/>
            <w:tcBorders>
              <w:top w:val="single" w:sz="4" w:space="0" w:color="auto"/>
              <w:left w:val="single" w:sz="4" w:space="0" w:color="auto"/>
              <w:bottom w:val="single" w:sz="4" w:space="0" w:color="auto"/>
              <w:right w:val="single" w:sz="4" w:space="0" w:color="auto"/>
            </w:tcBorders>
            <w:hideMark/>
          </w:tcPr>
          <w:p w14:paraId="1B9FE2C3"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奖励金额</w:t>
            </w:r>
          </w:p>
        </w:tc>
      </w:tr>
      <w:tr w:rsidR="00CA6F6D" w14:paraId="597AB12A" w14:textId="77777777" w:rsidTr="007A78EB">
        <w:tc>
          <w:tcPr>
            <w:tcW w:w="2840" w:type="dxa"/>
            <w:tcBorders>
              <w:top w:val="single" w:sz="4" w:space="0" w:color="auto"/>
              <w:left w:val="single" w:sz="4" w:space="0" w:color="auto"/>
              <w:bottom w:val="single" w:sz="4" w:space="0" w:color="auto"/>
              <w:right w:val="single" w:sz="4" w:space="0" w:color="auto"/>
            </w:tcBorders>
            <w:hideMark/>
          </w:tcPr>
          <w:p w14:paraId="0CD1EB2D"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一等奖</w:t>
            </w:r>
          </w:p>
        </w:tc>
        <w:tc>
          <w:tcPr>
            <w:tcW w:w="3080" w:type="dxa"/>
            <w:tcBorders>
              <w:top w:val="single" w:sz="4" w:space="0" w:color="auto"/>
              <w:left w:val="single" w:sz="4" w:space="0" w:color="auto"/>
              <w:bottom w:val="single" w:sz="4" w:space="0" w:color="auto"/>
              <w:right w:val="single" w:sz="4" w:space="0" w:color="auto"/>
            </w:tcBorders>
            <w:hideMark/>
          </w:tcPr>
          <w:p w14:paraId="6C37D53E"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1名</w:t>
            </w:r>
          </w:p>
        </w:tc>
        <w:tc>
          <w:tcPr>
            <w:tcW w:w="3119" w:type="dxa"/>
            <w:tcBorders>
              <w:top w:val="single" w:sz="4" w:space="0" w:color="auto"/>
              <w:left w:val="single" w:sz="4" w:space="0" w:color="auto"/>
              <w:bottom w:val="single" w:sz="4" w:space="0" w:color="auto"/>
              <w:right w:val="single" w:sz="4" w:space="0" w:color="auto"/>
            </w:tcBorders>
            <w:hideMark/>
          </w:tcPr>
          <w:p w14:paraId="34FC98B2"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10000元</w:t>
            </w:r>
          </w:p>
        </w:tc>
      </w:tr>
      <w:tr w:rsidR="00CA6F6D" w14:paraId="1CF9FD56" w14:textId="77777777" w:rsidTr="007A78EB">
        <w:tc>
          <w:tcPr>
            <w:tcW w:w="2840" w:type="dxa"/>
            <w:tcBorders>
              <w:top w:val="single" w:sz="4" w:space="0" w:color="auto"/>
              <w:left w:val="single" w:sz="4" w:space="0" w:color="auto"/>
              <w:bottom w:val="single" w:sz="4" w:space="0" w:color="auto"/>
              <w:right w:val="single" w:sz="4" w:space="0" w:color="auto"/>
            </w:tcBorders>
            <w:hideMark/>
          </w:tcPr>
          <w:p w14:paraId="52EB838E"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二等奖</w:t>
            </w:r>
          </w:p>
        </w:tc>
        <w:tc>
          <w:tcPr>
            <w:tcW w:w="3080" w:type="dxa"/>
            <w:tcBorders>
              <w:top w:val="single" w:sz="4" w:space="0" w:color="auto"/>
              <w:left w:val="single" w:sz="4" w:space="0" w:color="auto"/>
              <w:bottom w:val="single" w:sz="4" w:space="0" w:color="auto"/>
              <w:right w:val="single" w:sz="4" w:space="0" w:color="auto"/>
            </w:tcBorders>
            <w:hideMark/>
          </w:tcPr>
          <w:p w14:paraId="3022BC9F" w14:textId="227C52CE" w:rsidR="00CA6F6D" w:rsidRDefault="009E718E" w:rsidP="00B327E7">
            <w:pPr>
              <w:jc w:val="center"/>
              <w:rPr>
                <w:rFonts w:ascii="仿宋_GB2312" w:eastAsia="仿宋_GB2312"/>
                <w:sz w:val="32"/>
                <w:szCs w:val="32"/>
              </w:rPr>
            </w:pPr>
            <w:r>
              <w:rPr>
                <w:rFonts w:ascii="仿宋_GB2312" w:eastAsia="仿宋_GB2312" w:hint="eastAsia"/>
                <w:sz w:val="32"/>
                <w:szCs w:val="32"/>
              </w:rPr>
              <w:t>7</w:t>
            </w:r>
            <w:r w:rsidR="00CA6F6D">
              <w:rPr>
                <w:rFonts w:ascii="仿宋_GB2312" w:eastAsia="仿宋_GB2312" w:hint="eastAsia"/>
                <w:sz w:val="32"/>
                <w:szCs w:val="32"/>
              </w:rPr>
              <w:t>名</w:t>
            </w:r>
          </w:p>
        </w:tc>
        <w:tc>
          <w:tcPr>
            <w:tcW w:w="3119" w:type="dxa"/>
            <w:tcBorders>
              <w:top w:val="single" w:sz="4" w:space="0" w:color="auto"/>
              <w:left w:val="single" w:sz="4" w:space="0" w:color="auto"/>
              <w:bottom w:val="single" w:sz="4" w:space="0" w:color="auto"/>
              <w:right w:val="single" w:sz="4" w:space="0" w:color="auto"/>
            </w:tcBorders>
            <w:hideMark/>
          </w:tcPr>
          <w:p w14:paraId="3FAAF807"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3000元</w:t>
            </w:r>
          </w:p>
        </w:tc>
      </w:tr>
      <w:tr w:rsidR="00CA6F6D" w14:paraId="2E3AA38B" w14:textId="77777777" w:rsidTr="007A78EB">
        <w:tc>
          <w:tcPr>
            <w:tcW w:w="2840" w:type="dxa"/>
            <w:tcBorders>
              <w:top w:val="single" w:sz="4" w:space="0" w:color="auto"/>
              <w:left w:val="single" w:sz="4" w:space="0" w:color="auto"/>
              <w:bottom w:val="single" w:sz="4" w:space="0" w:color="auto"/>
              <w:right w:val="single" w:sz="4" w:space="0" w:color="auto"/>
            </w:tcBorders>
            <w:hideMark/>
          </w:tcPr>
          <w:p w14:paraId="3D788916"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三等奖</w:t>
            </w:r>
          </w:p>
        </w:tc>
        <w:tc>
          <w:tcPr>
            <w:tcW w:w="3080" w:type="dxa"/>
            <w:tcBorders>
              <w:top w:val="single" w:sz="4" w:space="0" w:color="auto"/>
              <w:left w:val="single" w:sz="4" w:space="0" w:color="auto"/>
              <w:bottom w:val="single" w:sz="4" w:space="0" w:color="auto"/>
              <w:right w:val="single" w:sz="4" w:space="0" w:color="auto"/>
            </w:tcBorders>
            <w:hideMark/>
          </w:tcPr>
          <w:p w14:paraId="542FD759"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12名</w:t>
            </w:r>
          </w:p>
        </w:tc>
        <w:tc>
          <w:tcPr>
            <w:tcW w:w="3119" w:type="dxa"/>
            <w:tcBorders>
              <w:top w:val="single" w:sz="4" w:space="0" w:color="auto"/>
              <w:left w:val="single" w:sz="4" w:space="0" w:color="auto"/>
              <w:bottom w:val="single" w:sz="4" w:space="0" w:color="auto"/>
              <w:right w:val="single" w:sz="4" w:space="0" w:color="auto"/>
            </w:tcBorders>
            <w:hideMark/>
          </w:tcPr>
          <w:p w14:paraId="4A6560AD"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1000元</w:t>
            </w:r>
          </w:p>
        </w:tc>
      </w:tr>
      <w:tr w:rsidR="00CA6F6D" w14:paraId="0EE3DEE4" w14:textId="77777777" w:rsidTr="007A78EB">
        <w:tc>
          <w:tcPr>
            <w:tcW w:w="2840" w:type="dxa"/>
            <w:tcBorders>
              <w:top w:val="single" w:sz="4" w:space="0" w:color="auto"/>
              <w:left w:val="single" w:sz="4" w:space="0" w:color="auto"/>
              <w:bottom w:val="single" w:sz="4" w:space="0" w:color="auto"/>
              <w:right w:val="single" w:sz="4" w:space="0" w:color="auto"/>
            </w:tcBorders>
            <w:hideMark/>
          </w:tcPr>
          <w:p w14:paraId="1AA0C50B" w14:textId="77777777" w:rsidR="00CA6F6D" w:rsidRDefault="00CA6F6D" w:rsidP="00B327E7">
            <w:pPr>
              <w:jc w:val="center"/>
              <w:rPr>
                <w:rFonts w:ascii="仿宋_GB2312" w:eastAsia="仿宋_GB2312"/>
                <w:sz w:val="32"/>
                <w:szCs w:val="32"/>
              </w:rPr>
            </w:pPr>
            <w:r>
              <w:rPr>
                <w:rFonts w:ascii="仿宋_GB2312" w:eastAsia="仿宋_GB2312" w:hint="eastAsia"/>
                <w:sz w:val="32"/>
                <w:szCs w:val="32"/>
              </w:rPr>
              <w:t>合计</w:t>
            </w:r>
          </w:p>
        </w:tc>
        <w:tc>
          <w:tcPr>
            <w:tcW w:w="3080" w:type="dxa"/>
            <w:tcBorders>
              <w:top w:val="single" w:sz="4" w:space="0" w:color="auto"/>
              <w:left w:val="single" w:sz="4" w:space="0" w:color="auto"/>
              <w:bottom w:val="single" w:sz="4" w:space="0" w:color="auto"/>
              <w:right w:val="single" w:sz="4" w:space="0" w:color="auto"/>
            </w:tcBorders>
            <w:hideMark/>
          </w:tcPr>
          <w:p w14:paraId="24B3FDA8" w14:textId="34A65EDF" w:rsidR="00CA6F6D" w:rsidRDefault="009E718E" w:rsidP="00B327E7">
            <w:pPr>
              <w:jc w:val="center"/>
              <w:rPr>
                <w:rFonts w:ascii="仿宋_GB2312" w:eastAsia="仿宋_GB2312"/>
                <w:sz w:val="32"/>
                <w:szCs w:val="32"/>
              </w:rPr>
            </w:pPr>
            <w:r>
              <w:rPr>
                <w:rFonts w:ascii="仿宋_GB2312" w:eastAsia="仿宋_GB2312" w:hint="eastAsia"/>
                <w:sz w:val="32"/>
                <w:szCs w:val="32"/>
              </w:rPr>
              <w:t>20</w:t>
            </w:r>
            <w:r w:rsidR="00CA6F6D">
              <w:rPr>
                <w:rFonts w:ascii="仿宋_GB2312" w:eastAsia="仿宋_GB2312" w:hint="eastAsia"/>
                <w:sz w:val="32"/>
                <w:szCs w:val="32"/>
              </w:rPr>
              <w:t>名</w:t>
            </w:r>
          </w:p>
        </w:tc>
        <w:tc>
          <w:tcPr>
            <w:tcW w:w="3119" w:type="dxa"/>
            <w:tcBorders>
              <w:top w:val="single" w:sz="4" w:space="0" w:color="auto"/>
              <w:left w:val="single" w:sz="4" w:space="0" w:color="auto"/>
              <w:bottom w:val="single" w:sz="4" w:space="0" w:color="auto"/>
              <w:right w:val="single" w:sz="4" w:space="0" w:color="auto"/>
            </w:tcBorders>
            <w:hideMark/>
          </w:tcPr>
          <w:p w14:paraId="2816D486" w14:textId="7E1DBF71" w:rsidR="00CA6F6D" w:rsidRDefault="00CA6F6D" w:rsidP="00B327E7">
            <w:pPr>
              <w:jc w:val="center"/>
              <w:rPr>
                <w:rFonts w:ascii="仿宋_GB2312" w:eastAsia="仿宋_GB2312"/>
                <w:sz w:val="32"/>
                <w:szCs w:val="32"/>
              </w:rPr>
            </w:pPr>
            <w:r>
              <w:rPr>
                <w:rFonts w:ascii="仿宋_GB2312" w:eastAsia="仿宋_GB2312" w:hint="eastAsia"/>
                <w:sz w:val="32"/>
                <w:szCs w:val="32"/>
              </w:rPr>
              <w:t>4</w:t>
            </w:r>
            <w:r w:rsidR="009E718E">
              <w:rPr>
                <w:rFonts w:ascii="仿宋_GB2312" w:eastAsia="仿宋_GB2312" w:hint="eastAsia"/>
                <w:sz w:val="32"/>
                <w:szCs w:val="32"/>
              </w:rPr>
              <w:t>3</w:t>
            </w:r>
            <w:r>
              <w:rPr>
                <w:rFonts w:ascii="仿宋_GB2312" w:eastAsia="仿宋_GB2312" w:hint="eastAsia"/>
                <w:sz w:val="32"/>
                <w:szCs w:val="32"/>
              </w:rPr>
              <w:t>000元</w:t>
            </w:r>
          </w:p>
        </w:tc>
      </w:tr>
    </w:tbl>
    <w:p w14:paraId="7C0FF6EE" w14:textId="17B5A643" w:rsidR="00CA6F6D" w:rsidRPr="00CA6F6D" w:rsidRDefault="00CA6F6D" w:rsidP="00B05B2A">
      <w:pPr>
        <w:spacing w:line="560" w:lineRule="exact"/>
        <w:ind w:firstLineChars="200" w:firstLine="640"/>
        <w:rPr>
          <w:rFonts w:eastAsia="黑体" w:cs="Times New Roman"/>
          <w:color w:val="000000" w:themeColor="text1"/>
          <w:sz w:val="32"/>
          <w:szCs w:val="32"/>
        </w:rPr>
      </w:pPr>
      <w:r w:rsidRPr="00CA6F6D">
        <w:rPr>
          <w:rFonts w:eastAsia="黑体" w:cs="Times New Roman" w:hint="eastAsia"/>
          <w:color w:val="000000" w:themeColor="text1"/>
          <w:sz w:val="32"/>
          <w:szCs w:val="32"/>
        </w:rPr>
        <w:t>四、活动组织</w:t>
      </w:r>
    </w:p>
    <w:p w14:paraId="50BC9E03" w14:textId="742776E5" w:rsidR="008B1E60" w:rsidRDefault="00CA6F6D" w:rsidP="00B05B2A">
      <w:pPr>
        <w:spacing w:line="560" w:lineRule="exact"/>
        <w:ind w:firstLineChars="200" w:firstLine="640"/>
        <w:rPr>
          <w:rFonts w:ascii="仿宋_GB2312" w:eastAsia="仿宋_GB2312" w:hAnsi="楷体"/>
          <w:color w:val="000000" w:themeColor="text1"/>
          <w:sz w:val="32"/>
          <w:szCs w:val="32"/>
        </w:rPr>
      </w:pPr>
      <w:r w:rsidRPr="00CA6F6D">
        <w:rPr>
          <w:rFonts w:ascii="仿宋_GB2312" w:eastAsia="仿宋_GB2312" w:hAnsi="楷体" w:hint="eastAsia"/>
          <w:color w:val="000000" w:themeColor="text1"/>
          <w:sz w:val="32"/>
          <w:szCs w:val="32"/>
        </w:rPr>
        <w:t>（一）即日起，面向</w:t>
      </w:r>
      <w:r>
        <w:rPr>
          <w:rFonts w:ascii="仿宋_GB2312" w:eastAsia="仿宋_GB2312" w:hAnsi="楷体" w:hint="eastAsia"/>
          <w:color w:val="000000" w:themeColor="text1"/>
          <w:sz w:val="32"/>
          <w:szCs w:val="32"/>
        </w:rPr>
        <w:t>广大应用型高校和“大平台+”项目合作企业</w:t>
      </w:r>
      <w:r w:rsidRPr="00CA6F6D">
        <w:rPr>
          <w:rFonts w:ascii="仿宋_GB2312" w:eastAsia="仿宋_GB2312" w:hAnsi="楷体" w:hint="eastAsia"/>
          <w:color w:val="000000" w:themeColor="text1"/>
          <w:sz w:val="32"/>
          <w:szCs w:val="32"/>
        </w:rPr>
        <w:t>，广泛征集参展课程。项目合作方课程须聚焦项目合作领域，</w:t>
      </w:r>
      <w:r w:rsidR="00176BD0">
        <w:rPr>
          <w:rFonts w:ascii="仿宋_GB2312" w:eastAsia="仿宋_GB2312" w:hAnsi="楷体" w:hint="eastAsia"/>
          <w:color w:val="000000" w:themeColor="text1"/>
          <w:sz w:val="32"/>
          <w:szCs w:val="32"/>
        </w:rPr>
        <w:t>由</w:t>
      </w:r>
      <w:r>
        <w:rPr>
          <w:rFonts w:ascii="仿宋_GB2312" w:eastAsia="仿宋_GB2312" w:hAnsi="楷体" w:hint="eastAsia"/>
          <w:color w:val="000000" w:themeColor="text1"/>
          <w:sz w:val="32"/>
          <w:szCs w:val="32"/>
        </w:rPr>
        <w:t>所在</w:t>
      </w:r>
      <w:r w:rsidR="00EF7E42">
        <w:rPr>
          <w:rFonts w:ascii="仿宋_GB2312" w:eastAsia="仿宋_GB2312" w:hAnsi="楷体" w:hint="eastAsia"/>
          <w:color w:val="000000" w:themeColor="text1"/>
          <w:sz w:val="32"/>
          <w:szCs w:val="32"/>
        </w:rPr>
        <w:t>院校二级学院或由项目合作企业</w:t>
      </w:r>
      <w:r>
        <w:rPr>
          <w:rFonts w:ascii="仿宋_GB2312" w:eastAsia="仿宋_GB2312" w:hAnsi="楷体" w:hint="eastAsia"/>
          <w:color w:val="000000" w:themeColor="text1"/>
          <w:sz w:val="32"/>
          <w:szCs w:val="32"/>
        </w:rPr>
        <w:t>推选</w:t>
      </w:r>
      <w:r w:rsidR="00EF7E42">
        <w:rPr>
          <w:rFonts w:ascii="仿宋_GB2312" w:eastAsia="仿宋_GB2312" w:hAnsi="楷体" w:hint="eastAsia"/>
          <w:color w:val="000000" w:themeColor="text1"/>
          <w:sz w:val="32"/>
          <w:szCs w:val="32"/>
        </w:rPr>
        <w:t>（如院校和企业</w:t>
      </w:r>
      <w:r w:rsidR="00EF7E42">
        <w:rPr>
          <w:rFonts w:ascii="仿宋_GB2312" w:eastAsia="仿宋_GB2312" w:hAnsi="楷体" w:hint="eastAsia"/>
          <w:color w:val="000000" w:themeColor="text1"/>
          <w:sz w:val="32"/>
          <w:szCs w:val="32"/>
        </w:rPr>
        <w:lastRenderedPageBreak/>
        <w:t>教师联合授课，由学院或企业任意一方推选即可）</w:t>
      </w:r>
      <w:r w:rsidR="00387EF4">
        <w:rPr>
          <w:rFonts w:ascii="仿宋_GB2312" w:eastAsia="仿宋_GB2312" w:hAnsi="楷体" w:hint="eastAsia"/>
          <w:color w:val="000000" w:themeColor="text1"/>
          <w:sz w:val="32"/>
          <w:szCs w:val="32"/>
        </w:rPr>
        <w:t>,推选三个（含）以上课程的学校将获得“优秀组织奖”，由中心颁发证书；同时，获奖教师所在单位（推选单位）也将获得中心颁发荣誉证书。</w:t>
      </w:r>
    </w:p>
    <w:p w14:paraId="6E05DCB2" w14:textId="6457C346" w:rsidR="00CA6F6D" w:rsidRPr="00CA6F6D" w:rsidRDefault="008B1E60" w:rsidP="00B05B2A">
      <w:pPr>
        <w:spacing w:line="560" w:lineRule="exact"/>
        <w:ind w:firstLineChars="200" w:firstLine="640"/>
        <w:rPr>
          <w:rFonts w:ascii="仿宋_GB2312" w:eastAsia="仿宋_GB2312" w:hAnsi="楷体"/>
          <w:color w:val="000000" w:themeColor="text1"/>
          <w:sz w:val="32"/>
          <w:szCs w:val="32"/>
        </w:rPr>
      </w:pPr>
      <w:r>
        <w:rPr>
          <w:rFonts w:ascii="仿宋_GB2312" w:eastAsia="仿宋_GB2312" w:hAnsi="楷体" w:hint="eastAsia"/>
          <w:color w:val="000000" w:themeColor="text1"/>
          <w:sz w:val="32"/>
          <w:szCs w:val="32"/>
        </w:rPr>
        <w:t>（二）</w:t>
      </w:r>
      <w:r w:rsidR="00EF7E42">
        <w:rPr>
          <w:rFonts w:ascii="仿宋_GB2312" w:eastAsia="仿宋_GB2312" w:hAnsi="楷体" w:hint="eastAsia"/>
          <w:color w:val="000000" w:themeColor="text1"/>
          <w:sz w:val="32"/>
          <w:szCs w:val="32"/>
        </w:rPr>
        <w:t>院校或企业内部的预选活动，中心将</w:t>
      </w:r>
      <w:r w:rsidR="0033577E">
        <w:rPr>
          <w:rFonts w:ascii="仿宋_GB2312" w:eastAsia="仿宋_GB2312" w:hAnsi="楷体" w:hint="eastAsia"/>
          <w:color w:val="000000" w:themeColor="text1"/>
          <w:sz w:val="32"/>
          <w:szCs w:val="32"/>
        </w:rPr>
        <w:t>提供</w:t>
      </w:r>
      <w:r w:rsidR="00EF7E42">
        <w:rPr>
          <w:rFonts w:ascii="仿宋_GB2312" w:eastAsia="仿宋_GB2312" w:hAnsi="楷体" w:hint="eastAsia"/>
          <w:color w:val="000000" w:themeColor="text1"/>
          <w:sz w:val="32"/>
          <w:szCs w:val="32"/>
        </w:rPr>
        <w:t>全程技术支持。</w:t>
      </w:r>
      <w:r w:rsidR="0033577E">
        <w:rPr>
          <w:rFonts w:ascii="仿宋_GB2312" w:eastAsia="仿宋_GB2312" w:hAnsi="楷体" w:hint="eastAsia"/>
          <w:color w:val="000000" w:themeColor="text1"/>
          <w:sz w:val="32"/>
          <w:szCs w:val="32"/>
        </w:rPr>
        <w:t>同时，学校应给予参与教师技术支持（包括设备、网络以及技术人员等方面），组织学生听课，在备课阶段给予教师指导等全方位支撑，鼓励校内教师或企业驻校教师积极参与。</w:t>
      </w:r>
    </w:p>
    <w:p w14:paraId="71F07A11" w14:textId="7B6352D6" w:rsidR="00CA6F6D" w:rsidRPr="00CA6F6D" w:rsidRDefault="00CA6F6D" w:rsidP="00B05B2A">
      <w:pPr>
        <w:spacing w:line="560" w:lineRule="exact"/>
        <w:ind w:firstLineChars="200" w:firstLine="640"/>
        <w:rPr>
          <w:rFonts w:ascii="仿宋_GB2312" w:eastAsia="仿宋_GB2312" w:hAnsi="楷体"/>
          <w:color w:val="000000" w:themeColor="text1"/>
          <w:sz w:val="32"/>
          <w:szCs w:val="32"/>
        </w:rPr>
      </w:pPr>
      <w:r w:rsidRPr="00CA6F6D">
        <w:rPr>
          <w:rFonts w:ascii="仿宋_GB2312" w:eastAsia="仿宋_GB2312" w:hAnsi="楷体" w:hint="eastAsia"/>
          <w:color w:val="000000" w:themeColor="text1"/>
          <w:sz w:val="32"/>
          <w:szCs w:val="32"/>
        </w:rPr>
        <w:t>（</w:t>
      </w:r>
      <w:r w:rsidR="008B1E60">
        <w:rPr>
          <w:rFonts w:ascii="仿宋_GB2312" w:eastAsia="仿宋_GB2312" w:hAnsi="楷体" w:hint="eastAsia"/>
          <w:color w:val="000000" w:themeColor="text1"/>
          <w:sz w:val="32"/>
          <w:szCs w:val="32"/>
        </w:rPr>
        <w:t>三</w:t>
      </w:r>
      <w:r w:rsidRPr="00CA6F6D">
        <w:rPr>
          <w:rFonts w:ascii="仿宋_GB2312" w:eastAsia="仿宋_GB2312" w:hAnsi="楷体" w:hint="eastAsia"/>
          <w:color w:val="000000" w:themeColor="text1"/>
          <w:sz w:val="32"/>
          <w:szCs w:val="32"/>
        </w:rPr>
        <w:t>）中心将根据收到课程征集信息的先后次序，</w:t>
      </w:r>
      <w:r w:rsidR="009E718E">
        <w:rPr>
          <w:rFonts w:ascii="仿宋_GB2312" w:eastAsia="仿宋_GB2312" w:hAnsi="楷体" w:hint="eastAsia"/>
          <w:color w:val="000000" w:themeColor="text1"/>
          <w:sz w:val="32"/>
          <w:szCs w:val="32"/>
        </w:rPr>
        <w:t>安排</w:t>
      </w:r>
      <w:r w:rsidRPr="00CA6F6D">
        <w:rPr>
          <w:rFonts w:ascii="仿宋_GB2312" w:eastAsia="仿宋_GB2312" w:hAnsi="楷体" w:hint="eastAsia"/>
          <w:color w:val="000000" w:themeColor="text1"/>
          <w:sz w:val="32"/>
          <w:szCs w:val="32"/>
        </w:rPr>
        <w:t>课程展演的具体时间，并</w:t>
      </w:r>
      <w:r w:rsidR="009E718E">
        <w:rPr>
          <w:rFonts w:ascii="仿宋_GB2312" w:eastAsia="仿宋_GB2312" w:hAnsi="楷体" w:hint="eastAsia"/>
          <w:color w:val="000000" w:themeColor="text1"/>
          <w:sz w:val="32"/>
          <w:szCs w:val="32"/>
        </w:rPr>
        <w:t>提前</w:t>
      </w:r>
      <w:r w:rsidRPr="00CA6F6D">
        <w:rPr>
          <w:rFonts w:ascii="仿宋_GB2312" w:eastAsia="仿宋_GB2312" w:hAnsi="楷体" w:hint="eastAsia"/>
          <w:color w:val="000000" w:themeColor="text1"/>
          <w:sz w:val="32"/>
          <w:szCs w:val="32"/>
        </w:rPr>
        <w:t>知会授课人，</w:t>
      </w:r>
      <w:r w:rsidR="009E718E">
        <w:rPr>
          <w:rFonts w:ascii="仿宋_GB2312" w:eastAsia="仿宋_GB2312" w:hAnsi="楷体" w:hint="eastAsia"/>
          <w:color w:val="000000" w:themeColor="text1"/>
          <w:sz w:val="32"/>
          <w:szCs w:val="32"/>
        </w:rPr>
        <w:t>做好准备</w:t>
      </w:r>
      <w:r w:rsidRPr="00CA6F6D">
        <w:rPr>
          <w:rFonts w:ascii="仿宋_GB2312" w:eastAsia="仿宋_GB2312" w:hAnsi="楷体" w:hint="eastAsia"/>
          <w:color w:val="000000" w:themeColor="text1"/>
          <w:sz w:val="32"/>
          <w:szCs w:val="32"/>
        </w:rPr>
        <w:t>。</w:t>
      </w:r>
    </w:p>
    <w:p w14:paraId="3187E379" w14:textId="0E36DDAE" w:rsidR="00CA6F6D" w:rsidRPr="00CA6F6D" w:rsidRDefault="00CA6F6D" w:rsidP="00B05B2A">
      <w:pPr>
        <w:spacing w:line="560" w:lineRule="exact"/>
        <w:ind w:firstLineChars="200" w:firstLine="640"/>
        <w:rPr>
          <w:rFonts w:ascii="仿宋_GB2312" w:eastAsia="仿宋_GB2312" w:hAnsi="楷体"/>
          <w:color w:val="000000" w:themeColor="text1"/>
          <w:sz w:val="32"/>
          <w:szCs w:val="32"/>
        </w:rPr>
      </w:pPr>
      <w:r w:rsidRPr="00CA6F6D">
        <w:rPr>
          <w:rFonts w:ascii="仿宋_GB2312" w:eastAsia="仿宋_GB2312" w:hAnsi="楷体" w:hint="eastAsia"/>
          <w:color w:val="000000" w:themeColor="text1"/>
          <w:sz w:val="32"/>
          <w:szCs w:val="32"/>
        </w:rPr>
        <w:t>（</w:t>
      </w:r>
      <w:r w:rsidR="008B1E60">
        <w:rPr>
          <w:rFonts w:ascii="仿宋_GB2312" w:eastAsia="仿宋_GB2312" w:hAnsi="楷体" w:hint="eastAsia"/>
          <w:color w:val="000000" w:themeColor="text1"/>
          <w:sz w:val="32"/>
          <w:szCs w:val="32"/>
        </w:rPr>
        <w:t>四</w:t>
      </w:r>
      <w:r w:rsidRPr="00CA6F6D">
        <w:rPr>
          <w:rFonts w:ascii="仿宋_GB2312" w:eastAsia="仿宋_GB2312" w:hAnsi="楷体" w:hint="eastAsia"/>
          <w:color w:val="000000" w:themeColor="text1"/>
          <w:sz w:val="32"/>
          <w:szCs w:val="32"/>
        </w:rPr>
        <w:t>）为</w:t>
      </w:r>
      <w:r w:rsidR="00EF7E42">
        <w:rPr>
          <w:rFonts w:ascii="仿宋_GB2312" w:eastAsia="仿宋_GB2312" w:hAnsi="楷体" w:hint="eastAsia"/>
          <w:color w:val="000000" w:themeColor="text1"/>
          <w:sz w:val="32"/>
          <w:szCs w:val="32"/>
        </w:rPr>
        <w:t>强化联动性、扩大开放性，课程面向项目内其他院校及其他联盟院校学生开放，并由组织学生进行不记名打分</w:t>
      </w:r>
      <w:r w:rsidRPr="00CA6F6D">
        <w:rPr>
          <w:rFonts w:ascii="仿宋_GB2312" w:eastAsia="仿宋_GB2312" w:hAnsi="楷体" w:hint="eastAsia"/>
          <w:color w:val="000000" w:themeColor="text1"/>
          <w:sz w:val="32"/>
          <w:szCs w:val="32"/>
        </w:rPr>
        <w:t>。</w:t>
      </w:r>
    </w:p>
    <w:p w14:paraId="0B81067E" w14:textId="00DE9DBF" w:rsidR="00CA6F6D" w:rsidRPr="00CA6F6D" w:rsidRDefault="00CA6F6D" w:rsidP="00B05B2A">
      <w:pPr>
        <w:spacing w:line="560" w:lineRule="exact"/>
        <w:ind w:firstLineChars="200" w:firstLine="640"/>
        <w:rPr>
          <w:rFonts w:ascii="仿宋_GB2312" w:eastAsia="仿宋_GB2312" w:hAnsi="楷体"/>
          <w:color w:val="000000" w:themeColor="text1"/>
          <w:sz w:val="32"/>
          <w:szCs w:val="32"/>
        </w:rPr>
      </w:pPr>
      <w:r w:rsidRPr="00CA6F6D">
        <w:rPr>
          <w:rFonts w:ascii="仿宋_GB2312" w:eastAsia="仿宋_GB2312" w:hAnsi="楷体" w:hint="eastAsia"/>
          <w:color w:val="000000" w:themeColor="text1"/>
          <w:sz w:val="32"/>
          <w:szCs w:val="32"/>
        </w:rPr>
        <w:t>（</w:t>
      </w:r>
      <w:r w:rsidR="008B1E60">
        <w:rPr>
          <w:rFonts w:ascii="仿宋_GB2312" w:eastAsia="仿宋_GB2312" w:hAnsi="楷体" w:hint="eastAsia"/>
          <w:color w:val="000000" w:themeColor="text1"/>
          <w:sz w:val="32"/>
          <w:szCs w:val="32"/>
        </w:rPr>
        <w:t>五</w:t>
      </w:r>
      <w:r w:rsidRPr="00CA6F6D">
        <w:rPr>
          <w:rFonts w:ascii="仿宋_GB2312" w:eastAsia="仿宋_GB2312" w:hAnsi="楷体" w:hint="eastAsia"/>
          <w:color w:val="000000" w:themeColor="text1"/>
          <w:sz w:val="32"/>
          <w:szCs w:val="32"/>
        </w:rPr>
        <w:t>）</w:t>
      </w:r>
      <w:r w:rsidR="00D761E4">
        <w:rPr>
          <w:rFonts w:ascii="仿宋_GB2312" w:eastAsia="仿宋_GB2312" w:hAnsi="楷体" w:hint="eastAsia"/>
          <w:color w:val="000000" w:themeColor="text1"/>
          <w:sz w:val="32"/>
          <w:szCs w:val="32"/>
        </w:rPr>
        <w:t>第一阶段</w:t>
      </w:r>
      <w:r w:rsidR="003839D9">
        <w:rPr>
          <w:rFonts w:ascii="仿宋_GB2312" w:eastAsia="仿宋_GB2312" w:hAnsi="楷体" w:hint="eastAsia"/>
          <w:color w:val="000000" w:themeColor="text1"/>
          <w:sz w:val="32"/>
          <w:szCs w:val="32"/>
        </w:rPr>
        <w:t>线上</w:t>
      </w:r>
      <w:r w:rsidR="003839D9">
        <w:rPr>
          <w:rFonts w:ascii="仿宋_GB2312" w:eastAsia="仿宋_GB2312" w:hAnsi="楷体"/>
          <w:color w:val="000000" w:themeColor="text1"/>
          <w:sz w:val="32"/>
          <w:szCs w:val="32"/>
        </w:rPr>
        <w:t>课程</w:t>
      </w:r>
      <w:r w:rsidR="00B327E7">
        <w:rPr>
          <w:rFonts w:ascii="仿宋_GB2312" w:eastAsia="仿宋_GB2312" w:hAnsi="楷体" w:hint="eastAsia"/>
          <w:color w:val="000000" w:themeColor="text1"/>
          <w:sz w:val="32"/>
          <w:szCs w:val="32"/>
        </w:rPr>
        <w:t>交流活动</w:t>
      </w:r>
      <w:r w:rsidRPr="00CA6F6D">
        <w:rPr>
          <w:rFonts w:ascii="仿宋_GB2312" w:eastAsia="仿宋_GB2312" w:hAnsi="楷体" w:hint="eastAsia"/>
          <w:color w:val="000000" w:themeColor="text1"/>
          <w:sz w:val="32"/>
          <w:szCs w:val="32"/>
        </w:rPr>
        <w:t>计划于10月底结束（具体时间根据课程征集的情况和卓越联盟年会召开的具体时间进行调整），根据评分情况确定排名前</w:t>
      </w:r>
      <w:r w:rsidR="009E718E">
        <w:rPr>
          <w:rFonts w:ascii="仿宋_GB2312" w:eastAsia="仿宋_GB2312" w:hAnsi="楷体" w:hint="eastAsia"/>
          <w:color w:val="000000" w:themeColor="text1"/>
          <w:sz w:val="32"/>
          <w:szCs w:val="32"/>
        </w:rPr>
        <w:t>20</w:t>
      </w:r>
      <w:r w:rsidRPr="00CA6F6D">
        <w:rPr>
          <w:rFonts w:ascii="仿宋_GB2312" w:eastAsia="仿宋_GB2312" w:hAnsi="楷体" w:hint="eastAsia"/>
          <w:color w:val="000000" w:themeColor="text1"/>
          <w:sz w:val="32"/>
          <w:szCs w:val="32"/>
        </w:rPr>
        <w:t>的课程，颁发证书</w:t>
      </w:r>
      <w:r w:rsidR="00EF7E42">
        <w:rPr>
          <w:rFonts w:ascii="仿宋_GB2312" w:eastAsia="仿宋_GB2312" w:hAnsi="楷体" w:hint="eastAsia"/>
          <w:color w:val="000000" w:themeColor="text1"/>
          <w:sz w:val="32"/>
          <w:szCs w:val="32"/>
        </w:rPr>
        <w:t>并发放</w:t>
      </w:r>
      <w:r w:rsidRPr="00CA6F6D">
        <w:rPr>
          <w:rFonts w:ascii="仿宋_GB2312" w:eastAsia="仿宋_GB2312" w:hAnsi="楷体" w:hint="eastAsia"/>
          <w:color w:val="000000" w:themeColor="text1"/>
          <w:sz w:val="32"/>
          <w:szCs w:val="32"/>
        </w:rPr>
        <w:t>现金奖励。</w:t>
      </w:r>
    </w:p>
    <w:p w14:paraId="56FC0C65" w14:textId="77777777" w:rsidR="00292ABE" w:rsidRPr="00C40B32" w:rsidRDefault="00292ABE" w:rsidP="00B05B2A">
      <w:pPr>
        <w:spacing w:line="560" w:lineRule="exact"/>
        <w:ind w:firstLineChars="200" w:firstLine="640"/>
        <w:rPr>
          <w:rFonts w:eastAsia="黑体" w:cs="Times New Roman"/>
          <w:color w:val="000000" w:themeColor="text1"/>
          <w:sz w:val="32"/>
          <w:szCs w:val="32"/>
        </w:rPr>
      </w:pPr>
      <w:r w:rsidRPr="00C40B32">
        <w:rPr>
          <w:rFonts w:eastAsia="黑体" w:cs="Times New Roman"/>
          <w:color w:val="000000" w:themeColor="text1"/>
          <w:sz w:val="32"/>
          <w:szCs w:val="32"/>
        </w:rPr>
        <w:t>五、相关说明</w:t>
      </w:r>
    </w:p>
    <w:p w14:paraId="1E74572F" w14:textId="4898CD3E" w:rsidR="00292ABE" w:rsidRPr="00C40B32" w:rsidRDefault="00575DAC" w:rsidP="00B05B2A">
      <w:pPr>
        <w:spacing w:line="560" w:lineRule="exact"/>
        <w:ind w:firstLineChars="200" w:firstLine="640"/>
        <w:rPr>
          <w:rFonts w:eastAsia="仿宋_GB2312" w:cs="Times New Roman"/>
          <w:color w:val="000000" w:themeColor="text1"/>
          <w:sz w:val="32"/>
          <w:szCs w:val="32"/>
        </w:rPr>
      </w:pPr>
      <w:r w:rsidRPr="00C40B32">
        <w:rPr>
          <w:rFonts w:eastAsia="仿宋_GB2312" w:cs="Times New Roman" w:hint="eastAsia"/>
          <w:color w:val="000000" w:themeColor="text1"/>
          <w:sz w:val="32"/>
          <w:szCs w:val="32"/>
        </w:rPr>
        <w:t xml:space="preserve">1. </w:t>
      </w:r>
      <w:r w:rsidR="00176BD0">
        <w:rPr>
          <w:rFonts w:eastAsia="仿宋_GB2312" w:cs="Times New Roman" w:hint="eastAsia"/>
          <w:color w:val="000000" w:themeColor="text1"/>
          <w:sz w:val="32"/>
          <w:szCs w:val="32"/>
        </w:rPr>
        <w:t>请有意参加本次活动的单位或个人填写报名表（附件），并发送至邮箱</w:t>
      </w:r>
      <w:r w:rsidR="00176BD0">
        <w:rPr>
          <w:rFonts w:eastAsia="仿宋_GB2312" w:cs="Times New Roman" w:hint="eastAsia"/>
          <w:color w:val="000000" w:themeColor="text1"/>
          <w:sz w:val="32"/>
          <w:szCs w:val="32"/>
        </w:rPr>
        <w:t>weihuimin@csdp.edu.cn</w:t>
      </w:r>
      <w:r w:rsidR="00176BD0">
        <w:rPr>
          <w:rFonts w:eastAsia="仿宋_GB2312" w:cs="Times New Roman" w:hint="eastAsia"/>
          <w:color w:val="000000" w:themeColor="text1"/>
          <w:sz w:val="32"/>
          <w:szCs w:val="32"/>
        </w:rPr>
        <w:t>，活动周期根据“链接</w:t>
      </w:r>
      <w:r w:rsidR="00176BD0">
        <w:rPr>
          <w:rFonts w:eastAsia="仿宋_GB2312" w:cs="Times New Roman" w:hint="eastAsia"/>
          <w:color w:val="000000" w:themeColor="text1"/>
          <w:sz w:val="32"/>
          <w:szCs w:val="32"/>
        </w:rPr>
        <w:t>2020</w:t>
      </w:r>
      <w:r w:rsidR="00176BD0">
        <w:rPr>
          <w:rFonts w:eastAsia="仿宋_GB2312" w:cs="Times New Roman" w:hint="eastAsia"/>
          <w:color w:val="000000" w:themeColor="text1"/>
          <w:sz w:val="32"/>
          <w:szCs w:val="32"/>
        </w:rPr>
        <w:t>”卓越联盟年会召开时间确定，</w:t>
      </w:r>
      <w:r w:rsidR="009E718E">
        <w:rPr>
          <w:rFonts w:eastAsia="仿宋_GB2312" w:cs="Times New Roman" w:hint="eastAsia"/>
          <w:color w:val="000000" w:themeColor="text1"/>
          <w:sz w:val="32"/>
          <w:szCs w:val="32"/>
        </w:rPr>
        <w:t>第一阶段报名截</w:t>
      </w:r>
      <w:r w:rsidR="00B327E7">
        <w:rPr>
          <w:rFonts w:eastAsia="仿宋_GB2312" w:cs="Times New Roman" w:hint="eastAsia"/>
          <w:color w:val="000000" w:themeColor="text1"/>
          <w:sz w:val="32"/>
          <w:szCs w:val="32"/>
        </w:rPr>
        <w:t>至</w:t>
      </w:r>
      <w:r w:rsidR="009E718E">
        <w:rPr>
          <w:rFonts w:eastAsia="仿宋_GB2312" w:cs="Times New Roman" w:hint="eastAsia"/>
          <w:color w:val="000000" w:themeColor="text1"/>
          <w:sz w:val="32"/>
          <w:szCs w:val="32"/>
        </w:rPr>
        <w:t>2020</w:t>
      </w:r>
      <w:r w:rsidR="009E718E">
        <w:rPr>
          <w:rFonts w:eastAsia="仿宋_GB2312" w:cs="Times New Roman" w:hint="eastAsia"/>
          <w:color w:val="000000" w:themeColor="text1"/>
          <w:sz w:val="32"/>
          <w:szCs w:val="32"/>
        </w:rPr>
        <w:t>年</w:t>
      </w:r>
      <w:r w:rsidR="009E718E">
        <w:rPr>
          <w:rFonts w:eastAsia="仿宋_GB2312" w:cs="Times New Roman" w:hint="eastAsia"/>
          <w:color w:val="000000" w:themeColor="text1"/>
          <w:sz w:val="32"/>
          <w:szCs w:val="32"/>
        </w:rPr>
        <w:t>7</w:t>
      </w:r>
      <w:r w:rsidR="009E718E">
        <w:rPr>
          <w:rFonts w:eastAsia="仿宋_GB2312" w:cs="Times New Roman" w:hint="eastAsia"/>
          <w:color w:val="000000" w:themeColor="text1"/>
          <w:sz w:val="32"/>
          <w:szCs w:val="32"/>
        </w:rPr>
        <w:t>月</w:t>
      </w:r>
      <w:r w:rsidR="00B05B2A">
        <w:rPr>
          <w:rFonts w:eastAsia="仿宋_GB2312" w:cs="Times New Roman" w:hint="eastAsia"/>
          <w:color w:val="000000" w:themeColor="text1"/>
          <w:sz w:val="32"/>
          <w:szCs w:val="32"/>
        </w:rPr>
        <w:t>31</w:t>
      </w:r>
      <w:r w:rsidR="009E718E">
        <w:rPr>
          <w:rFonts w:eastAsia="仿宋_GB2312" w:cs="Times New Roman" w:hint="eastAsia"/>
          <w:color w:val="000000" w:themeColor="text1"/>
          <w:sz w:val="32"/>
          <w:szCs w:val="32"/>
        </w:rPr>
        <w:t>日</w:t>
      </w:r>
      <w:r w:rsidR="00292ABE" w:rsidRPr="00C40B32">
        <w:rPr>
          <w:rFonts w:eastAsia="仿宋_GB2312" w:cs="Times New Roman" w:hint="eastAsia"/>
          <w:color w:val="000000" w:themeColor="text1"/>
          <w:sz w:val="32"/>
          <w:szCs w:val="32"/>
        </w:rPr>
        <w:t>。</w:t>
      </w:r>
    </w:p>
    <w:p w14:paraId="20385D6B" w14:textId="57D99EF4" w:rsidR="00903936" w:rsidRPr="00C40B32" w:rsidRDefault="002D3782" w:rsidP="00B05B2A">
      <w:pPr>
        <w:spacing w:line="560" w:lineRule="exact"/>
        <w:ind w:firstLineChars="200" w:firstLine="640"/>
        <w:rPr>
          <w:rFonts w:eastAsia="仿宋_GB2312" w:cs="Times New Roman"/>
          <w:color w:val="000000" w:themeColor="text1"/>
          <w:sz w:val="32"/>
          <w:szCs w:val="32"/>
        </w:rPr>
      </w:pPr>
      <w:r w:rsidRPr="00C40B32">
        <w:rPr>
          <w:rFonts w:eastAsia="仿宋_GB2312" w:cs="Times New Roman" w:hint="eastAsia"/>
          <w:color w:val="000000" w:themeColor="text1"/>
          <w:sz w:val="32"/>
          <w:szCs w:val="32"/>
        </w:rPr>
        <w:t>2.</w:t>
      </w:r>
      <w:r w:rsidR="00176BD0" w:rsidRPr="00C40B32">
        <w:rPr>
          <w:rFonts w:eastAsia="仿宋_GB2312" w:cs="Times New Roman"/>
          <w:color w:val="000000" w:themeColor="text1"/>
          <w:sz w:val="32"/>
          <w:szCs w:val="32"/>
        </w:rPr>
        <w:t xml:space="preserve"> </w:t>
      </w:r>
      <w:r w:rsidR="00903936" w:rsidRPr="00C40B32">
        <w:rPr>
          <w:rFonts w:eastAsia="仿宋_GB2312" w:cs="Times New Roman" w:hint="eastAsia"/>
          <w:color w:val="000000" w:themeColor="text1"/>
          <w:sz w:val="32"/>
          <w:szCs w:val="32"/>
        </w:rPr>
        <w:t>联系人</w:t>
      </w:r>
      <w:r w:rsidR="00903936" w:rsidRPr="00C40B32">
        <w:rPr>
          <w:rFonts w:eastAsia="仿宋_GB2312" w:cs="Times New Roman"/>
          <w:color w:val="000000" w:themeColor="text1"/>
          <w:sz w:val="32"/>
          <w:szCs w:val="32"/>
        </w:rPr>
        <w:t>：</w:t>
      </w:r>
      <w:r w:rsidR="00903936" w:rsidRPr="00C40B32">
        <w:rPr>
          <w:rFonts w:eastAsia="仿宋_GB2312" w:cs="Times New Roman" w:hint="eastAsia"/>
          <w:color w:val="000000" w:themeColor="text1"/>
          <w:sz w:val="32"/>
          <w:szCs w:val="32"/>
        </w:rPr>
        <w:t>魏慧敏，</w:t>
      </w:r>
      <w:r w:rsidR="00903936" w:rsidRPr="00C40B32">
        <w:rPr>
          <w:rFonts w:eastAsia="仿宋_GB2312" w:cs="Times New Roman" w:hint="eastAsia"/>
          <w:color w:val="000000" w:themeColor="text1"/>
          <w:sz w:val="32"/>
          <w:szCs w:val="32"/>
        </w:rPr>
        <w:t>010</w:t>
      </w:r>
      <w:r w:rsidR="00E45BF2">
        <w:rPr>
          <w:rFonts w:eastAsia="仿宋_GB2312" w:cs="Times New Roman" w:hint="eastAsia"/>
          <w:color w:val="000000" w:themeColor="text1"/>
          <w:sz w:val="32"/>
          <w:szCs w:val="32"/>
        </w:rPr>
        <w:t>-</w:t>
      </w:r>
      <w:r w:rsidR="00903936" w:rsidRPr="00C40B32">
        <w:rPr>
          <w:rFonts w:eastAsia="仿宋_GB2312" w:cs="Times New Roman"/>
          <w:color w:val="000000" w:themeColor="text1"/>
          <w:sz w:val="32"/>
          <w:szCs w:val="32"/>
        </w:rPr>
        <w:t>66093480</w:t>
      </w:r>
    </w:p>
    <w:p w14:paraId="523A73A6" w14:textId="77777777" w:rsidR="00176BD0" w:rsidRDefault="00176BD0" w:rsidP="00B05B2A">
      <w:pPr>
        <w:spacing w:line="560" w:lineRule="exact"/>
        <w:ind w:firstLineChars="200" w:firstLine="640"/>
        <w:rPr>
          <w:rFonts w:eastAsia="仿宋_GB2312" w:cs="Times New Roman"/>
          <w:color w:val="000000" w:themeColor="text1"/>
          <w:sz w:val="32"/>
          <w:szCs w:val="32"/>
        </w:rPr>
      </w:pPr>
    </w:p>
    <w:p w14:paraId="4A59FF21" w14:textId="2345108B" w:rsidR="00292ABE" w:rsidRDefault="00292ABE" w:rsidP="00B05B2A">
      <w:pPr>
        <w:spacing w:line="560" w:lineRule="exact"/>
        <w:ind w:firstLineChars="200" w:firstLine="640"/>
        <w:rPr>
          <w:rFonts w:eastAsia="仿宋_GB2312" w:cs="Times New Roman"/>
          <w:color w:val="000000" w:themeColor="text1"/>
          <w:sz w:val="32"/>
          <w:szCs w:val="32"/>
        </w:rPr>
      </w:pPr>
      <w:r w:rsidRPr="00C40B32">
        <w:rPr>
          <w:rFonts w:eastAsia="仿宋_GB2312" w:cs="Times New Roman" w:hint="eastAsia"/>
          <w:color w:val="000000" w:themeColor="text1"/>
          <w:sz w:val="32"/>
          <w:szCs w:val="32"/>
        </w:rPr>
        <w:lastRenderedPageBreak/>
        <w:t>附件：</w:t>
      </w:r>
      <w:r w:rsidR="00EF7E42">
        <w:rPr>
          <w:rFonts w:eastAsia="仿宋_GB2312" w:cs="Times New Roman" w:hint="eastAsia"/>
          <w:color w:val="000000" w:themeColor="text1"/>
          <w:sz w:val="32"/>
          <w:szCs w:val="32"/>
        </w:rPr>
        <w:t xml:space="preserve">1. </w:t>
      </w:r>
      <w:r w:rsidR="003839D9">
        <w:rPr>
          <w:rFonts w:eastAsia="仿宋_GB2312" w:cs="Times New Roman" w:hint="eastAsia"/>
          <w:color w:val="000000" w:themeColor="text1"/>
          <w:sz w:val="32"/>
          <w:szCs w:val="32"/>
        </w:rPr>
        <w:t>线上课程</w:t>
      </w:r>
      <w:r w:rsidR="00E45BF2">
        <w:rPr>
          <w:rFonts w:eastAsia="仿宋_GB2312" w:cs="Times New Roman" w:hint="eastAsia"/>
          <w:color w:val="000000" w:themeColor="text1"/>
          <w:sz w:val="32"/>
          <w:szCs w:val="32"/>
        </w:rPr>
        <w:t>展演</w:t>
      </w:r>
      <w:r w:rsidR="003839D9">
        <w:rPr>
          <w:rFonts w:eastAsia="仿宋_GB2312" w:cs="Times New Roman"/>
          <w:color w:val="000000" w:themeColor="text1"/>
          <w:sz w:val="32"/>
          <w:szCs w:val="32"/>
        </w:rPr>
        <w:t>报名表</w:t>
      </w:r>
    </w:p>
    <w:p w14:paraId="2B9860D1" w14:textId="7496F39A" w:rsidR="00EF7E42" w:rsidRDefault="00EF7E42" w:rsidP="00B05B2A">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 xml:space="preserve">      2. </w:t>
      </w:r>
      <w:r w:rsidR="00B327E7" w:rsidRPr="00B327E7">
        <w:rPr>
          <w:rFonts w:eastAsia="仿宋_GB2312" w:cs="Times New Roman" w:hint="eastAsia"/>
          <w:color w:val="000000" w:themeColor="text1"/>
          <w:sz w:val="32"/>
          <w:szCs w:val="32"/>
        </w:rPr>
        <w:t>“链接</w:t>
      </w:r>
      <w:r w:rsidR="00B327E7" w:rsidRPr="00B327E7">
        <w:rPr>
          <w:rFonts w:eastAsia="仿宋_GB2312" w:cs="Times New Roman" w:hint="eastAsia"/>
          <w:color w:val="000000" w:themeColor="text1"/>
          <w:sz w:val="32"/>
          <w:szCs w:val="32"/>
        </w:rPr>
        <w:t>2020</w:t>
      </w:r>
      <w:r w:rsidR="00B327E7" w:rsidRPr="00B327E7">
        <w:rPr>
          <w:rFonts w:eastAsia="仿宋_GB2312" w:cs="Times New Roman" w:hint="eastAsia"/>
          <w:color w:val="000000" w:themeColor="text1"/>
          <w:sz w:val="32"/>
          <w:szCs w:val="32"/>
        </w:rPr>
        <w:t>”线上课程交流活动</w:t>
      </w:r>
      <w:r w:rsidR="00D25B51">
        <w:rPr>
          <w:rFonts w:eastAsia="仿宋_GB2312" w:cs="Times New Roman" w:hint="eastAsia"/>
          <w:color w:val="000000" w:themeColor="text1"/>
          <w:sz w:val="32"/>
          <w:szCs w:val="32"/>
        </w:rPr>
        <w:t>专家评分表</w:t>
      </w:r>
    </w:p>
    <w:p w14:paraId="5DA04379" w14:textId="1B31310E" w:rsidR="00EF7E42" w:rsidRPr="00C40B32" w:rsidRDefault="00EF7E42" w:rsidP="00B05B2A">
      <w:pPr>
        <w:spacing w:line="560" w:lineRule="exact"/>
        <w:ind w:firstLineChars="200" w:firstLine="640"/>
        <w:rPr>
          <w:rFonts w:eastAsia="仿宋_GB2312" w:cs="Times New Roman"/>
          <w:color w:val="000000" w:themeColor="text1"/>
          <w:sz w:val="32"/>
          <w:szCs w:val="32"/>
        </w:rPr>
      </w:pPr>
      <w:r>
        <w:rPr>
          <w:rFonts w:eastAsia="仿宋_GB2312" w:cs="Times New Roman" w:hint="eastAsia"/>
          <w:color w:val="000000" w:themeColor="text1"/>
          <w:sz w:val="32"/>
          <w:szCs w:val="32"/>
        </w:rPr>
        <w:t xml:space="preserve">      3.</w:t>
      </w:r>
      <w:r w:rsidR="00D25B51">
        <w:rPr>
          <w:rFonts w:eastAsia="仿宋_GB2312" w:cs="Times New Roman" w:hint="eastAsia"/>
          <w:color w:val="000000" w:themeColor="text1"/>
          <w:sz w:val="32"/>
          <w:szCs w:val="32"/>
        </w:rPr>
        <w:t xml:space="preserve"> </w:t>
      </w:r>
      <w:r w:rsidR="00B327E7" w:rsidRPr="00B327E7">
        <w:rPr>
          <w:rFonts w:eastAsia="仿宋_GB2312" w:cs="Times New Roman" w:hint="eastAsia"/>
          <w:color w:val="000000" w:themeColor="text1"/>
          <w:sz w:val="32"/>
          <w:szCs w:val="32"/>
        </w:rPr>
        <w:t>“链接</w:t>
      </w:r>
      <w:r w:rsidR="00B327E7" w:rsidRPr="00B327E7">
        <w:rPr>
          <w:rFonts w:eastAsia="仿宋_GB2312" w:cs="Times New Roman" w:hint="eastAsia"/>
          <w:color w:val="000000" w:themeColor="text1"/>
          <w:sz w:val="32"/>
          <w:szCs w:val="32"/>
        </w:rPr>
        <w:t>2020</w:t>
      </w:r>
      <w:r w:rsidR="00B327E7" w:rsidRPr="00B327E7">
        <w:rPr>
          <w:rFonts w:eastAsia="仿宋_GB2312" w:cs="Times New Roman" w:hint="eastAsia"/>
          <w:color w:val="000000" w:themeColor="text1"/>
          <w:sz w:val="32"/>
          <w:szCs w:val="32"/>
        </w:rPr>
        <w:t>”线上课程交流活动</w:t>
      </w:r>
      <w:r w:rsidR="00D25B51">
        <w:rPr>
          <w:rFonts w:eastAsia="仿宋_GB2312" w:cs="Times New Roman" w:hint="eastAsia"/>
          <w:color w:val="000000" w:themeColor="text1"/>
          <w:sz w:val="32"/>
          <w:szCs w:val="32"/>
        </w:rPr>
        <w:t>学生评分表</w:t>
      </w:r>
    </w:p>
    <w:p w14:paraId="1D108570" w14:textId="77777777" w:rsidR="00E473EF" w:rsidRDefault="00E473EF" w:rsidP="00B05B2A">
      <w:pPr>
        <w:spacing w:line="560" w:lineRule="exact"/>
        <w:rPr>
          <w:rFonts w:eastAsia="仿宋_GB2312" w:cs="Times New Roman"/>
          <w:color w:val="000000" w:themeColor="text1"/>
          <w:sz w:val="32"/>
          <w:szCs w:val="32"/>
        </w:rPr>
      </w:pPr>
    </w:p>
    <w:p w14:paraId="1DDBC838" w14:textId="77777777" w:rsidR="00E473EF" w:rsidRDefault="00E473EF" w:rsidP="00B05B2A">
      <w:pPr>
        <w:spacing w:line="560" w:lineRule="exact"/>
        <w:rPr>
          <w:rFonts w:eastAsia="仿宋_GB2312" w:cs="Times New Roman"/>
          <w:color w:val="000000" w:themeColor="text1"/>
          <w:sz w:val="32"/>
          <w:szCs w:val="32"/>
        </w:rPr>
      </w:pPr>
    </w:p>
    <w:p w14:paraId="5DFB8770" w14:textId="2356AC2E" w:rsidR="00387EF4" w:rsidRDefault="00FB3D88" w:rsidP="00FB3D88">
      <w:pPr>
        <w:spacing w:line="560" w:lineRule="exact"/>
        <w:jc w:val="right"/>
        <w:rPr>
          <w:rFonts w:eastAsia="仿宋_GB2312" w:cs="Times New Roman"/>
          <w:color w:val="000000" w:themeColor="text1"/>
          <w:sz w:val="32"/>
          <w:szCs w:val="32"/>
        </w:rPr>
      </w:pPr>
      <w:r w:rsidRPr="00C40B32">
        <w:rPr>
          <w:rFonts w:eastAsia="仿宋_GB2312" w:cs="Times New Roman" w:hint="eastAsia"/>
          <w:color w:val="000000" w:themeColor="text1"/>
          <w:sz w:val="32"/>
          <w:szCs w:val="32"/>
        </w:rPr>
        <w:t>教育部学校规划建设发展</w:t>
      </w:r>
      <w:r w:rsidRPr="00C40B32">
        <w:rPr>
          <w:rFonts w:eastAsia="仿宋_GB2312" w:cs="Times New Roman"/>
          <w:color w:val="000000" w:themeColor="text1"/>
          <w:sz w:val="32"/>
          <w:szCs w:val="32"/>
        </w:rPr>
        <w:t>中心</w:t>
      </w:r>
    </w:p>
    <w:p w14:paraId="4F18336E" w14:textId="013A484F" w:rsidR="00FB3D88" w:rsidRPr="00C40B32" w:rsidRDefault="00FB3D88" w:rsidP="00FB3D88">
      <w:pPr>
        <w:wordWrap w:val="0"/>
        <w:spacing w:line="560" w:lineRule="exact"/>
        <w:jc w:val="right"/>
        <w:rPr>
          <w:rFonts w:eastAsia="仿宋_GB2312" w:cs="Times New Roman"/>
          <w:color w:val="000000" w:themeColor="text1"/>
          <w:sz w:val="32"/>
          <w:szCs w:val="32"/>
        </w:rPr>
      </w:pPr>
      <w:r>
        <w:rPr>
          <w:rFonts w:eastAsia="仿宋_GB2312" w:cs="Times New Roman" w:hint="eastAsia"/>
          <w:color w:val="000000" w:themeColor="text1"/>
          <w:sz w:val="32"/>
          <w:szCs w:val="32"/>
        </w:rPr>
        <w:t>2020</w:t>
      </w:r>
      <w:r>
        <w:rPr>
          <w:rFonts w:eastAsia="仿宋_GB2312" w:cs="Times New Roman" w:hint="eastAsia"/>
          <w:color w:val="000000" w:themeColor="text1"/>
          <w:sz w:val="32"/>
          <w:szCs w:val="32"/>
        </w:rPr>
        <w:t>年</w:t>
      </w:r>
      <w:r>
        <w:rPr>
          <w:rFonts w:eastAsia="仿宋_GB2312" w:cs="Times New Roman" w:hint="eastAsia"/>
          <w:color w:val="000000" w:themeColor="text1"/>
          <w:sz w:val="32"/>
          <w:szCs w:val="32"/>
        </w:rPr>
        <w:t>7</w:t>
      </w:r>
      <w:r>
        <w:rPr>
          <w:rFonts w:eastAsia="仿宋_GB2312" w:cs="Times New Roman" w:hint="eastAsia"/>
          <w:color w:val="000000" w:themeColor="text1"/>
          <w:sz w:val="32"/>
          <w:szCs w:val="32"/>
        </w:rPr>
        <w:t>月</w:t>
      </w:r>
      <w:r>
        <w:rPr>
          <w:rFonts w:eastAsia="仿宋_GB2312" w:cs="Times New Roman" w:hint="eastAsia"/>
          <w:color w:val="000000" w:themeColor="text1"/>
          <w:sz w:val="32"/>
          <w:szCs w:val="32"/>
        </w:rPr>
        <w:t>7</w:t>
      </w:r>
      <w:r>
        <w:rPr>
          <w:rFonts w:eastAsia="仿宋_GB2312" w:cs="Times New Roman" w:hint="eastAsia"/>
          <w:color w:val="000000" w:themeColor="text1"/>
          <w:sz w:val="32"/>
          <w:szCs w:val="32"/>
        </w:rPr>
        <w:t>日</w:t>
      </w:r>
      <w:r>
        <w:rPr>
          <w:rFonts w:eastAsia="仿宋_GB2312" w:cs="Times New Roman" w:hint="eastAsia"/>
          <w:color w:val="000000" w:themeColor="text1"/>
          <w:sz w:val="32"/>
          <w:szCs w:val="32"/>
        </w:rPr>
        <w:t xml:space="preserve">      </w:t>
      </w:r>
    </w:p>
    <w:p w14:paraId="4C6EC72C" w14:textId="0918AF2A" w:rsidR="00C02516" w:rsidRDefault="00C02516">
      <w:pPr>
        <w:rPr>
          <w:rFonts w:ascii="仿宋_GB2312" w:eastAsia="仿宋_GB2312"/>
          <w:color w:val="000000" w:themeColor="text1"/>
          <w:sz w:val="24"/>
          <w:szCs w:val="24"/>
        </w:rPr>
      </w:pPr>
    </w:p>
    <w:p w14:paraId="6123FF29" w14:textId="77777777" w:rsidR="00387EF4" w:rsidRDefault="00387EF4">
      <w:pPr>
        <w:widowControl/>
        <w:jc w:val="left"/>
        <w:rPr>
          <w:rFonts w:ascii="黑体" w:eastAsia="黑体" w:hAnsi="黑体" w:cs="仿宋_GB2312"/>
          <w:sz w:val="32"/>
          <w:szCs w:val="24"/>
        </w:rPr>
      </w:pPr>
      <w:r>
        <w:rPr>
          <w:rFonts w:ascii="黑体" w:eastAsia="黑体" w:hAnsi="黑体" w:cs="仿宋_GB2312"/>
          <w:sz w:val="32"/>
          <w:szCs w:val="24"/>
        </w:rPr>
        <w:br w:type="page"/>
      </w:r>
    </w:p>
    <w:p w14:paraId="75F7424C" w14:textId="6B1422D8" w:rsidR="00E45BF2" w:rsidRDefault="00E45BF2">
      <w:pPr>
        <w:rPr>
          <w:rFonts w:ascii="黑体" w:eastAsia="黑体" w:hAnsi="黑体" w:cs="仿宋_GB2312"/>
          <w:sz w:val="32"/>
          <w:szCs w:val="24"/>
        </w:rPr>
      </w:pPr>
      <w:r w:rsidRPr="00E45BF2">
        <w:rPr>
          <w:rFonts w:ascii="黑体" w:eastAsia="黑体" w:hAnsi="黑体" w:cs="仿宋_GB2312" w:hint="eastAsia"/>
          <w:sz w:val="32"/>
          <w:szCs w:val="24"/>
        </w:rPr>
        <w:lastRenderedPageBreak/>
        <w:t>附件</w:t>
      </w:r>
      <w:r w:rsidR="00973D65">
        <w:rPr>
          <w:rFonts w:ascii="黑体" w:eastAsia="黑体" w:hAnsi="黑体" w:cs="仿宋_GB2312" w:hint="eastAsia"/>
          <w:sz w:val="32"/>
          <w:szCs w:val="24"/>
        </w:rPr>
        <w:t>1</w:t>
      </w:r>
    </w:p>
    <w:p w14:paraId="30C0DB98" w14:textId="4B07EEE7" w:rsidR="00E45BF2" w:rsidRPr="00E45BF2" w:rsidRDefault="00E45BF2" w:rsidP="00E45BF2">
      <w:pPr>
        <w:jc w:val="center"/>
        <w:rPr>
          <w:rFonts w:ascii="方正小标宋简体" w:eastAsia="方正小标宋简体" w:hAnsi="方正小标宋简体" w:cs="方正小标宋简体"/>
          <w:sz w:val="36"/>
          <w:szCs w:val="36"/>
        </w:rPr>
      </w:pPr>
      <w:r w:rsidRPr="00E45BF2">
        <w:rPr>
          <w:rFonts w:ascii="方正小标宋简体" w:eastAsia="方正小标宋简体" w:hAnsi="方正小标宋简体" w:cs="方正小标宋简体" w:hint="eastAsia"/>
          <w:sz w:val="36"/>
          <w:szCs w:val="36"/>
        </w:rPr>
        <w:t>线上课程展演报名表</w:t>
      </w:r>
    </w:p>
    <w:tbl>
      <w:tblPr>
        <w:tblpPr w:leftFromText="180" w:rightFromText="180" w:vertAnchor="text" w:horzAnchor="margin" w:tblpX="250" w:tblpY="247"/>
        <w:tblW w:w="8222" w:type="dxa"/>
        <w:tblLook w:val="04A0" w:firstRow="1" w:lastRow="0" w:firstColumn="1" w:lastColumn="0" w:noHBand="0" w:noVBand="1"/>
      </w:tblPr>
      <w:tblGrid>
        <w:gridCol w:w="1242"/>
        <w:gridCol w:w="3828"/>
        <w:gridCol w:w="1417"/>
        <w:gridCol w:w="1735"/>
      </w:tblGrid>
      <w:tr w:rsidR="00E45BF2" w:rsidRPr="00E45BF2" w14:paraId="03FE636A" w14:textId="77777777" w:rsidTr="00E45BF2">
        <w:trPr>
          <w:trHeight w:val="397"/>
        </w:trPr>
        <w:tc>
          <w:tcPr>
            <w:tcW w:w="12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227E0"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姓    名</w:t>
            </w:r>
          </w:p>
        </w:tc>
        <w:tc>
          <w:tcPr>
            <w:tcW w:w="3828" w:type="dxa"/>
            <w:tcBorders>
              <w:top w:val="single" w:sz="4" w:space="0" w:color="auto"/>
              <w:left w:val="nil"/>
              <w:bottom w:val="single" w:sz="4" w:space="0" w:color="auto"/>
              <w:right w:val="single" w:sz="4" w:space="0" w:color="auto"/>
            </w:tcBorders>
            <w:shd w:val="clear" w:color="auto" w:fill="auto"/>
            <w:noWrap/>
            <w:vAlign w:val="center"/>
            <w:hideMark/>
          </w:tcPr>
          <w:p w14:paraId="2BA07ED7"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72EB600"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性    别</w:t>
            </w:r>
          </w:p>
        </w:tc>
        <w:tc>
          <w:tcPr>
            <w:tcW w:w="1735" w:type="dxa"/>
            <w:tcBorders>
              <w:top w:val="single" w:sz="4" w:space="0" w:color="auto"/>
              <w:left w:val="nil"/>
              <w:bottom w:val="single" w:sz="4" w:space="0" w:color="auto"/>
              <w:right w:val="single" w:sz="4" w:space="0" w:color="auto"/>
            </w:tcBorders>
            <w:shd w:val="clear" w:color="auto" w:fill="auto"/>
            <w:noWrap/>
            <w:vAlign w:val="center"/>
            <w:hideMark/>
          </w:tcPr>
          <w:p w14:paraId="66090B2B"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 xml:space="preserve">　</w:t>
            </w:r>
          </w:p>
        </w:tc>
      </w:tr>
      <w:tr w:rsidR="00E45BF2" w:rsidRPr="00E45BF2" w14:paraId="0DAEAB19" w14:textId="77777777" w:rsidTr="00E45BF2">
        <w:trPr>
          <w:trHeight w:val="3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51389779"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单位名称</w:t>
            </w:r>
          </w:p>
        </w:tc>
        <w:tc>
          <w:tcPr>
            <w:tcW w:w="3828" w:type="dxa"/>
            <w:tcBorders>
              <w:top w:val="nil"/>
              <w:left w:val="nil"/>
              <w:bottom w:val="single" w:sz="4" w:space="0" w:color="auto"/>
              <w:right w:val="single" w:sz="4" w:space="0" w:color="auto"/>
            </w:tcBorders>
            <w:shd w:val="clear" w:color="auto" w:fill="auto"/>
            <w:noWrap/>
            <w:vAlign w:val="center"/>
            <w:hideMark/>
          </w:tcPr>
          <w:p w14:paraId="0317DF1E"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45D7336D"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职务/职称</w:t>
            </w:r>
          </w:p>
        </w:tc>
        <w:tc>
          <w:tcPr>
            <w:tcW w:w="1735" w:type="dxa"/>
            <w:tcBorders>
              <w:top w:val="nil"/>
              <w:left w:val="nil"/>
              <w:bottom w:val="single" w:sz="4" w:space="0" w:color="auto"/>
              <w:right w:val="single" w:sz="4" w:space="0" w:color="auto"/>
            </w:tcBorders>
            <w:shd w:val="clear" w:color="auto" w:fill="auto"/>
            <w:noWrap/>
            <w:vAlign w:val="center"/>
            <w:hideMark/>
          </w:tcPr>
          <w:p w14:paraId="6BDCB8E9"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 xml:space="preserve">　</w:t>
            </w:r>
          </w:p>
        </w:tc>
      </w:tr>
      <w:tr w:rsidR="00E45BF2" w:rsidRPr="00E45BF2" w14:paraId="5015C571" w14:textId="77777777" w:rsidTr="00E45BF2">
        <w:trPr>
          <w:trHeight w:val="3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00E699A7"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通信地址</w:t>
            </w:r>
          </w:p>
        </w:tc>
        <w:tc>
          <w:tcPr>
            <w:tcW w:w="3828" w:type="dxa"/>
            <w:tcBorders>
              <w:top w:val="nil"/>
              <w:left w:val="nil"/>
              <w:bottom w:val="single" w:sz="4" w:space="0" w:color="auto"/>
              <w:right w:val="single" w:sz="4" w:space="0" w:color="auto"/>
            </w:tcBorders>
            <w:shd w:val="clear" w:color="auto" w:fill="auto"/>
            <w:noWrap/>
            <w:vAlign w:val="center"/>
            <w:hideMark/>
          </w:tcPr>
          <w:p w14:paraId="29A15EA8"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2EB91558" w14:textId="77777777" w:rsidR="00E45BF2" w:rsidRPr="00E45BF2" w:rsidRDefault="00E45BF2" w:rsidP="00E45BF2">
            <w:pPr>
              <w:widowControl/>
              <w:jc w:val="center"/>
              <w:rPr>
                <w:rFonts w:ascii="宋体" w:hAnsi="宋体" w:cs="宋体"/>
                <w:color w:val="000000"/>
                <w:kern w:val="0"/>
                <w:sz w:val="24"/>
                <w:szCs w:val="24"/>
              </w:rPr>
            </w:pPr>
            <w:proofErr w:type="gramStart"/>
            <w:r w:rsidRPr="00E45BF2">
              <w:rPr>
                <w:rFonts w:ascii="宋体" w:hAnsi="宋体" w:cs="宋体" w:hint="eastAsia"/>
                <w:color w:val="000000"/>
                <w:kern w:val="0"/>
                <w:sz w:val="24"/>
                <w:szCs w:val="24"/>
              </w:rPr>
              <w:t>邮</w:t>
            </w:r>
            <w:proofErr w:type="gramEnd"/>
            <w:r w:rsidRPr="00E45BF2">
              <w:rPr>
                <w:rFonts w:ascii="宋体" w:hAnsi="宋体" w:cs="宋体" w:hint="eastAsia"/>
                <w:color w:val="000000"/>
                <w:kern w:val="0"/>
                <w:sz w:val="24"/>
                <w:szCs w:val="24"/>
              </w:rPr>
              <w:t xml:space="preserve">    箱</w:t>
            </w:r>
          </w:p>
        </w:tc>
        <w:tc>
          <w:tcPr>
            <w:tcW w:w="1735" w:type="dxa"/>
            <w:tcBorders>
              <w:top w:val="nil"/>
              <w:left w:val="nil"/>
              <w:bottom w:val="single" w:sz="4" w:space="0" w:color="auto"/>
              <w:right w:val="single" w:sz="4" w:space="0" w:color="auto"/>
            </w:tcBorders>
            <w:shd w:val="clear" w:color="auto" w:fill="auto"/>
            <w:noWrap/>
            <w:vAlign w:val="center"/>
            <w:hideMark/>
          </w:tcPr>
          <w:p w14:paraId="0D74ACCC"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 xml:space="preserve">　</w:t>
            </w:r>
          </w:p>
        </w:tc>
      </w:tr>
      <w:tr w:rsidR="00E45BF2" w:rsidRPr="00E45BF2" w14:paraId="748AA273" w14:textId="77777777" w:rsidTr="00E45BF2">
        <w:trPr>
          <w:trHeight w:val="3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6E447280"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座    机</w:t>
            </w:r>
          </w:p>
        </w:tc>
        <w:tc>
          <w:tcPr>
            <w:tcW w:w="3828" w:type="dxa"/>
            <w:tcBorders>
              <w:top w:val="nil"/>
              <w:left w:val="nil"/>
              <w:bottom w:val="single" w:sz="4" w:space="0" w:color="auto"/>
              <w:right w:val="single" w:sz="4" w:space="0" w:color="auto"/>
            </w:tcBorders>
            <w:shd w:val="clear" w:color="auto" w:fill="auto"/>
            <w:noWrap/>
            <w:vAlign w:val="center"/>
            <w:hideMark/>
          </w:tcPr>
          <w:p w14:paraId="52E996FA"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6651E609"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手    机</w:t>
            </w:r>
          </w:p>
        </w:tc>
        <w:tc>
          <w:tcPr>
            <w:tcW w:w="1735" w:type="dxa"/>
            <w:tcBorders>
              <w:top w:val="nil"/>
              <w:left w:val="nil"/>
              <w:bottom w:val="single" w:sz="4" w:space="0" w:color="auto"/>
              <w:right w:val="single" w:sz="4" w:space="0" w:color="auto"/>
            </w:tcBorders>
            <w:shd w:val="clear" w:color="auto" w:fill="auto"/>
            <w:noWrap/>
            <w:vAlign w:val="center"/>
            <w:hideMark/>
          </w:tcPr>
          <w:p w14:paraId="6EF2D2B7"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 xml:space="preserve">　</w:t>
            </w:r>
          </w:p>
        </w:tc>
      </w:tr>
      <w:tr w:rsidR="00E45BF2" w:rsidRPr="00E45BF2" w14:paraId="35A53809" w14:textId="77777777" w:rsidTr="00E45BF2">
        <w:trPr>
          <w:trHeight w:val="3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05870C3E"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个人简介</w:t>
            </w:r>
          </w:p>
        </w:tc>
        <w:tc>
          <w:tcPr>
            <w:tcW w:w="6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3118E1" w14:textId="30CC15CE" w:rsidR="00E45BF2" w:rsidRPr="00E45BF2" w:rsidRDefault="00E45BF2" w:rsidP="00E45BF2">
            <w:pPr>
              <w:widowControl/>
              <w:rPr>
                <w:rFonts w:ascii="宋体" w:hAnsi="宋体" w:cs="宋体"/>
                <w:color w:val="000000"/>
                <w:kern w:val="0"/>
                <w:sz w:val="24"/>
                <w:szCs w:val="24"/>
              </w:rPr>
            </w:pPr>
          </w:p>
          <w:p w14:paraId="29D4D014" w14:textId="77777777" w:rsidR="00E45BF2" w:rsidRPr="00E45BF2" w:rsidRDefault="00E45BF2" w:rsidP="00E45BF2">
            <w:pPr>
              <w:widowControl/>
              <w:rPr>
                <w:rFonts w:ascii="宋体" w:hAnsi="宋体" w:cs="宋体"/>
                <w:color w:val="000000"/>
                <w:kern w:val="0"/>
                <w:sz w:val="24"/>
                <w:szCs w:val="24"/>
              </w:rPr>
            </w:pPr>
          </w:p>
          <w:p w14:paraId="6DB6193D" w14:textId="77777777" w:rsidR="00E45BF2" w:rsidRPr="00E45BF2" w:rsidRDefault="00E45BF2" w:rsidP="00E45BF2">
            <w:pPr>
              <w:widowControl/>
              <w:rPr>
                <w:rFonts w:ascii="宋体" w:hAnsi="宋体" w:cs="宋体"/>
                <w:color w:val="000000"/>
                <w:kern w:val="0"/>
                <w:sz w:val="24"/>
                <w:szCs w:val="24"/>
              </w:rPr>
            </w:pPr>
          </w:p>
          <w:p w14:paraId="76513D83" w14:textId="77777777" w:rsidR="00E45BF2" w:rsidRPr="00E45BF2" w:rsidRDefault="00E45BF2" w:rsidP="00E45BF2">
            <w:pPr>
              <w:widowControl/>
              <w:rPr>
                <w:rFonts w:ascii="宋体" w:hAnsi="宋体" w:cs="宋体"/>
                <w:color w:val="000000"/>
                <w:kern w:val="0"/>
                <w:sz w:val="24"/>
                <w:szCs w:val="24"/>
              </w:rPr>
            </w:pPr>
          </w:p>
          <w:p w14:paraId="3095614E" w14:textId="77777777" w:rsidR="00E45BF2" w:rsidRPr="00E45BF2" w:rsidRDefault="00E45BF2" w:rsidP="00E45BF2">
            <w:pPr>
              <w:widowControl/>
              <w:rPr>
                <w:rFonts w:ascii="宋体" w:hAnsi="宋体" w:cs="宋体"/>
                <w:color w:val="000000"/>
                <w:kern w:val="0"/>
                <w:sz w:val="24"/>
                <w:szCs w:val="24"/>
              </w:rPr>
            </w:pPr>
          </w:p>
          <w:p w14:paraId="627FD09D" w14:textId="77777777" w:rsidR="00E45BF2" w:rsidRPr="00E45BF2" w:rsidRDefault="00E45BF2" w:rsidP="00E45BF2">
            <w:pPr>
              <w:widowControl/>
              <w:rPr>
                <w:rFonts w:ascii="宋体" w:hAnsi="宋体" w:cs="宋体"/>
                <w:color w:val="000000"/>
                <w:kern w:val="0"/>
                <w:sz w:val="24"/>
                <w:szCs w:val="24"/>
              </w:rPr>
            </w:pPr>
          </w:p>
          <w:p w14:paraId="28ED60BF" w14:textId="6DC2BAA9" w:rsidR="00E45BF2" w:rsidRPr="00E45BF2" w:rsidRDefault="00E45BF2" w:rsidP="00E45BF2">
            <w:pPr>
              <w:widowControl/>
              <w:rPr>
                <w:rFonts w:ascii="宋体" w:hAnsi="宋体" w:cs="宋体"/>
                <w:color w:val="000000"/>
                <w:kern w:val="0"/>
                <w:sz w:val="24"/>
                <w:szCs w:val="24"/>
              </w:rPr>
            </w:pPr>
          </w:p>
        </w:tc>
      </w:tr>
      <w:tr w:rsidR="00E45BF2" w:rsidRPr="00E45BF2" w14:paraId="1DDC7FE9" w14:textId="77777777" w:rsidTr="00E45BF2">
        <w:trPr>
          <w:trHeight w:val="3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1E637109"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课程名称</w:t>
            </w:r>
          </w:p>
        </w:tc>
        <w:tc>
          <w:tcPr>
            <w:tcW w:w="6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F42FD9" w14:textId="5996763B" w:rsidR="00E45BF2" w:rsidRPr="00E45BF2" w:rsidRDefault="00E45BF2" w:rsidP="00E45BF2">
            <w:pPr>
              <w:widowControl/>
              <w:rPr>
                <w:rFonts w:ascii="宋体" w:hAnsi="宋体" w:cs="宋体"/>
                <w:color w:val="000000"/>
                <w:kern w:val="0"/>
                <w:sz w:val="24"/>
                <w:szCs w:val="24"/>
              </w:rPr>
            </w:pPr>
          </w:p>
        </w:tc>
      </w:tr>
      <w:tr w:rsidR="00E45BF2" w:rsidRPr="00E45BF2" w14:paraId="2A787F64" w14:textId="77777777" w:rsidTr="00E45BF2">
        <w:trPr>
          <w:trHeight w:val="397"/>
        </w:trPr>
        <w:tc>
          <w:tcPr>
            <w:tcW w:w="1242" w:type="dxa"/>
            <w:tcBorders>
              <w:top w:val="nil"/>
              <w:left w:val="single" w:sz="4" w:space="0" w:color="auto"/>
              <w:bottom w:val="single" w:sz="4" w:space="0" w:color="auto"/>
              <w:right w:val="single" w:sz="4" w:space="0" w:color="auto"/>
            </w:tcBorders>
            <w:shd w:val="clear" w:color="auto" w:fill="auto"/>
            <w:noWrap/>
            <w:vAlign w:val="center"/>
            <w:hideMark/>
          </w:tcPr>
          <w:p w14:paraId="49E9283B" w14:textId="77777777" w:rsidR="00E45BF2" w:rsidRPr="00E45BF2" w:rsidRDefault="00E45BF2" w:rsidP="00E45BF2">
            <w:pPr>
              <w:widowControl/>
              <w:jc w:val="center"/>
              <w:rPr>
                <w:rFonts w:ascii="宋体" w:hAnsi="宋体" w:cs="宋体"/>
                <w:color w:val="000000"/>
                <w:kern w:val="0"/>
                <w:sz w:val="24"/>
                <w:szCs w:val="24"/>
              </w:rPr>
            </w:pPr>
            <w:r w:rsidRPr="00E45BF2">
              <w:rPr>
                <w:rFonts w:ascii="宋体" w:hAnsi="宋体" w:cs="宋体" w:hint="eastAsia"/>
                <w:color w:val="000000"/>
                <w:kern w:val="0"/>
                <w:sz w:val="24"/>
                <w:szCs w:val="24"/>
              </w:rPr>
              <w:t>课程简介</w:t>
            </w:r>
          </w:p>
        </w:tc>
        <w:tc>
          <w:tcPr>
            <w:tcW w:w="698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20107F" w14:textId="6834D488" w:rsidR="00E45BF2" w:rsidRPr="00E45BF2" w:rsidRDefault="00E45BF2" w:rsidP="00E45BF2">
            <w:pPr>
              <w:widowControl/>
              <w:rPr>
                <w:rFonts w:ascii="宋体" w:hAnsi="宋体" w:cs="宋体"/>
                <w:color w:val="000000"/>
                <w:kern w:val="0"/>
                <w:sz w:val="24"/>
                <w:szCs w:val="24"/>
              </w:rPr>
            </w:pPr>
          </w:p>
          <w:p w14:paraId="130DDBD9" w14:textId="77777777" w:rsidR="00E45BF2" w:rsidRPr="00E45BF2" w:rsidRDefault="00E45BF2" w:rsidP="00E45BF2">
            <w:pPr>
              <w:widowControl/>
              <w:rPr>
                <w:rFonts w:ascii="宋体" w:hAnsi="宋体" w:cs="宋体"/>
                <w:color w:val="000000"/>
                <w:kern w:val="0"/>
                <w:sz w:val="24"/>
                <w:szCs w:val="24"/>
              </w:rPr>
            </w:pPr>
          </w:p>
          <w:p w14:paraId="48D8972E" w14:textId="77777777" w:rsidR="00E45BF2" w:rsidRPr="00E45BF2" w:rsidRDefault="00E45BF2" w:rsidP="00E45BF2">
            <w:pPr>
              <w:widowControl/>
              <w:rPr>
                <w:rFonts w:ascii="宋体" w:hAnsi="宋体" w:cs="宋体"/>
                <w:color w:val="000000"/>
                <w:kern w:val="0"/>
                <w:sz w:val="24"/>
                <w:szCs w:val="24"/>
              </w:rPr>
            </w:pPr>
          </w:p>
          <w:p w14:paraId="1F932459" w14:textId="77777777" w:rsidR="00E45BF2" w:rsidRPr="00E45BF2" w:rsidRDefault="00E45BF2" w:rsidP="00E45BF2">
            <w:pPr>
              <w:widowControl/>
              <w:rPr>
                <w:rFonts w:ascii="宋体" w:hAnsi="宋体" w:cs="宋体"/>
                <w:color w:val="000000"/>
                <w:kern w:val="0"/>
                <w:sz w:val="24"/>
                <w:szCs w:val="24"/>
              </w:rPr>
            </w:pPr>
          </w:p>
          <w:p w14:paraId="1CA476BF" w14:textId="77777777" w:rsidR="00E45BF2" w:rsidRPr="00E45BF2" w:rsidRDefault="00E45BF2" w:rsidP="00E45BF2">
            <w:pPr>
              <w:widowControl/>
              <w:rPr>
                <w:rFonts w:ascii="宋体" w:hAnsi="宋体" w:cs="宋体"/>
                <w:color w:val="000000"/>
                <w:kern w:val="0"/>
                <w:sz w:val="24"/>
                <w:szCs w:val="24"/>
              </w:rPr>
            </w:pPr>
          </w:p>
          <w:p w14:paraId="125E2920" w14:textId="77777777" w:rsidR="00E45BF2" w:rsidRPr="00E45BF2" w:rsidRDefault="00E45BF2" w:rsidP="00E45BF2">
            <w:pPr>
              <w:widowControl/>
              <w:rPr>
                <w:rFonts w:ascii="宋体" w:hAnsi="宋体" w:cs="宋体"/>
                <w:color w:val="000000"/>
                <w:kern w:val="0"/>
                <w:sz w:val="24"/>
                <w:szCs w:val="24"/>
              </w:rPr>
            </w:pPr>
          </w:p>
          <w:p w14:paraId="13086DA2" w14:textId="77777777" w:rsidR="00E45BF2" w:rsidRPr="00E45BF2" w:rsidRDefault="00E45BF2" w:rsidP="00E45BF2">
            <w:pPr>
              <w:widowControl/>
              <w:rPr>
                <w:rFonts w:ascii="宋体" w:hAnsi="宋体" w:cs="宋体"/>
                <w:color w:val="000000"/>
                <w:kern w:val="0"/>
                <w:sz w:val="24"/>
                <w:szCs w:val="24"/>
              </w:rPr>
            </w:pPr>
          </w:p>
          <w:p w14:paraId="7494EE56" w14:textId="77777777" w:rsidR="00E45BF2" w:rsidRPr="00E45BF2" w:rsidRDefault="00E45BF2" w:rsidP="00E45BF2">
            <w:pPr>
              <w:widowControl/>
              <w:rPr>
                <w:rFonts w:ascii="宋体" w:hAnsi="宋体" w:cs="宋体"/>
                <w:color w:val="000000"/>
                <w:kern w:val="0"/>
                <w:sz w:val="24"/>
                <w:szCs w:val="24"/>
              </w:rPr>
            </w:pPr>
          </w:p>
          <w:p w14:paraId="58274FD1" w14:textId="77777777" w:rsidR="00E45BF2" w:rsidRPr="00E45BF2" w:rsidRDefault="00E45BF2" w:rsidP="00E45BF2">
            <w:pPr>
              <w:widowControl/>
              <w:rPr>
                <w:rFonts w:ascii="宋体" w:hAnsi="宋体" w:cs="宋体"/>
                <w:color w:val="000000"/>
                <w:kern w:val="0"/>
                <w:sz w:val="24"/>
                <w:szCs w:val="24"/>
              </w:rPr>
            </w:pPr>
          </w:p>
          <w:p w14:paraId="38A4D5E6" w14:textId="77777777" w:rsidR="00E45BF2" w:rsidRPr="00E45BF2" w:rsidRDefault="00E45BF2" w:rsidP="00E45BF2">
            <w:pPr>
              <w:widowControl/>
              <w:rPr>
                <w:rFonts w:ascii="宋体" w:hAnsi="宋体" w:cs="宋体"/>
                <w:color w:val="000000"/>
                <w:kern w:val="0"/>
                <w:sz w:val="24"/>
                <w:szCs w:val="24"/>
              </w:rPr>
            </w:pPr>
          </w:p>
          <w:p w14:paraId="14AE7902" w14:textId="77777777" w:rsidR="00E45BF2" w:rsidRPr="00E45BF2" w:rsidRDefault="00E45BF2" w:rsidP="00E45BF2">
            <w:pPr>
              <w:widowControl/>
              <w:rPr>
                <w:rFonts w:ascii="宋体" w:hAnsi="宋体" w:cs="宋体"/>
                <w:color w:val="000000"/>
                <w:kern w:val="0"/>
                <w:sz w:val="24"/>
                <w:szCs w:val="24"/>
              </w:rPr>
            </w:pPr>
          </w:p>
          <w:p w14:paraId="10B92977" w14:textId="26AEA2F6" w:rsidR="00E45BF2" w:rsidRPr="00E45BF2" w:rsidRDefault="00E45BF2" w:rsidP="00E45BF2">
            <w:pPr>
              <w:widowControl/>
              <w:rPr>
                <w:rFonts w:ascii="宋体" w:hAnsi="宋体" w:cs="宋体"/>
                <w:color w:val="000000"/>
                <w:kern w:val="0"/>
                <w:sz w:val="24"/>
                <w:szCs w:val="24"/>
              </w:rPr>
            </w:pPr>
          </w:p>
        </w:tc>
      </w:tr>
      <w:tr w:rsidR="00E45BF2" w:rsidRPr="00E45BF2" w14:paraId="2355EF30" w14:textId="77777777" w:rsidTr="00E45BF2">
        <w:trPr>
          <w:trHeight w:val="1190"/>
        </w:trPr>
        <w:tc>
          <w:tcPr>
            <w:tcW w:w="8222" w:type="dxa"/>
            <w:gridSpan w:val="4"/>
            <w:tcBorders>
              <w:top w:val="nil"/>
              <w:left w:val="nil"/>
              <w:bottom w:val="nil"/>
              <w:right w:val="nil"/>
            </w:tcBorders>
            <w:shd w:val="clear" w:color="auto" w:fill="auto"/>
            <w:vAlign w:val="center"/>
            <w:hideMark/>
          </w:tcPr>
          <w:p w14:paraId="6BBBEBE7" w14:textId="37D92F76" w:rsidR="00E45BF2" w:rsidRPr="00E45BF2" w:rsidRDefault="00E45BF2" w:rsidP="00B327E7">
            <w:pPr>
              <w:widowControl/>
              <w:jc w:val="left"/>
              <w:rPr>
                <w:rFonts w:ascii="宋体" w:hAnsi="宋体" w:cs="宋体"/>
                <w:color w:val="000000"/>
                <w:kern w:val="0"/>
              </w:rPr>
            </w:pPr>
            <w:r w:rsidRPr="00E45BF2">
              <w:rPr>
                <w:rFonts w:ascii="宋体" w:hAnsi="宋体" w:cs="宋体" w:hint="eastAsia"/>
                <w:color w:val="000000"/>
                <w:kern w:val="0"/>
                <w:sz w:val="18"/>
              </w:rPr>
              <w:t>注：请将报名表发送至指定邮箱：</w:t>
            </w:r>
            <w:r w:rsidRPr="00162E03">
              <w:rPr>
                <w:rFonts w:ascii="宋体" w:hAnsi="宋体" w:cs="宋体" w:hint="eastAsia"/>
                <w:kern w:val="0"/>
                <w:sz w:val="18"/>
              </w:rPr>
              <w:t>weihuimin@csdp.edu.cn</w:t>
            </w:r>
            <w:r>
              <w:rPr>
                <w:rFonts w:ascii="宋体" w:hAnsi="宋体" w:cs="宋体" w:hint="eastAsia"/>
                <w:color w:val="000000"/>
                <w:kern w:val="0"/>
                <w:sz w:val="18"/>
              </w:rPr>
              <w:t>；</w:t>
            </w:r>
            <w:r w:rsidRPr="00E45BF2">
              <w:rPr>
                <w:rFonts w:ascii="宋体" w:hAnsi="宋体" w:cs="宋体" w:hint="eastAsia"/>
                <w:color w:val="000000"/>
                <w:kern w:val="0"/>
                <w:sz w:val="18"/>
              </w:rPr>
              <w:br/>
              <w:t xml:space="preserve">   </w:t>
            </w:r>
          </w:p>
        </w:tc>
      </w:tr>
    </w:tbl>
    <w:p w14:paraId="6DD75688" w14:textId="3B3E3047" w:rsidR="00C75725" w:rsidRDefault="00C75725">
      <w:pPr>
        <w:rPr>
          <w:rFonts w:ascii="仿宋_GB2312" w:eastAsia="仿宋_GB2312"/>
          <w:color w:val="000000" w:themeColor="text1"/>
          <w:sz w:val="24"/>
          <w:szCs w:val="24"/>
        </w:rPr>
      </w:pPr>
    </w:p>
    <w:p w14:paraId="5BCEF75F" w14:textId="77777777" w:rsidR="00C75725" w:rsidRDefault="00C75725">
      <w:pPr>
        <w:widowControl/>
        <w:jc w:val="left"/>
        <w:rPr>
          <w:rFonts w:ascii="仿宋_GB2312" w:eastAsia="仿宋_GB2312"/>
          <w:color w:val="000000" w:themeColor="text1"/>
          <w:sz w:val="24"/>
          <w:szCs w:val="24"/>
        </w:rPr>
      </w:pPr>
      <w:r>
        <w:rPr>
          <w:rFonts w:ascii="仿宋_GB2312" w:eastAsia="仿宋_GB2312"/>
          <w:color w:val="000000" w:themeColor="text1"/>
          <w:sz w:val="24"/>
          <w:szCs w:val="24"/>
        </w:rPr>
        <w:br w:type="page"/>
      </w:r>
    </w:p>
    <w:p w14:paraId="7216AABB" w14:textId="77777777" w:rsidR="00C75725" w:rsidRDefault="00C75725" w:rsidP="00C75725">
      <w:pPr>
        <w:widowControl/>
        <w:jc w:val="left"/>
        <w:rPr>
          <w:rFonts w:eastAsia="黑体"/>
          <w:sz w:val="32"/>
          <w:szCs w:val="32"/>
        </w:rPr>
      </w:pPr>
      <w:r>
        <w:rPr>
          <w:rFonts w:eastAsia="黑体"/>
          <w:sz w:val="32"/>
          <w:szCs w:val="32"/>
        </w:rPr>
        <w:lastRenderedPageBreak/>
        <w:t>附件</w:t>
      </w:r>
      <w:r>
        <w:rPr>
          <w:rFonts w:eastAsia="黑体" w:hint="eastAsia"/>
          <w:sz w:val="32"/>
          <w:szCs w:val="32"/>
        </w:rPr>
        <w:t>2</w:t>
      </w:r>
    </w:p>
    <w:p w14:paraId="6AA0B7B9" w14:textId="77777777" w:rsidR="00C75725" w:rsidRDefault="00C75725" w:rsidP="00C75725">
      <w:pPr>
        <w:adjustRightInd w:val="0"/>
        <w:snapToGrid w:val="0"/>
        <w:jc w:val="center"/>
        <w:rPr>
          <w:rFonts w:eastAsia="方正小标宋简体"/>
          <w:color w:val="000000" w:themeColor="text1"/>
          <w:w w:val="96"/>
          <w:sz w:val="36"/>
          <w:szCs w:val="36"/>
        </w:rPr>
      </w:pPr>
      <w:r>
        <w:rPr>
          <w:rFonts w:eastAsia="方正小标宋简体" w:hint="eastAsia"/>
          <w:color w:val="000000" w:themeColor="text1"/>
          <w:w w:val="96"/>
          <w:sz w:val="36"/>
          <w:szCs w:val="36"/>
        </w:rPr>
        <w:t>“链接</w:t>
      </w:r>
      <w:r>
        <w:rPr>
          <w:rFonts w:eastAsia="方正小标宋简体" w:hint="eastAsia"/>
          <w:color w:val="000000" w:themeColor="text1"/>
          <w:w w:val="96"/>
          <w:sz w:val="36"/>
          <w:szCs w:val="36"/>
        </w:rPr>
        <w:t>2020</w:t>
      </w:r>
      <w:r>
        <w:rPr>
          <w:rFonts w:eastAsia="方正小标宋简体" w:hint="eastAsia"/>
          <w:color w:val="000000" w:themeColor="text1"/>
          <w:w w:val="96"/>
          <w:sz w:val="36"/>
          <w:szCs w:val="36"/>
        </w:rPr>
        <w:t>”线上课程交流活动</w:t>
      </w:r>
    </w:p>
    <w:p w14:paraId="32B534B6" w14:textId="77777777" w:rsidR="00C75725" w:rsidRDefault="00C75725" w:rsidP="00C75725">
      <w:pPr>
        <w:adjustRightInd w:val="0"/>
        <w:snapToGrid w:val="0"/>
        <w:jc w:val="center"/>
        <w:rPr>
          <w:rFonts w:ascii="黑体" w:eastAsia="黑体" w:hAnsi="黑体"/>
          <w:bCs/>
          <w:sz w:val="28"/>
          <w:szCs w:val="28"/>
        </w:rPr>
      </w:pPr>
      <w:r>
        <w:rPr>
          <w:rFonts w:eastAsia="方正小标宋简体" w:hint="eastAsia"/>
          <w:color w:val="000000" w:themeColor="text1"/>
          <w:w w:val="96"/>
          <w:sz w:val="36"/>
          <w:szCs w:val="36"/>
        </w:rPr>
        <w:t>专家评分表</w:t>
      </w:r>
    </w:p>
    <w:p w14:paraId="6CB3F14C" w14:textId="77777777" w:rsidR="00C75725" w:rsidRPr="00C743D8" w:rsidRDefault="00C75725" w:rsidP="00C75725">
      <w:pPr>
        <w:adjustRightInd w:val="0"/>
        <w:snapToGrid w:val="0"/>
        <w:rPr>
          <w:rFonts w:ascii="黑体" w:eastAsia="黑体" w:hAnsi="黑体"/>
          <w:sz w:val="24"/>
          <w:szCs w:val="24"/>
        </w:rPr>
      </w:pPr>
    </w:p>
    <w:tbl>
      <w:tblPr>
        <w:tblW w:w="8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6"/>
        <w:gridCol w:w="924"/>
        <w:gridCol w:w="754"/>
        <w:gridCol w:w="2424"/>
        <w:gridCol w:w="1225"/>
        <w:gridCol w:w="464"/>
        <w:gridCol w:w="1002"/>
        <w:gridCol w:w="699"/>
        <w:gridCol w:w="801"/>
        <w:gridCol w:w="6"/>
      </w:tblGrid>
      <w:tr w:rsidR="00C75725" w:rsidRPr="00EF2473" w14:paraId="228094C5" w14:textId="77777777" w:rsidTr="00642E5B">
        <w:trPr>
          <w:trHeight w:val="417"/>
          <w:jc w:val="center"/>
        </w:trPr>
        <w:tc>
          <w:tcPr>
            <w:tcW w:w="2204" w:type="dxa"/>
            <w:gridSpan w:val="3"/>
            <w:shd w:val="clear" w:color="auto" w:fill="auto"/>
            <w:vAlign w:val="center"/>
          </w:tcPr>
          <w:p w14:paraId="4E3CDFE1" w14:textId="77777777" w:rsidR="00C75725" w:rsidRPr="00EF2473" w:rsidRDefault="00C75725" w:rsidP="00642E5B">
            <w:pPr>
              <w:jc w:val="center"/>
              <w:rPr>
                <w:rStyle w:val="a9"/>
                <w:rFonts w:ascii="仿宋_GB2312" w:eastAsia="仿宋_GB2312" w:hAnsi="黑体"/>
                <w:b w:val="0"/>
                <w:sz w:val="24"/>
              </w:rPr>
            </w:pPr>
            <w:r w:rsidRPr="00EF2473">
              <w:rPr>
                <w:rFonts w:ascii="仿宋_GB2312" w:eastAsia="仿宋_GB2312" w:hAnsi="黑体" w:hint="eastAsia"/>
                <w:sz w:val="24"/>
                <w:szCs w:val="24"/>
              </w:rPr>
              <w:t>课程名称</w:t>
            </w:r>
          </w:p>
        </w:tc>
        <w:tc>
          <w:tcPr>
            <w:tcW w:w="6621" w:type="dxa"/>
            <w:gridSpan w:val="7"/>
            <w:shd w:val="clear" w:color="auto" w:fill="auto"/>
            <w:vAlign w:val="center"/>
          </w:tcPr>
          <w:p w14:paraId="10658A8A" w14:textId="77777777" w:rsidR="00C75725" w:rsidRPr="00EF2473" w:rsidRDefault="00C75725" w:rsidP="00642E5B">
            <w:pPr>
              <w:spacing w:beforeLines="50" w:before="156" w:afterLines="50" w:after="156"/>
              <w:jc w:val="center"/>
              <w:rPr>
                <w:rFonts w:ascii="仿宋_GB2312" w:eastAsia="仿宋_GB2312" w:hAnsi="黑体"/>
                <w:sz w:val="24"/>
                <w:szCs w:val="24"/>
              </w:rPr>
            </w:pPr>
          </w:p>
        </w:tc>
      </w:tr>
      <w:tr w:rsidR="00C75725" w:rsidRPr="00EF2473" w14:paraId="027E3601" w14:textId="77777777" w:rsidTr="00642E5B">
        <w:trPr>
          <w:gridAfter w:val="1"/>
          <w:wAfter w:w="6" w:type="dxa"/>
          <w:trHeight w:val="417"/>
          <w:jc w:val="center"/>
        </w:trPr>
        <w:tc>
          <w:tcPr>
            <w:tcW w:w="1450" w:type="dxa"/>
            <w:gridSpan w:val="2"/>
            <w:shd w:val="clear" w:color="auto" w:fill="auto"/>
            <w:vAlign w:val="center"/>
          </w:tcPr>
          <w:p w14:paraId="39D80BBB" w14:textId="77777777" w:rsidR="00C75725" w:rsidRPr="00EF2473" w:rsidRDefault="00C75725" w:rsidP="00642E5B">
            <w:pPr>
              <w:jc w:val="center"/>
              <w:rPr>
                <w:rFonts w:ascii="仿宋_GB2312" w:eastAsia="仿宋_GB2312" w:hAnsi="黑体"/>
                <w:bCs/>
                <w:sz w:val="24"/>
                <w:szCs w:val="24"/>
              </w:rPr>
            </w:pPr>
            <w:r w:rsidRPr="00EF2473">
              <w:rPr>
                <w:rFonts w:ascii="仿宋_GB2312" w:eastAsia="仿宋_GB2312" w:hAnsi="黑体" w:hint="eastAsia"/>
                <w:bCs/>
                <w:sz w:val="24"/>
                <w:szCs w:val="24"/>
              </w:rPr>
              <w:t>授课教师</w:t>
            </w:r>
          </w:p>
        </w:tc>
        <w:tc>
          <w:tcPr>
            <w:tcW w:w="3178" w:type="dxa"/>
            <w:gridSpan w:val="2"/>
            <w:shd w:val="clear" w:color="auto" w:fill="auto"/>
            <w:vAlign w:val="center"/>
          </w:tcPr>
          <w:p w14:paraId="3046C752" w14:textId="77777777" w:rsidR="00C75725" w:rsidRPr="00EF2473" w:rsidRDefault="00C75725" w:rsidP="00642E5B">
            <w:pPr>
              <w:spacing w:beforeLines="50" w:before="156" w:afterLines="50" w:after="156"/>
              <w:jc w:val="center"/>
              <w:rPr>
                <w:rFonts w:ascii="仿宋_GB2312" w:eastAsia="仿宋_GB2312" w:hAnsi="黑体"/>
                <w:sz w:val="24"/>
                <w:szCs w:val="24"/>
              </w:rPr>
            </w:pPr>
          </w:p>
        </w:tc>
        <w:tc>
          <w:tcPr>
            <w:tcW w:w="1225" w:type="dxa"/>
            <w:shd w:val="clear" w:color="auto" w:fill="auto"/>
            <w:vAlign w:val="center"/>
          </w:tcPr>
          <w:p w14:paraId="26596C15" w14:textId="3E46B055" w:rsidR="00C75725" w:rsidRPr="00EF2473" w:rsidRDefault="00C75725" w:rsidP="00B327E7">
            <w:pPr>
              <w:jc w:val="center"/>
              <w:rPr>
                <w:rFonts w:ascii="仿宋_GB2312" w:eastAsia="仿宋_GB2312" w:hAnsi="黑体"/>
                <w:sz w:val="24"/>
                <w:szCs w:val="24"/>
              </w:rPr>
            </w:pPr>
            <w:r w:rsidRPr="00EF2473">
              <w:rPr>
                <w:rFonts w:ascii="仿宋_GB2312" w:eastAsia="仿宋_GB2312" w:hAnsi="黑体" w:hint="eastAsia"/>
                <w:sz w:val="24"/>
                <w:szCs w:val="24"/>
              </w:rPr>
              <w:t>授课</w:t>
            </w:r>
            <w:r w:rsidR="00B327E7">
              <w:rPr>
                <w:rFonts w:ascii="仿宋_GB2312" w:eastAsia="仿宋_GB2312" w:hAnsi="黑体" w:hint="eastAsia"/>
                <w:sz w:val="24"/>
                <w:szCs w:val="24"/>
              </w:rPr>
              <w:t>时间</w:t>
            </w:r>
          </w:p>
        </w:tc>
        <w:tc>
          <w:tcPr>
            <w:tcW w:w="2966" w:type="dxa"/>
            <w:gridSpan w:val="4"/>
            <w:shd w:val="clear" w:color="auto" w:fill="auto"/>
            <w:vAlign w:val="center"/>
          </w:tcPr>
          <w:p w14:paraId="4F942C8E" w14:textId="38E78E70" w:rsidR="00C75725" w:rsidRPr="00EF2473" w:rsidRDefault="00C75725" w:rsidP="00642E5B">
            <w:pPr>
              <w:spacing w:beforeLines="50" w:before="156" w:afterLines="50" w:after="156"/>
              <w:jc w:val="center"/>
              <w:rPr>
                <w:rFonts w:ascii="仿宋_GB2312" w:eastAsia="仿宋_GB2312" w:hAnsi="黑体"/>
                <w:sz w:val="24"/>
                <w:szCs w:val="24"/>
              </w:rPr>
            </w:pPr>
          </w:p>
        </w:tc>
      </w:tr>
      <w:tr w:rsidR="00C75725" w:rsidRPr="00EF2473" w14:paraId="45FC6C8F" w14:textId="77777777" w:rsidTr="00642E5B">
        <w:trPr>
          <w:trHeight w:val="431"/>
          <w:jc w:val="center"/>
        </w:trPr>
        <w:tc>
          <w:tcPr>
            <w:tcW w:w="526" w:type="dxa"/>
            <w:shd w:val="clear" w:color="auto" w:fill="auto"/>
            <w:vAlign w:val="center"/>
          </w:tcPr>
          <w:p w14:paraId="3EEA85DA" w14:textId="77777777" w:rsidR="00C75725" w:rsidRPr="00EF2473" w:rsidRDefault="00C75725" w:rsidP="00642E5B">
            <w:pPr>
              <w:jc w:val="center"/>
              <w:rPr>
                <w:rStyle w:val="a9"/>
                <w:rFonts w:ascii="仿宋_GB2312" w:eastAsia="仿宋_GB2312" w:hAnsi="黑体"/>
                <w:b w:val="0"/>
                <w:sz w:val="24"/>
              </w:rPr>
            </w:pPr>
          </w:p>
        </w:tc>
        <w:tc>
          <w:tcPr>
            <w:tcW w:w="924" w:type="dxa"/>
            <w:shd w:val="clear" w:color="auto" w:fill="auto"/>
            <w:vAlign w:val="center"/>
          </w:tcPr>
          <w:p w14:paraId="461DCC98" w14:textId="77777777" w:rsidR="00C75725" w:rsidRPr="00EF2473" w:rsidRDefault="00C75725" w:rsidP="00642E5B">
            <w:pPr>
              <w:jc w:val="center"/>
              <w:rPr>
                <w:rStyle w:val="a9"/>
                <w:rFonts w:ascii="仿宋_GB2312" w:eastAsia="仿宋_GB2312" w:hAnsi="黑体"/>
                <w:b w:val="0"/>
                <w:bCs w:val="0"/>
                <w:sz w:val="24"/>
              </w:rPr>
            </w:pPr>
            <w:r w:rsidRPr="00EF2473">
              <w:rPr>
                <w:rFonts w:ascii="仿宋_GB2312" w:eastAsia="仿宋_GB2312" w:hAnsi="黑体" w:hint="eastAsia"/>
                <w:bCs/>
                <w:sz w:val="24"/>
                <w:szCs w:val="24"/>
              </w:rPr>
              <w:t>评分指标</w:t>
            </w:r>
          </w:p>
        </w:tc>
        <w:tc>
          <w:tcPr>
            <w:tcW w:w="4867" w:type="dxa"/>
            <w:gridSpan w:val="4"/>
            <w:shd w:val="clear" w:color="auto" w:fill="auto"/>
            <w:vAlign w:val="center"/>
          </w:tcPr>
          <w:p w14:paraId="003ED03E" w14:textId="77777777" w:rsidR="00C75725" w:rsidRPr="00EF2473" w:rsidRDefault="00C75725" w:rsidP="00642E5B">
            <w:pPr>
              <w:jc w:val="center"/>
              <w:rPr>
                <w:rStyle w:val="a9"/>
                <w:rFonts w:ascii="仿宋_GB2312" w:eastAsia="仿宋_GB2312" w:hAnsi="黑体"/>
                <w:bCs w:val="0"/>
                <w:sz w:val="24"/>
              </w:rPr>
            </w:pPr>
            <w:r w:rsidRPr="00EF2473">
              <w:rPr>
                <w:rFonts w:ascii="仿宋_GB2312" w:eastAsia="仿宋_GB2312" w:hAnsi="黑体" w:hint="eastAsia"/>
                <w:bCs/>
                <w:sz w:val="24"/>
                <w:szCs w:val="24"/>
              </w:rPr>
              <w:t>观测点</w:t>
            </w:r>
          </w:p>
        </w:tc>
        <w:tc>
          <w:tcPr>
            <w:tcW w:w="1002" w:type="dxa"/>
            <w:shd w:val="clear" w:color="auto" w:fill="auto"/>
            <w:vAlign w:val="center"/>
          </w:tcPr>
          <w:p w14:paraId="04C79904" w14:textId="77777777" w:rsidR="00C75725" w:rsidRPr="00EF2473" w:rsidRDefault="00C75725" w:rsidP="00C75725">
            <w:pPr>
              <w:ind w:leftChars="-38" w:rightChars="-38" w:right="-80" w:hangingChars="33" w:hanging="80"/>
              <w:jc w:val="center"/>
              <w:rPr>
                <w:rStyle w:val="a9"/>
                <w:rFonts w:ascii="仿宋_GB2312" w:eastAsia="仿宋_GB2312" w:hAnsi="黑体"/>
                <w:b w:val="0"/>
                <w:sz w:val="24"/>
              </w:rPr>
            </w:pPr>
            <w:r w:rsidRPr="00EF2473">
              <w:rPr>
                <w:rStyle w:val="a9"/>
                <w:rFonts w:ascii="仿宋_GB2312" w:eastAsia="仿宋_GB2312" w:hAnsi="黑体" w:hint="eastAsia"/>
                <w:sz w:val="24"/>
              </w:rPr>
              <w:t>满分值</w:t>
            </w:r>
          </w:p>
        </w:tc>
        <w:tc>
          <w:tcPr>
            <w:tcW w:w="699" w:type="dxa"/>
            <w:shd w:val="clear" w:color="auto" w:fill="auto"/>
            <w:vAlign w:val="center"/>
          </w:tcPr>
          <w:p w14:paraId="7845F4A9" w14:textId="77777777" w:rsidR="00C75725" w:rsidRPr="00EF2473" w:rsidRDefault="00C75725" w:rsidP="00C75725">
            <w:pPr>
              <w:ind w:leftChars="-38" w:rightChars="-38" w:right="-80" w:hangingChars="33" w:hanging="80"/>
              <w:jc w:val="center"/>
              <w:rPr>
                <w:rStyle w:val="a9"/>
                <w:rFonts w:ascii="仿宋_GB2312" w:eastAsia="仿宋_GB2312" w:hAnsi="黑体"/>
                <w:b w:val="0"/>
                <w:bCs w:val="0"/>
                <w:sz w:val="24"/>
              </w:rPr>
            </w:pPr>
            <w:r w:rsidRPr="00EF2473">
              <w:rPr>
                <w:rStyle w:val="a9"/>
                <w:rFonts w:ascii="仿宋_GB2312" w:eastAsia="仿宋_GB2312" w:hAnsi="黑体" w:hint="eastAsia"/>
                <w:sz w:val="24"/>
              </w:rPr>
              <w:t>得分</w:t>
            </w:r>
          </w:p>
        </w:tc>
        <w:tc>
          <w:tcPr>
            <w:tcW w:w="807" w:type="dxa"/>
            <w:gridSpan w:val="2"/>
            <w:shd w:val="clear" w:color="auto" w:fill="auto"/>
            <w:vAlign w:val="center"/>
          </w:tcPr>
          <w:p w14:paraId="2EC7E72D" w14:textId="77777777" w:rsidR="00C75725" w:rsidRPr="00EF2473" w:rsidRDefault="00C75725" w:rsidP="00C75725">
            <w:pPr>
              <w:ind w:leftChars="-38" w:rightChars="-38" w:right="-80" w:hangingChars="33" w:hanging="80"/>
              <w:jc w:val="center"/>
              <w:rPr>
                <w:rStyle w:val="a9"/>
                <w:rFonts w:ascii="仿宋_GB2312" w:eastAsia="仿宋_GB2312" w:hAnsi="黑体"/>
                <w:b w:val="0"/>
                <w:sz w:val="24"/>
              </w:rPr>
            </w:pPr>
            <w:r w:rsidRPr="00EF2473">
              <w:rPr>
                <w:rStyle w:val="a9"/>
                <w:rFonts w:ascii="仿宋_GB2312" w:eastAsia="仿宋_GB2312" w:hAnsi="黑体" w:hint="eastAsia"/>
                <w:sz w:val="24"/>
              </w:rPr>
              <w:t>备注</w:t>
            </w:r>
          </w:p>
        </w:tc>
      </w:tr>
      <w:tr w:rsidR="00C75725" w:rsidRPr="00EF2473" w14:paraId="37D85308" w14:textId="77777777" w:rsidTr="00642E5B">
        <w:trPr>
          <w:trHeight w:val="1732"/>
          <w:jc w:val="center"/>
        </w:trPr>
        <w:tc>
          <w:tcPr>
            <w:tcW w:w="526" w:type="dxa"/>
            <w:shd w:val="clear" w:color="auto" w:fill="auto"/>
            <w:vAlign w:val="center"/>
          </w:tcPr>
          <w:p w14:paraId="7FDD812A" w14:textId="77777777" w:rsidR="00C75725" w:rsidRPr="00EF2473" w:rsidRDefault="00C75725" w:rsidP="00642E5B">
            <w:pPr>
              <w:spacing w:beforeLines="50" w:before="156" w:afterLines="50" w:after="156"/>
              <w:jc w:val="center"/>
              <w:rPr>
                <w:rFonts w:ascii="仿宋_GB2312" w:eastAsia="仿宋_GB2312" w:hAnsi="宋体"/>
                <w:sz w:val="24"/>
                <w:szCs w:val="24"/>
              </w:rPr>
            </w:pPr>
            <w:r w:rsidRPr="00EF2473">
              <w:rPr>
                <w:rFonts w:ascii="仿宋_GB2312" w:eastAsia="仿宋_GB2312" w:hAnsi="宋体" w:hint="eastAsia"/>
                <w:sz w:val="24"/>
                <w:szCs w:val="24"/>
              </w:rPr>
              <w:t>1</w:t>
            </w:r>
          </w:p>
        </w:tc>
        <w:tc>
          <w:tcPr>
            <w:tcW w:w="924" w:type="dxa"/>
            <w:shd w:val="clear" w:color="auto" w:fill="auto"/>
            <w:vAlign w:val="center"/>
          </w:tcPr>
          <w:p w14:paraId="6FB11294"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教学内容</w:t>
            </w:r>
          </w:p>
        </w:tc>
        <w:tc>
          <w:tcPr>
            <w:tcW w:w="4867" w:type="dxa"/>
            <w:gridSpan w:val="4"/>
            <w:shd w:val="clear" w:color="auto" w:fill="auto"/>
            <w:vAlign w:val="center"/>
          </w:tcPr>
          <w:p w14:paraId="7722AE60"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贯彻立德树人具体要求，注重教书育人，注重学术性，概念引入合理、准确、严谨，内容衔接连贯，逻辑清晰；内容精炼，信息量大，承前启后，循序渐进；理论联系实际，能紧密联系高新科技或日常生活、符合学生的特点；渗透专业思想，为教学目标服务。</w:t>
            </w:r>
          </w:p>
        </w:tc>
        <w:tc>
          <w:tcPr>
            <w:tcW w:w="1002" w:type="dxa"/>
            <w:shd w:val="clear" w:color="auto" w:fill="auto"/>
            <w:vAlign w:val="center"/>
          </w:tcPr>
          <w:p w14:paraId="08888766" w14:textId="77777777" w:rsidR="00C75725" w:rsidRPr="00EF2473" w:rsidRDefault="00C75725" w:rsidP="00642E5B">
            <w:pPr>
              <w:adjustRightInd w:val="0"/>
              <w:snapToGrid w:val="0"/>
              <w:spacing w:beforeLines="50" w:before="156" w:afterLines="50" w:after="156"/>
              <w:jc w:val="center"/>
              <w:rPr>
                <w:rFonts w:ascii="仿宋_GB2312" w:eastAsia="仿宋_GB2312" w:hAnsi="宋体"/>
                <w:sz w:val="24"/>
                <w:szCs w:val="24"/>
              </w:rPr>
            </w:pPr>
            <w:r w:rsidRPr="00EF2473">
              <w:rPr>
                <w:rFonts w:ascii="仿宋_GB2312" w:eastAsia="仿宋_GB2312" w:hAnsi="宋体" w:hint="eastAsia"/>
                <w:sz w:val="24"/>
                <w:szCs w:val="24"/>
              </w:rPr>
              <w:t>30</w:t>
            </w:r>
          </w:p>
        </w:tc>
        <w:tc>
          <w:tcPr>
            <w:tcW w:w="699" w:type="dxa"/>
            <w:shd w:val="clear" w:color="auto" w:fill="auto"/>
            <w:vAlign w:val="center"/>
          </w:tcPr>
          <w:p w14:paraId="78BF0488" w14:textId="77777777" w:rsidR="00C75725" w:rsidRPr="00EF2473" w:rsidRDefault="00C75725" w:rsidP="00642E5B">
            <w:pPr>
              <w:adjustRightInd w:val="0"/>
              <w:snapToGrid w:val="0"/>
              <w:spacing w:beforeLines="50" w:before="156" w:afterLines="50" w:after="156"/>
              <w:jc w:val="center"/>
              <w:rPr>
                <w:rFonts w:ascii="仿宋_GB2312" w:eastAsia="仿宋_GB2312" w:hAnsi="宋体"/>
                <w:sz w:val="24"/>
                <w:szCs w:val="24"/>
              </w:rPr>
            </w:pPr>
          </w:p>
        </w:tc>
        <w:tc>
          <w:tcPr>
            <w:tcW w:w="807" w:type="dxa"/>
            <w:gridSpan w:val="2"/>
            <w:shd w:val="clear" w:color="auto" w:fill="auto"/>
            <w:vAlign w:val="center"/>
          </w:tcPr>
          <w:p w14:paraId="531DC340" w14:textId="77777777" w:rsidR="00C75725" w:rsidRPr="00EF2473" w:rsidRDefault="00C75725" w:rsidP="00642E5B">
            <w:pPr>
              <w:adjustRightInd w:val="0"/>
              <w:snapToGrid w:val="0"/>
              <w:spacing w:beforeLines="50" w:before="156" w:afterLines="50" w:after="156"/>
              <w:jc w:val="center"/>
              <w:rPr>
                <w:rFonts w:ascii="仿宋_GB2312" w:eastAsia="仿宋_GB2312" w:hAnsi="宋体"/>
                <w:sz w:val="24"/>
                <w:szCs w:val="24"/>
              </w:rPr>
            </w:pPr>
          </w:p>
        </w:tc>
      </w:tr>
      <w:tr w:rsidR="00C75725" w:rsidRPr="00EF2473" w14:paraId="32460E4B" w14:textId="77777777" w:rsidTr="00642E5B">
        <w:trPr>
          <w:trHeight w:val="1403"/>
          <w:jc w:val="center"/>
        </w:trPr>
        <w:tc>
          <w:tcPr>
            <w:tcW w:w="526" w:type="dxa"/>
            <w:shd w:val="clear" w:color="auto" w:fill="auto"/>
            <w:vAlign w:val="center"/>
          </w:tcPr>
          <w:p w14:paraId="00F61926" w14:textId="77777777" w:rsidR="00C75725" w:rsidRPr="00EF2473" w:rsidRDefault="00C75725" w:rsidP="00642E5B">
            <w:pPr>
              <w:spacing w:beforeLines="50" w:before="156" w:afterLines="50" w:after="156"/>
              <w:jc w:val="center"/>
              <w:rPr>
                <w:rFonts w:ascii="仿宋_GB2312" w:eastAsia="仿宋_GB2312" w:hAnsi="宋体"/>
                <w:sz w:val="24"/>
                <w:szCs w:val="24"/>
              </w:rPr>
            </w:pPr>
            <w:r w:rsidRPr="00EF2473">
              <w:rPr>
                <w:rFonts w:ascii="仿宋_GB2312" w:eastAsia="仿宋_GB2312" w:hAnsi="宋体" w:hint="eastAsia"/>
                <w:sz w:val="24"/>
                <w:szCs w:val="24"/>
              </w:rPr>
              <w:t>2</w:t>
            </w:r>
          </w:p>
        </w:tc>
        <w:tc>
          <w:tcPr>
            <w:tcW w:w="924" w:type="dxa"/>
            <w:shd w:val="clear" w:color="auto" w:fill="auto"/>
            <w:vAlign w:val="center"/>
          </w:tcPr>
          <w:p w14:paraId="7C2F85F7"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教学组织</w:t>
            </w:r>
          </w:p>
        </w:tc>
        <w:tc>
          <w:tcPr>
            <w:tcW w:w="4867" w:type="dxa"/>
            <w:gridSpan w:val="4"/>
            <w:shd w:val="clear" w:color="auto" w:fill="auto"/>
            <w:vAlign w:val="center"/>
          </w:tcPr>
          <w:p w14:paraId="463359A8"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教学环节设计合理，符合认知规律；教学方法易于接受，启发性强，与学生深度互动交流，能有效调动学生思维和学习积极性。重点突出，条理清楚，难点处理得当。</w:t>
            </w:r>
          </w:p>
        </w:tc>
        <w:tc>
          <w:tcPr>
            <w:tcW w:w="1002" w:type="dxa"/>
            <w:shd w:val="clear" w:color="auto" w:fill="auto"/>
            <w:vAlign w:val="center"/>
          </w:tcPr>
          <w:p w14:paraId="3B0349E3" w14:textId="77777777" w:rsidR="00C75725" w:rsidRPr="00EF2473" w:rsidRDefault="00C75725" w:rsidP="00642E5B">
            <w:pPr>
              <w:adjustRightInd w:val="0"/>
              <w:snapToGrid w:val="0"/>
              <w:jc w:val="center"/>
              <w:rPr>
                <w:rFonts w:ascii="仿宋_GB2312" w:eastAsia="仿宋_GB2312" w:hAnsi="宋体"/>
                <w:sz w:val="24"/>
                <w:szCs w:val="24"/>
              </w:rPr>
            </w:pPr>
            <w:r w:rsidRPr="00EF2473">
              <w:rPr>
                <w:rFonts w:ascii="仿宋_GB2312" w:eastAsia="仿宋_GB2312" w:hAnsi="宋体" w:hint="eastAsia"/>
                <w:sz w:val="24"/>
                <w:szCs w:val="24"/>
              </w:rPr>
              <w:t>20</w:t>
            </w:r>
          </w:p>
        </w:tc>
        <w:tc>
          <w:tcPr>
            <w:tcW w:w="699" w:type="dxa"/>
            <w:shd w:val="clear" w:color="auto" w:fill="auto"/>
            <w:vAlign w:val="center"/>
          </w:tcPr>
          <w:p w14:paraId="08366ABA" w14:textId="77777777" w:rsidR="00C75725" w:rsidRPr="00EF2473" w:rsidRDefault="00C75725" w:rsidP="00642E5B">
            <w:pPr>
              <w:adjustRightInd w:val="0"/>
              <w:snapToGrid w:val="0"/>
              <w:jc w:val="center"/>
              <w:rPr>
                <w:rFonts w:ascii="仿宋_GB2312" w:eastAsia="仿宋_GB2312" w:hAnsi="宋体"/>
                <w:sz w:val="24"/>
                <w:szCs w:val="24"/>
              </w:rPr>
            </w:pPr>
          </w:p>
        </w:tc>
        <w:tc>
          <w:tcPr>
            <w:tcW w:w="807" w:type="dxa"/>
            <w:gridSpan w:val="2"/>
            <w:shd w:val="clear" w:color="auto" w:fill="auto"/>
            <w:vAlign w:val="center"/>
          </w:tcPr>
          <w:p w14:paraId="2AA90C35" w14:textId="77777777" w:rsidR="00C75725" w:rsidRPr="00EF2473" w:rsidRDefault="00C75725" w:rsidP="00642E5B">
            <w:pPr>
              <w:adjustRightInd w:val="0"/>
              <w:snapToGrid w:val="0"/>
              <w:jc w:val="center"/>
              <w:rPr>
                <w:rFonts w:ascii="仿宋_GB2312" w:eastAsia="仿宋_GB2312" w:hAnsi="宋体"/>
                <w:sz w:val="24"/>
                <w:szCs w:val="24"/>
              </w:rPr>
            </w:pPr>
          </w:p>
        </w:tc>
      </w:tr>
      <w:tr w:rsidR="00C75725" w:rsidRPr="00EF2473" w14:paraId="767D4BC1" w14:textId="77777777" w:rsidTr="00642E5B">
        <w:trPr>
          <w:trHeight w:val="1115"/>
          <w:jc w:val="center"/>
        </w:trPr>
        <w:tc>
          <w:tcPr>
            <w:tcW w:w="526" w:type="dxa"/>
            <w:shd w:val="clear" w:color="auto" w:fill="auto"/>
            <w:vAlign w:val="center"/>
          </w:tcPr>
          <w:p w14:paraId="449F2033" w14:textId="77777777" w:rsidR="00C75725" w:rsidRPr="00EF2473" w:rsidRDefault="00C75725" w:rsidP="00642E5B">
            <w:pPr>
              <w:spacing w:beforeLines="50" w:before="156" w:afterLines="50" w:after="156"/>
              <w:jc w:val="center"/>
              <w:rPr>
                <w:rFonts w:ascii="仿宋_GB2312" w:eastAsia="仿宋_GB2312" w:hAnsi="宋体"/>
                <w:sz w:val="24"/>
                <w:szCs w:val="24"/>
              </w:rPr>
            </w:pPr>
            <w:r w:rsidRPr="00EF2473">
              <w:rPr>
                <w:rFonts w:ascii="仿宋_GB2312" w:eastAsia="仿宋_GB2312" w:hAnsi="宋体" w:hint="eastAsia"/>
                <w:sz w:val="24"/>
                <w:szCs w:val="24"/>
              </w:rPr>
              <w:t>3</w:t>
            </w:r>
          </w:p>
        </w:tc>
        <w:tc>
          <w:tcPr>
            <w:tcW w:w="924" w:type="dxa"/>
            <w:shd w:val="clear" w:color="auto" w:fill="auto"/>
            <w:vAlign w:val="center"/>
          </w:tcPr>
          <w:p w14:paraId="27A30CE9"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师生互动</w:t>
            </w:r>
          </w:p>
        </w:tc>
        <w:tc>
          <w:tcPr>
            <w:tcW w:w="4867" w:type="dxa"/>
            <w:gridSpan w:val="4"/>
            <w:shd w:val="clear" w:color="auto" w:fill="auto"/>
            <w:vAlign w:val="center"/>
          </w:tcPr>
          <w:p w14:paraId="35330BF4"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教学过程中，有设计地加入线上互动环节，能够有效调动学生参与课堂交流，及时了解学生的理解程度，并实时回应学生的疑问。</w:t>
            </w:r>
          </w:p>
        </w:tc>
        <w:tc>
          <w:tcPr>
            <w:tcW w:w="1002" w:type="dxa"/>
            <w:shd w:val="clear" w:color="auto" w:fill="auto"/>
            <w:vAlign w:val="center"/>
          </w:tcPr>
          <w:p w14:paraId="025E6A28" w14:textId="77777777" w:rsidR="00C75725" w:rsidRPr="00EF2473" w:rsidRDefault="00C75725" w:rsidP="00642E5B">
            <w:pPr>
              <w:adjustRightInd w:val="0"/>
              <w:snapToGrid w:val="0"/>
              <w:jc w:val="center"/>
              <w:rPr>
                <w:rFonts w:ascii="仿宋_GB2312" w:eastAsia="仿宋_GB2312" w:hAnsi="宋体"/>
                <w:sz w:val="24"/>
                <w:szCs w:val="24"/>
              </w:rPr>
            </w:pPr>
            <w:r w:rsidRPr="00EF2473">
              <w:rPr>
                <w:rFonts w:ascii="仿宋_GB2312" w:eastAsia="仿宋_GB2312" w:hAnsi="宋体" w:hint="eastAsia"/>
                <w:sz w:val="24"/>
                <w:szCs w:val="24"/>
              </w:rPr>
              <w:t>10</w:t>
            </w:r>
          </w:p>
        </w:tc>
        <w:tc>
          <w:tcPr>
            <w:tcW w:w="699" w:type="dxa"/>
            <w:shd w:val="clear" w:color="auto" w:fill="auto"/>
            <w:vAlign w:val="center"/>
          </w:tcPr>
          <w:p w14:paraId="7B1B4430" w14:textId="77777777" w:rsidR="00C75725" w:rsidRPr="00EF2473" w:rsidRDefault="00C75725" w:rsidP="00642E5B">
            <w:pPr>
              <w:adjustRightInd w:val="0"/>
              <w:snapToGrid w:val="0"/>
              <w:jc w:val="center"/>
              <w:rPr>
                <w:rFonts w:ascii="仿宋_GB2312" w:eastAsia="仿宋_GB2312" w:hAnsi="宋体"/>
                <w:sz w:val="24"/>
                <w:szCs w:val="24"/>
              </w:rPr>
            </w:pPr>
          </w:p>
        </w:tc>
        <w:tc>
          <w:tcPr>
            <w:tcW w:w="807" w:type="dxa"/>
            <w:gridSpan w:val="2"/>
            <w:shd w:val="clear" w:color="auto" w:fill="auto"/>
            <w:vAlign w:val="center"/>
          </w:tcPr>
          <w:p w14:paraId="6013E677" w14:textId="77777777" w:rsidR="00C75725" w:rsidRPr="00EF2473" w:rsidRDefault="00C75725" w:rsidP="00642E5B">
            <w:pPr>
              <w:adjustRightInd w:val="0"/>
              <w:snapToGrid w:val="0"/>
              <w:jc w:val="center"/>
              <w:rPr>
                <w:rFonts w:ascii="仿宋_GB2312" w:eastAsia="仿宋_GB2312" w:hAnsi="宋体"/>
                <w:sz w:val="24"/>
                <w:szCs w:val="24"/>
              </w:rPr>
            </w:pPr>
          </w:p>
        </w:tc>
      </w:tr>
      <w:tr w:rsidR="00C75725" w:rsidRPr="00EF2473" w14:paraId="1B0F22D0" w14:textId="77777777" w:rsidTr="00642E5B">
        <w:trPr>
          <w:trHeight w:val="842"/>
          <w:jc w:val="center"/>
        </w:trPr>
        <w:tc>
          <w:tcPr>
            <w:tcW w:w="526" w:type="dxa"/>
            <w:shd w:val="clear" w:color="auto" w:fill="auto"/>
            <w:vAlign w:val="center"/>
          </w:tcPr>
          <w:p w14:paraId="3FD013DD" w14:textId="77777777" w:rsidR="00C75725" w:rsidRPr="00EF2473" w:rsidRDefault="00C75725" w:rsidP="00642E5B">
            <w:pPr>
              <w:spacing w:beforeLines="50" w:before="156" w:afterLines="50" w:after="156"/>
              <w:jc w:val="center"/>
              <w:rPr>
                <w:rFonts w:ascii="仿宋_GB2312" w:eastAsia="仿宋_GB2312" w:hAnsi="宋体"/>
                <w:sz w:val="24"/>
                <w:szCs w:val="24"/>
              </w:rPr>
            </w:pPr>
            <w:r w:rsidRPr="00EF2473">
              <w:rPr>
                <w:rFonts w:ascii="仿宋_GB2312" w:eastAsia="仿宋_GB2312" w:hAnsi="宋体" w:hint="eastAsia"/>
                <w:sz w:val="24"/>
                <w:szCs w:val="24"/>
              </w:rPr>
              <w:t>4</w:t>
            </w:r>
          </w:p>
        </w:tc>
        <w:tc>
          <w:tcPr>
            <w:tcW w:w="924" w:type="dxa"/>
            <w:shd w:val="clear" w:color="auto" w:fill="auto"/>
            <w:vAlign w:val="center"/>
          </w:tcPr>
          <w:p w14:paraId="2C96DC94"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教学手段</w:t>
            </w:r>
          </w:p>
        </w:tc>
        <w:tc>
          <w:tcPr>
            <w:tcW w:w="4867" w:type="dxa"/>
            <w:gridSpan w:val="4"/>
            <w:shd w:val="clear" w:color="auto" w:fill="auto"/>
            <w:vAlign w:val="center"/>
          </w:tcPr>
          <w:p w14:paraId="3298E4B2"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 xml:space="preserve">多媒体教学手段使用得当；板书设计与教学内容紧密联系，板书与多媒体相配合，结构合理，简洁、工整、美观、大小适当。 </w:t>
            </w:r>
          </w:p>
        </w:tc>
        <w:tc>
          <w:tcPr>
            <w:tcW w:w="1002" w:type="dxa"/>
            <w:shd w:val="clear" w:color="auto" w:fill="auto"/>
            <w:vAlign w:val="center"/>
          </w:tcPr>
          <w:p w14:paraId="2E8A4CB8" w14:textId="77777777" w:rsidR="00C75725" w:rsidRPr="00EF2473" w:rsidRDefault="00C75725" w:rsidP="00642E5B">
            <w:pPr>
              <w:jc w:val="center"/>
              <w:rPr>
                <w:rFonts w:ascii="仿宋_GB2312" w:eastAsia="仿宋_GB2312" w:hAnsi="宋体"/>
                <w:sz w:val="24"/>
                <w:szCs w:val="24"/>
              </w:rPr>
            </w:pPr>
            <w:r w:rsidRPr="00EF2473">
              <w:rPr>
                <w:rFonts w:ascii="仿宋_GB2312" w:eastAsia="仿宋_GB2312" w:hAnsi="宋体" w:hint="eastAsia"/>
                <w:sz w:val="24"/>
                <w:szCs w:val="24"/>
              </w:rPr>
              <w:t>10</w:t>
            </w:r>
          </w:p>
        </w:tc>
        <w:tc>
          <w:tcPr>
            <w:tcW w:w="699" w:type="dxa"/>
            <w:shd w:val="clear" w:color="auto" w:fill="auto"/>
            <w:vAlign w:val="center"/>
          </w:tcPr>
          <w:p w14:paraId="0AADF056" w14:textId="77777777" w:rsidR="00C75725" w:rsidRPr="00EF2473" w:rsidRDefault="00C75725" w:rsidP="00642E5B">
            <w:pPr>
              <w:adjustRightInd w:val="0"/>
              <w:snapToGrid w:val="0"/>
              <w:jc w:val="center"/>
              <w:rPr>
                <w:rFonts w:ascii="仿宋_GB2312" w:eastAsia="仿宋_GB2312" w:hAnsi="宋体"/>
                <w:sz w:val="24"/>
                <w:szCs w:val="24"/>
              </w:rPr>
            </w:pPr>
          </w:p>
        </w:tc>
        <w:tc>
          <w:tcPr>
            <w:tcW w:w="807" w:type="dxa"/>
            <w:gridSpan w:val="2"/>
            <w:shd w:val="clear" w:color="auto" w:fill="auto"/>
            <w:vAlign w:val="center"/>
          </w:tcPr>
          <w:p w14:paraId="4DE9BD47" w14:textId="77777777" w:rsidR="00C75725" w:rsidRPr="00EF2473" w:rsidRDefault="00C75725" w:rsidP="00642E5B">
            <w:pPr>
              <w:adjustRightInd w:val="0"/>
              <w:snapToGrid w:val="0"/>
              <w:jc w:val="center"/>
              <w:rPr>
                <w:rFonts w:ascii="仿宋_GB2312" w:eastAsia="仿宋_GB2312" w:hAnsi="宋体"/>
                <w:sz w:val="24"/>
                <w:szCs w:val="24"/>
              </w:rPr>
            </w:pPr>
          </w:p>
        </w:tc>
      </w:tr>
      <w:tr w:rsidR="00C75725" w:rsidRPr="00EF2473" w14:paraId="0DFAE39F" w14:textId="77777777" w:rsidTr="00642E5B">
        <w:trPr>
          <w:trHeight w:val="1123"/>
          <w:jc w:val="center"/>
        </w:trPr>
        <w:tc>
          <w:tcPr>
            <w:tcW w:w="526" w:type="dxa"/>
            <w:shd w:val="clear" w:color="auto" w:fill="auto"/>
            <w:vAlign w:val="center"/>
          </w:tcPr>
          <w:p w14:paraId="2EB74D1F" w14:textId="77777777" w:rsidR="00C75725" w:rsidRPr="00EF2473" w:rsidRDefault="00C75725" w:rsidP="00642E5B">
            <w:pPr>
              <w:spacing w:beforeLines="50" w:before="156" w:afterLines="50" w:after="156"/>
              <w:jc w:val="center"/>
              <w:rPr>
                <w:rFonts w:ascii="仿宋_GB2312" w:eastAsia="仿宋_GB2312" w:hAnsi="宋体"/>
                <w:sz w:val="24"/>
                <w:szCs w:val="24"/>
              </w:rPr>
            </w:pPr>
            <w:r w:rsidRPr="00EF2473">
              <w:rPr>
                <w:rFonts w:ascii="仿宋_GB2312" w:eastAsia="仿宋_GB2312" w:hAnsi="宋体" w:hint="eastAsia"/>
                <w:sz w:val="24"/>
                <w:szCs w:val="24"/>
              </w:rPr>
              <w:t>5</w:t>
            </w:r>
          </w:p>
        </w:tc>
        <w:tc>
          <w:tcPr>
            <w:tcW w:w="924" w:type="dxa"/>
            <w:shd w:val="clear" w:color="auto" w:fill="auto"/>
            <w:vAlign w:val="center"/>
          </w:tcPr>
          <w:p w14:paraId="491663A5" w14:textId="77777777" w:rsidR="00C75725" w:rsidRPr="00EF2473" w:rsidRDefault="00C75725" w:rsidP="00642E5B">
            <w:pPr>
              <w:adjustRightInd w:val="0"/>
              <w:snapToGrid w:val="0"/>
              <w:ind w:rightChars="-21" w:right="-44"/>
              <w:jc w:val="left"/>
              <w:rPr>
                <w:rFonts w:ascii="仿宋_GB2312" w:eastAsia="仿宋_GB2312" w:hAnsi="宋体"/>
                <w:sz w:val="24"/>
                <w:szCs w:val="24"/>
              </w:rPr>
            </w:pPr>
            <w:r w:rsidRPr="00EF2473">
              <w:rPr>
                <w:rFonts w:ascii="仿宋_GB2312" w:eastAsia="仿宋_GB2312" w:hAnsi="宋体" w:hint="eastAsia"/>
                <w:sz w:val="24"/>
                <w:szCs w:val="24"/>
              </w:rPr>
              <w:t>技术与教学内容结合</w:t>
            </w:r>
          </w:p>
        </w:tc>
        <w:tc>
          <w:tcPr>
            <w:tcW w:w="4867" w:type="dxa"/>
            <w:gridSpan w:val="4"/>
            <w:shd w:val="clear" w:color="auto" w:fill="auto"/>
            <w:vAlign w:val="center"/>
          </w:tcPr>
          <w:p w14:paraId="7AF9926B"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技术与教学内容结合紧密；视频图像清晰稳定、构图合理、声音清楚，主要教学内容有字幕提示，真实反映教学情境。</w:t>
            </w:r>
          </w:p>
        </w:tc>
        <w:tc>
          <w:tcPr>
            <w:tcW w:w="1002" w:type="dxa"/>
            <w:shd w:val="clear" w:color="auto" w:fill="auto"/>
            <w:vAlign w:val="center"/>
          </w:tcPr>
          <w:p w14:paraId="53731F23" w14:textId="77777777" w:rsidR="00C75725" w:rsidRPr="00EF2473" w:rsidRDefault="00C75725" w:rsidP="00642E5B">
            <w:pPr>
              <w:adjustRightInd w:val="0"/>
              <w:snapToGrid w:val="0"/>
              <w:jc w:val="center"/>
              <w:rPr>
                <w:rFonts w:ascii="仿宋_GB2312" w:eastAsia="仿宋_GB2312" w:hAnsi="宋体"/>
                <w:sz w:val="24"/>
                <w:szCs w:val="24"/>
              </w:rPr>
            </w:pPr>
            <w:r w:rsidRPr="00EF2473">
              <w:rPr>
                <w:rFonts w:ascii="仿宋_GB2312" w:eastAsia="仿宋_GB2312" w:hAnsi="宋体" w:hint="eastAsia"/>
                <w:sz w:val="24"/>
                <w:szCs w:val="24"/>
              </w:rPr>
              <w:t>10</w:t>
            </w:r>
          </w:p>
        </w:tc>
        <w:tc>
          <w:tcPr>
            <w:tcW w:w="699" w:type="dxa"/>
            <w:shd w:val="clear" w:color="auto" w:fill="auto"/>
            <w:vAlign w:val="center"/>
          </w:tcPr>
          <w:p w14:paraId="027E5CC2" w14:textId="77777777" w:rsidR="00C75725" w:rsidRPr="00EF2473" w:rsidRDefault="00C75725" w:rsidP="00642E5B">
            <w:pPr>
              <w:adjustRightInd w:val="0"/>
              <w:snapToGrid w:val="0"/>
              <w:jc w:val="center"/>
              <w:rPr>
                <w:rFonts w:ascii="仿宋_GB2312" w:eastAsia="仿宋_GB2312" w:hAnsi="宋体"/>
                <w:sz w:val="24"/>
                <w:szCs w:val="24"/>
              </w:rPr>
            </w:pPr>
          </w:p>
        </w:tc>
        <w:tc>
          <w:tcPr>
            <w:tcW w:w="807" w:type="dxa"/>
            <w:gridSpan w:val="2"/>
            <w:shd w:val="clear" w:color="auto" w:fill="auto"/>
            <w:vAlign w:val="center"/>
          </w:tcPr>
          <w:p w14:paraId="44B92630" w14:textId="77777777" w:rsidR="00C75725" w:rsidRPr="00EF2473" w:rsidRDefault="00C75725" w:rsidP="00642E5B">
            <w:pPr>
              <w:adjustRightInd w:val="0"/>
              <w:snapToGrid w:val="0"/>
              <w:jc w:val="center"/>
              <w:rPr>
                <w:rFonts w:ascii="仿宋_GB2312" w:eastAsia="仿宋_GB2312" w:hAnsi="宋体"/>
                <w:sz w:val="24"/>
                <w:szCs w:val="24"/>
              </w:rPr>
            </w:pPr>
          </w:p>
        </w:tc>
      </w:tr>
      <w:tr w:rsidR="00C75725" w:rsidRPr="00EF2473" w14:paraId="7EB2E03C" w14:textId="77777777" w:rsidTr="00642E5B">
        <w:trPr>
          <w:trHeight w:val="1409"/>
          <w:jc w:val="center"/>
        </w:trPr>
        <w:tc>
          <w:tcPr>
            <w:tcW w:w="526" w:type="dxa"/>
            <w:shd w:val="clear" w:color="auto" w:fill="auto"/>
            <w:vAlign w:val="center"/>
          </w:tcPr>
          <w:p w14:paraId="6CFB0F9E" w14:textId="77777777" w:rsidR="00C75725" w:rsidRPr="00EF2473" w:rsidRDefault="00C75725" w:rsidP="00642E5B">
            <w:pPr>
              <w:spacing w:beforeLines="50" w:before="156" w:afterLines="50" w:after="156"/>
              <w:jc w:val="center"/>
              <w:rPr>
                <w:rFonts w:ascii="仿宋_GB2312" w:eastAsia="仿宋_GB2312" w:hAnsi="宋体"/>
                <w:sz w:val="24"/>
                <w:szCs w:val="24"/>
              </w:rPr>
            </w:pPr>
            <w:r w:rsidRPr="00EF2473">
              <w:rPr>
                <w:rFonts w:ascii="仿宋_GB2312" w:eastAsia="仿宋_GB2312" w:hAnsi="宋体" w:hint="eastAsia"/>
                <w:sz w:val="24"/>
                <w:szCs w:val="24"/>
              </w:rPr>
              <w:t>6</w:t>
            </w:r>
          </w:p>
        </w:tc>
        <w:tc>
          <w:tcPr>
            <w:tcW w:w="924" w:type="dxa"/>
            <w:shd w:val="clear" w:color="auto" w:fill="auto"/>
            <w:vAlign w:val="center"/>
          </w:tcPr>
          <w:p w14:paraId="76931DD3"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教学艺术</w:t>
            </w:r>
          </w:p>
        </w:tc>
        <w:tc>
          <w:tcPr>
            <w:tcW w:w="4867" w:type="dxa"/>
            <w:gridSpan w:val="4"/>
            <w:shd w:val="clear" w:color="auto" w:fill="auto"/>
            <w:vAlign w:val="center"/>
          </w:tcPr>
          <w:p w14:paraId="04EC2A68"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普通话讲课，语言清晰规范，深入浅出，生动风趣，举止得体，不以敏感话题为噱头，肢体语言运用合理、恰当，</w:t>
            </w:r>
            <w:proofErr w:type="gramStart"/>
            <w:r w:rsidRPr="00EF2473">
              <w:rPr>
                <w:rFonts w:ascii="仿宋_GB2312" w:eastAsia="仿宋_GB2312" w:hAnsi="宋体" w:hint="eastAsia"/>
                <w:sz w:val="24"/>
                <w:szCs w:val="24"/>
              </w:rPr>
              <w:t>教态自然</w:t>
            </w:r>
            <w:proofErr w:type="gramEnd"/>
            <w:r w:rsidRPr="00EF2473">
              <w:rPr>
                <w:rFonts w:ascii="仿宋_GB2312" w:eastAsia="仿宋_GB2312" w:hAnsi="宋体" w:hint="eastAsia"/>
                <w:sz w:val="24"/>
                <w:szCs w:val="24"/>
              </w:rPr>
              <w:t>大方，亲和力强。</w:t>
            </w:r>
          </w:p>
        </w:tc>
        <w:tc>
          <w:tcPr>
            <w:tcW w:w="1002" w:type="dxa"/>
            <w:shd w:val="clear" w:color="auto" w:fill="auto"/>
            <w:vAlign w:val="center"/>
          </w:tcPr>
          <w:p w14:paraId="732389E8" w14:textId="77777777" w:rsidR="00C75725" w:rsidRPr="00EF2473" w:rsidRDefault="00C75725" w:rsidP="00642E5B">
            <w:pPr>
              <w:adjustRightInd w:val="0"/>
              <w:snapToGrid w:val="0"/>
              <w:jc w:val="center"/>
              <w:rPr>
                <w:rFonts w:ascii="仿宋_GB2312" w:eastAsia="仿宋_GB2312" w:hAnsi="宋体"/>
                <w:sz w:val="24"/>
                <w:szCs w:val="24"/>
              </w:rPr>
            </w:pPr>
            <w:r w:rsidRPr="00EF2473">
              <w:rPr>
                <w:rFonts w:ascii="仿宋_GB2312" w:eastAsia="仿宋_GB2312" w:hAnsi="宋体" w:hint="eastAsia"/>
                <w:sz w:val="24"/>
                <w:szCs w:val="24"/>
              </w:rPr>
              <w:t>10</w:t>
            </w:r>
          </w:p>
        </w:tc>
        <w:tc>
          <w:tcPr>
            <w:tcW w:w="699" w:type="dxa"/>
            <w:shd w:val="clear" w:color="auto" w:fill="auto"/>
            <w:vAlign w:val="center"/>
          </w:tcPr>
          <w:p w14:paraId="356E76FA" w14:textId="77777777" w:rsidR="00C75725" w:rsidRPr="00EF2473" w:rsidRDefault="00C75725" w:rsidP="00642E5B">
            <w:pPr>
              <w:adjustRightInd w:val="0"/>
              <w:snapToGrid w:val="0"/>
              <w:jc w:val="center"/>
              <w:rPr>
                <w:rFonts w:ascii="仿宋_GB2312" w:eastAsia="仿宋_GB2312" w:hAnsi="宋体"/>
                <w:sz w:val="24"/>
                <w:szCs w:val="24"/>
              </w:rPr>
            </w:pPr>
          </w:p>
        </w:tc>
        <w:tc>
          <w:tcPr>
            <w:tcW w:w="807" w:type="dxa"/>
            <w:gridSpan w:val="2"/>
            <w:shd w:val="clear" w:color="auto" w:fill="auto"/>
            <w:vAlign w:val="center"/>
          </w:tcPr>
          <w:p w14:paraId="69D72BA9" w14:textId="77777777" w:rsidR="00C75725" w:rsidRPr="00EF2473" w:rsidRDefault="00C75725" w:rsidP="00642E5B">
            <w:pPr>
              <w:adjustRightInd w:val="0"/>
              <w:snapToGrid w:val="0"/>
              <w:jc w:val="center"/>
              <w:rPr>
                <w:rFonts w:ascii="仿宋_GB2312" w:eastAsia="仿宋_GB2312" w:hAnsi="宋体"/>
                <w:sz w:val="24"/>
                <w:szCs w:val="24"/>
              </w:rPr>
            </w:pPr>
          </w:p>
        </w:tc>
      </w:tr>
      <w:tr w:rsidR="00C75725" w:rsidRPr="00EF2473" w14:paraId="21A44256" w14:textId="77777777" w:rsidTr="00642E5B">
        <w:trPr>
          <w:trHeight w:val="1132"/>
          <w:jc w:val="center"/>
        </w:trPr>
        <w:tc>
          <w:tcPr>
            <w:tcW w:w="526" w:type="dxa"/>
            <w:shd w:val="clear" w:color="auto" w:fill="auto"/>
            <w:vAlign w:val="center"/>
          </w:tcPr>
          <w:p w14:paraId="2F5168F1" w14:textId="77777777" w:rsidR="00C75725" w:rsidRPr="00EF2473" w:rsidRDefault="00C75725" w:rsidP="00642E5B">
            <w:pPr>
              <w:spacing w:beforeLines="50" w:before="156" w:afterLines="50" w:after="156"/>
              <w:jc w:val="center"/>
              <w:rPr>
                <w:rFonts w:ascii="仿宋_GB2312" w:eastAsia="仿宋_GB2312" w:hAnsi="宋体"/>
                <w:sz w:val="24"/>
                <w:szCs w:val="24"/>
              </w:rPr>
            </w:pPr>
            <w:r w:rsidRPr="00EF2473">
              <w:rPr>
                <w:rFonts w:ascii="仿宋_GB2312" w:eastAsia="仿宋_GB2312" w:hAnsi="宋体" w:hint="eastAsia"/>
                <w:sz w:val="24"/>
                <w:szCs w:val="24"/>
              </w:rPr>
              <w:lastRenderedPageBreak/>
              <w:t>7</w:t>
            </w:r>
          </w:p>
        </w:tc>
        <w:tc>
          <w:tcPr>
            <w:tcW w:w="924" w:type="dxa"/>
            <w:shd w:val="clear" w:color="auto" w:fill="auto"/>
            <w:vAlign w:val="center"/>
          </w:tcPr>
          <w:p w14:paraId="6133A4DD" w14:textId="77777777" w:rsidR="00C75725" w:rsidRPr="00EF2473" w:rsidRDefault="00C75725" w:rsidP="00642E5B">
            <w:pPr>
              <w:adjustRightInd w:val="0"/>
              <w:snapToGrid w:val="0"/>
              <w:jc w:val="center"/>
              <w:rPr>
                <w:rFonts w:ascii="仿宋_GB2312" w:eastAsia="仿宋_GB2312" w:hAnsi="宋体"/>
                <w:sz w:val="24"/>
                <w:szCs w:val="24"/>
              </w:rPr>
            </w:pPr>
            <w:r w:rsidRPr="00EF2473">
              <w:rPr>
                <w:rFonts w:ascii="仿宋_GB2312" w:eastAsia="仿宋_GB2312" w:hAnsi="宋体" w:hint="eastAsia"/>
                <w:sz w:val="24"/>
                <w:szCs w:val="24"/>
              </w:rPr>
              <w:t>特色与</w:t>
            </w:r>
          </w:p>
          <w:p w14:paraId="15489EC9" w14:textId="77777777" w:rsidR="00C75725" w:rsidRPr="00EF2473" w:rsidRDefault="00C75725" w:rsidP="00642E5B">
            <w:pPr>
              <w:adjustRightInd w:val="0"/>
              <w:snapToGrid w:val="0"/>
              <w:jc w:val="center"/>
              <w:rPr>
                <w:rFonts w:ascii="仿宋_GB2312" w:eastAsia="仿宋_GB2312" w:hAnsi="宋体"/>
                <w:sz w:val="24"/>
                <w:szCs w:val="24"/>
              </w:rPr>
            </w:pPr>
            <w:r w:rsidRPr="00EF2473">
              <w:rPr>
                <w:rFonts w:ascii="仿宋_GB2312" w:eastAsia="仿宋_GB2312" w:hAnsi="宋体" w:hint="eastAsia"/>
                <w:sz w:val="24"/>
                <w:szCs w:val="24"/>
              </w:rPr>
              <w:t>效果</w:t>
            </w:r>
          </w:p>
        </w:tc>
        <w:tc>
          <w:tcPr>
            <w:tcW w:w="4867" w:type="dxa"/>
            <w:gridSpan w:val="4"/>
            <w:shd w:val="clear" w:color="auto" w:fill="auto"/>
            <w:vAlign w:val="center"/>
          </w:tcPr>
          <w:p w14:paraId="1E003919" w14:textId="77777777" w:rsidR="00C75725" w:rsidRPr="00EF2473" w:rsidRDefault="00C75725" w:rsidP="00642E5B">
            <w:pPr>
              <w:adjustRightInd w:val="0"/>
              <w:snapToGrid w:val="0"/>
              <w:jc w:val="left"/>
              <w:rPr>
                <w:rFonts w:ascii="仿宋_GB2312" w:eastAsia="仿宋_GB2312" w:hAnsi="宋体"/>
                <w:sz w:val="24"/>
                <w:szCs w:val="24"/>
              </w:rPr>
            </w:pPr>
            <w:r w:rsidRPr="00EF2473">
              <w:rPr>
                <w:rFonts w:ascii="仿宋_GB2312" w:eastAsia="仿宋_GB2312" w:hAnsi="宋体" w:hint="eastAsia"/>
                <w:sz w:val="24"/>
                <w:szCs w:val="24"/>
              </w:rPr>
              <w:t>教学理念先进，有独特的教学思路、教学方法、教学手段，能有效促进学生的创新意识和创新能力提升，充分展示教师良好教学风貌，风格突出、感染力强、教学效果好。</w:t>
            </w:r>
          </w:p>
        </w:tc>
        <w:tc>
          <w:tcPr>
            <w:tcW w:w="1002" w:type="dxa"/>
            <w:shd w:val="clear" w:color="auto" w:fill="auto"/>
            <w:vAlign w:val="center"/>
          </w:tcPr>
          <w:p w14:paraId="099B30C7" w14:textId="77777777" w:rsidR="00C75725" w:rsidRPr="00EF2473" w:rsidRDefault="00C75725" w:rsidP="00642E5B">
            <w:pPr>
              <w:adjustRightInd w:val="0"/>
              <w:snapToGrid w:val="0"/>
              <w:jc w:val="center"/>
              <w:rPr>
                <w:rFonts w:ascii="仿宋_GB2312" w:eastAsia="仿宋_GB2312" w:hAnsi="宋体"/>
                <w:sz w:val="24"/>
                <w:szCs w:val="24"/>
              </w:rPr>
            </w:pPr>
            <w:r w:rsidRPr="00EF2473">
              <w:rPr>
                <w:rFonts w:ascii="仿宋_GB2312" w:eastAsia="仿宋_GB2312" w:hAnsi="宋体" w:hint="eastAsia"/>
                <w:sz w:val="24"/>
                <w:szCs w:val="24"/>
              </w:rPr>
              <w:t>10</w:t>
            </w:r>
          </w:p>
        </w:tc>
        <w:tc>
          <w:tcPr>
            <w:tcW w:w="699" w:type="dxa"/>
            <w:shd w:val="clear" w:color="auto" w:fill="auto"/>
            <w:vAlign w:val="center"/>
          </w:tcPr>
          <w:p w14:paraId="21AAFAB7" w14:textId="77777777" w:rsidR="00C75725" w:rsidRPr="00EF2473" w:rsidRDefault="00C75725" w:rsidP="00642E5B">
            <w:pPr>
              <w:adjustRightInd w:val="0"/>
              <w:snapToGrid w:val="0"/>
              <w:jc w:val="center"/>
              <w:rPr>
                <w:rFonts w:ascii="仿宋_GB2312" w:eastAsia="仿宋_GB2312" w:hAnsi="宋体"/>
                <w:sz w:val="24"/>
                <w:szCs w:val="24"/>
              </w:rPr>
            </w:pPr>
          </w:p>
        </w:tc>
        <w:tc>
          <w:tcPr>
            <w:tcW w:w="807" w:type="dxa"/>
            <w:gridSpan w:val="2"/>
            <w:shd w:val="clear" w:color="auto" w:fill="auto"/>
            <w:vAlign w:val="center"/>
          </w:tcPr>
          <w:p w14:paraId="37610FB4" w14:textId="77777777" w:rsidR="00C75725" w:rsidRPr="00EF2473" w:rsidRDefault="00C75725" w:rsidP="00642E5B">
            <w:pPr>
              <w:adjustRightInd w:val="0"/>
              <w:snapToGrid w:val="0"/>
              <w:jc w:val="center"/>
              <w:rPr>
                <w:rFonts w:ascii="仿宋_GB2312" w:eastAsia="仿宋_GB2312" w:hAnsi="宋体"/>
                <w:sz w:val="24"/>
                <w:szCs w:val="24"/>
              </w:rPr>
            </w:pPr>
          </w:p>
        </w:tc>
      </w:tr>
      <w:tr w:rsidR="00C75725" w:rsidRPr="00EF2473" w14:paraId="2858B67E" w14:textId="77777777" w:rsidTr="00642E5B">
        <w:trPr>
          <w:trHeight w:val="746"/>
          <w:jc w:val="center"/>
        </w:trPr>
        <w:tc>
          <w:tcPr>
            <w:tcW w:w="1450" w:type="dxa"/>
            <w:gridSpan w:val="2"/>
            <w:vAlign w:val="center"/>
          </w:tcPr>
          <w:p w14:paraId="35919DD5" w14:textId="77777777" w:rsidR="00C75725" w:rsidRPr="00EF2473" w:rsidRDefault="00C75725" w:rsidP="00642E5B">
            <w:pPr>
              <w:adjustRightInd w:val="0"/>
              <w:snapToGrid w:val="0"/>
              <w:ind w:leftChars="-36" w:left="-2" w:rightChars="-56" w:right="-118" w:hangingChars="31" w:hanging="74"/>
              <w:jc w:val="center"/>
              <w:rPr>
                <w:rFonts w:ascii="仿宋_GB2312" w:eastAsia="仿宋_GB2312" w:hAnsi="宋体"/>
                <w:sz w:val="24"/>
                <w:szCs w:val="24"/>
              </w:rPr>
            </w:pPr>
            <w:r w:rsidRPr="00EF2473">
              <w:rPr>
                <w:rFonts w:ascii="仿宋_GB2312" w:eastAsia="仿宋_GB2312" w:hAnsi="宋体" w:hint="eastAsia"/>
                <w:sz w:val="24"/>
                <w:szCs w:val="24"/>
              </w:rPr>
              <w:t>总分</w:t>
            </w:r>
          </w:p>
        </w:tc>
        <w:tc>
          <w:tcPr>
            <w:tcW w:w="4867" w:type="dxa"/>
            <w:gridSpan w:val="4"/>
            <w:vAlign w:val="center"/>
          </w:tcPr>
          <w:p w14:paraId="2E60BDE3" w14:textId="77777777" w:rsidR="00C75725" w:rsidRPr="00EF2473" w:rsidRDefault="00C75725" w:rsidP="00642E5B">
            <w:pPr>
              <w:adjustRightInd w:val="0"/>
              <w:snapToGrid w:val="0"/>
              <w:jc w:val="center"/>
              <w:rPr>
                <w:rFonts w:ascii="仿宋_GB2312" w:eastAsia="仿宋_GB2312" w:hAnsi="宋体"/>
                <w:sz w:val="24"/>
                <w:szCs w:val="24"/>
              </w:rPr>
            </w:pPr>
            <w:r w:rsidRPr="00EF2473">
              <w:rPr>
                <w:rFonts w:ascii="仿宋_GB2312" w:eastAsia="仿宋_GB2312" w:hAnsi="宋体" w:hint="eastAsia"/>
                <w:sz w:val="24"/>
                <w:szCs w:val="24"/>
              </w:rPr>
              <w:t>100</w:t>
            </w:r>
          </w:p>
        </w:tc>
        <w:tc>
          <w:tcPr>
            <w:tcW w:w="1002" w:type="dxa"/>
            <w:vAlign w:val="center"/>
          </w:tcPr>
          <w:p w14:paraId="50616835" w14:textId="77777777" w:rsidR="00C75725" w:rsidRPr="00EF2473" w:rsidRDefault="00C75725" w:rsidP="00C75725">
            <w:pPr>
              <w:ind w:leftChars="-41" w:left="1" w:hangingChars="36" w:hanging="87"/>
              <w:jc w:val="center"/>
              <w:rPr>
                <w:rFonts w:ascii="仿宋_GB2312" w:eastAsia="仿宋_GB2312" w:hAnsi="宋体"/>
                <w:sz w:val="24"/>
                <w:szCs w:val="24"/>
              </w:rPr>
            </w:pPr>
            <w:r w:rsidRPr="00EF2473">
              <w:rPr>
                <w:rStyle w:val="a9"/>
                <w:rFonts w:ascii="仿宋_GB2312" w:eastAsia="仿宋_GB2312" w:hAnsi="黑体" w:hint="eastAsia"/>
                <w:sz w:val="24"/>
              </w:rPr>
              <w:t>总得分</w:t>
            </w:r>
          </w:p>
        </w:tc>
        <w:tc>
          <w:tcPr>
            <w:tcW w:w="1506" w:type="dxa"/>
            <w:gridSpan w:val="3"/>
            <w:vAlign w:val="center"/>
          </w:tcPr>
          <w:p w14:paraId="43E7A2AE" w14:textId="77777777" w:rsidR="00C75725" w:rsidRPr="00EF2473" w:rsidRDefault="00C75725" w:rsidP="00642E5B">
            <w:pPr>
              <w:adjustRightInd w:val="0"/>
              <w:snapToGrid w:val="0"/>
              <w:jc w:val="center"/>
              <w:rPr>
                <w:rFonts w:ascii="仿宋_GB2312" w:eastAsia="仿宋_GB2312" w:hAnsi="宋体"/>
                <w:sz w:val="24"/>
                <w:szCs w:val="24"/>
              </w:rPr>
            </w:pPr>
          </w:p>
        </w:tc>
      </w:tr>
      <w:tr w:rsidR="00C75725" w:rsidRPr="00EF2473" w14:paraId="014805B8" w14:textId="77777777" w:rsidTr="00642E5B">
        <w:trPr>
          <w:trHeight w:val="1637"/>
          <w:jc w:val="center"/>
        </w:trPr>
        <w:tc>
          <w:tcPr>
            <w:tcW w:w="8825" w:type="dxa"/>
            <w:gridSpan w:val="10"/>
            <w:vAlign w:val="center"/>
          </w:tcPr>
          <w:p w14:paraId="6E5DCBF9" w14:textId="77777777" w:rsidR="00C75725" w:rsidRPr="00EF2473" w:rsidRDefault="00C75725" w:rsidP="00C75725">
            <w:pPr>
              <w:ind w:leftChars="-41" w:left="1" w:hangingChars="36" w:hanging="87"/>
              <w:jc w:val="left"/>
              <w:rPr>
                <w:rStyle w:val="a9"/>
                <w:rFonts w:ascii="仿宋_GB2312" w:eastAsia="仿宋_GB2312" w:hAnsi="宋体"/>
                <w:b w:val="0"/>
                <w:bCs w:val="0"/>
                <w:sz w:val="24"/>
              </w:rPr>
            </w:pPr>
            <w:r w:rsidRPr="00EF2473">
              <w:rPr>
                <w:rStyle w:val="a9"/>
                <w:rFonts w:ascii="仿宋_GB2312" w:eastAsia="仿宋_GB2312" w:hAnsi="黑体" w:hint="eastAsia"/>
                <w:sz w:val="24"/>
              </w:rPr>
              <w:t>总体评价：</w:t>
            </w:r>
          </w:p>
          <w:p w14:paraId="1F67053F" w14:textId="77777777" w:rsidR="00C75725" w:rsidRPr="00EF2473" w:rsidRDefault="00C75725" w:rsidP="00642E5B">
            <w:pPr>
              <w:jc w:val="left"/>
              <w:rPr>
                <w:rStyle w:val="a9"/>
                <w:rFonts w:ascii="仿宋_GB2312" w:eastAsia="仿宋_GB2312" w:hAnsi="宋体"/>
                <w:color w:val="000000"/>
                <w:sz w:val="24"/>
              </w:rPr>
            </w:pPr>
          </w:p>
          <w:p w14:paraId="4E410A0B" w14:textId="77777777" w:rsidR="00C75725" w:rsidRPr="00EF2473" w:rsidRDefault="00C75725" w:rsidP="00642E5B">
            <w:pPr>
              <w:wordWrap w:val="0"/>
              <w:jc w:val="right"/>
              <w:rPr>
                <w:rFonts w:ascii="仿宋_GB2312" w:eastAsia="仿宋_GB2312" w:hAnsi="宋体"/>
                <w:sz w:val="24"/>
                <w:szCs w:val="24"/>
              </w:rPr>
            </w:pPr>
            <w:r w:rsidRPr="00EF2473">
              <w:rPr>
                <w:rFonts w:ascii="仿宋_GB2312" w:eastAsia="仿宋_GB2312" w:hAnsi="宋体" w:hint="eastAsia"/>
                <w:sz w:val="24"/>
                <w:szCs w:val="24"/>
              </w:rPr>
              <w:t xml:space="preserve">专家签名：                 </w:t>
            </w:r>
          </w:p>
          <w:p w14:paraId="302B1EC4" w14:textId="77777777" w:rsidR="00C75725" w:rsidRPr="00EF2473" w:rsidRDefault="00C75725" w:rsidP="00642E5B">
            <w:pPr>
              <w:ind w:right="120"/>
              <w:jc w:val="right"/>
              <w:rPr>
                <w:rStyle w:val="a9"/>
                <w:rFonts w:ascii="仿宋_GB2312" w:eastAsia="仿宋_GB2312" w:hAnsi="宋体"/>
                <w:b w:val="0"/>
                <w:bCs w:val="0"/>
                <w:sz w:val="24"/>
              </w:rPr>
            </w:pPr>
            <w:r w:rsidRPr="00EF2473">
              <w:rPr>
                <w:rFonts w:ascii="仿宋_GB2312" w:eastAsia="仿宋_GB2312" w:hAnsi="宋体" w:hint="eastAsia"/>
                <w:sz w:val="24"/>
                <w:szCs w:val="24"/>
              </w:rPr>
              <w:t xml:space="preserve"> 年   月   日</w:t>
            </w:r>
          </w:p>
        </w:tc>
      </w:tr>
    </w:tbl>
    <w:p w14:paraId="036E584D" w14:textId="60EE852B" w:rsidR="00C75725" w:rsidRDefault="00C75725">
      <w:pPr>
        <w:rPr>
          <w:rFonts w:ascii="仿宋_GB2312" w:eastAsia="仿宋_GB2312" w:hAnsi="宋体"/>
          <w:sz w:val="24"/>
          <w:szCs w:val="24"/>
        </w:rPr>
      </w:pPr>
    </w:p>
    <w:p w14:paraId="3977B915" w14:textId="77777777" w:rsidR="00C75725" w:rsidRDefault="00C75725">
      <w:pPr>
        <w:widowControl/>
        <w:jc w:val="left"/>
        <w:rPr>
          <w:rFonts w:ascii="仿宋_GB2312" w:eastAsia="仿宋_GB2312" w:hAnsi="宋体"/>
          <w:sz w:val="24"/>
          <w:szCs w:val="24"/>
        </w:rPr>
      </w:pPr>
      <w:r>
        <w:rPr>
          <w:rFonts w:ascii="仿宋_GB2312" w:eastAsia="仿宋_GB2312" w:hAnsi="宋体"/>
          <w:sz w:val="24"/>
          <w:szCs w:val="24"/>
        </w:rPr>
        <w:br w:type="page"/>
      </w:r>
    </w:p>
    <w:p w14:paraId="2FD62628" w14:textId="77777777" w:rsidR="00C75725" w:rsidRDefault="00C75725" w:rsidP="00C75725">
      <w:pPr>
        <w:widowControl/>
        <w:jc w:val="left"/>
        <w:rPr>
          <w:rFonts w:eastAsia="黑体"/>
          <w:sz w:val="32"/>
          <w:szCs w:val="32"/>
        </w:rPr>
      </w:pPr>
      <w:r>
        <w:rPr>
          <w:rFonts w:eastAsia="黑体"/>
          <w:sz w:val="32"/>
          <w:szCs w:val="32"/>
        </w:rPr>
        <w:lastRenderedPageBreak/>
        <w:t>附件</w:t>
      </w:r>
      <w:r>
        <w:rPr>
          <w:rFonts w:eastAsia="黑体" w:hint="eastAsia"/>
          <w:sz w:val="32"/>
          <w:szCs w:val="32"/>
        </w:rPr>
        <w:t>3</w:t>
      </w:r>
    </w:p>
    <w:p w14:paraId="4582A792" w14:textId="77777777" w:rsidR="00C75725" w:rsidRDefault="00C75725" w:rsidP="00C75725">
      <w:pPr>
        <w:adjustRightInd w:val="0"/>
        <w:snapToGrid w:val="0"/>
        <w:jc w:val="center"/>
        <w:rPr>
          <w:rFonts w:eastAsia="方正小标宋简体"/>
          <w:color w:val="000000" w:themeColor="text1"/>
          <w:w w:val="96"/>
          <w:sz w:val="36"/>
          <w:szCs w:val="36"/>
        </w:rPr>
      </w:pPr>
      <w:r>
        <w:rPr>
          <w:rFonts w:eastAsia="方正小标宋简体" w:hint="eastAsia"/>
          <w:color w:val="000000" w:themeColor="text1"/>
          <w:w w:val="96"/>
          <w:sz w:val="36"/>
          <w:szCs w:val="36"/>
        </w:rPr>
        <w:t xml:space="preserve"> </w:t>
      </w:r>
      <w:r>
        <w:rPr>
          <w:rFonts w:eastAsia="方正小标宋简体" w:hint="eastAsia"/>
          <w:color w:val="000000" w:themeColor="text1"/>
          <w:w w:val="96"/>
          <w:sz w:val="36"/>
          <w:szCs w:val="36"/>
        </w:rPr>
        <w:t>“链接</w:t>
      </w:r>
      <w:r>
        <w:rPr>
          <w:rFonts w:eastAsia="方正小标宋简体" w:hint="eastAsia"/>
          <w:color w:val="000000" w:themeColor="text1"/>
          <w:w w:val="96"/>
          <w:sz w:val="36"/>
          <w:szCs w:val="36"/>
        </w:rPr>
        <w:t>2020</w:t>
      </w:r>
      <w:r>
        <w:rPr>
          <w:rFonts w:eastAsia="方正小标宋简体" w:hint="eastAsia"/>
          <w:color w:val="000000" w:themeColor="text1"/>
          <w:w w:val="96"/>
          <w:sz w:val="36"/>
          <w:szCs w:val="36"/>
        </w:rPr>
        <w:t>”线上课程交流活动</w:t>
      </w:r>
    </w:p>
    <w:p w14:paraId="40635A1D" w14:textId="77777777" w:rsidR="00C75725" w:rsidRDefault="00C75725" w:rsidP="00C75725">
      <w:pPr>
        <w:adjustRightInd w:val="0"/>
        <w:snapToGrid w:val="0"/>
        <w:jc w:val="center"/>
        <w:rPr>
          <w:rFonts w:ascii="黑体" w:eastAsia="黑体" w:hAnsi="黑体"/>
          <w:bCs/>
          <w:sz w:val="28"/>
          <w:szCs w:val="28"/>
        </w:rPr>
      </w:pPr>
      <w:r>
        <w:rPr>
          <w:rFonts w:eastAsia="方正小标宋简体" w:hint="eastAsia"/>
          <w:color w:val="000000" w:themeColor="text1"/>
          <w:w w:val="96"/>
          <w:sz w:val="36"/>
          <w:szCs w:val="36"/>
        </w:rPr>
        <w:t>学生评分表</w:t>
      </w:r>
    </w:p>
    <w:p w14:paraId="6373ED74" w14:textId="77777777" w:rsidR="00C75725" w:rsidRPr="00FE71C0" w:rsidRDefault="00C75725" w:rsidP="00C75725">
      <w:pPr>
        <w:rPr>
          <w:rFonts w:ascii="仿宋_GB2312" w:eastAsia="仿宋_GB2312"/>
          <w:sz w:val="32"/>
          <w:szCs w:val="32"/>
        </w:rPr>
      </w:pPr>
    </w:p>
    <w:tbl>
      <w:tblPr>
        <w:tblW w:w="9639" w:type="dxa"/>
        <w:tblInd w:w="-572" w:type="dxa"/>
        <w:tblLook w:val="04A0" w:firstRow="1" w:lastRow="0" w:firstColumn="1" w:lastColumn="0" w:noHBand="0" w:noVBand="1"/>
      </w:tblPr>
      <w:tblGrid>
        <w:gridCol w:w="993"/>
        <w:gridCol w:w="1134"/>
        <w:gridCol w:w="4961"/>
        <w:gridCol w:w="1417"/>
        <w:gridCol w:w="1134"/>
      </w:tblGrid>
      <w:tr w:rsidR="00C75725" w:rsidRPr="00406BCE" w14:paraId="577D7B0C" w14:textId="77777777" w:rsidTr="00642E5B">
        <w:trPr>
          <w:trHeight w:val="290"/>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979FE"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序号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679F2F7"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评价指标</w:t>
            </w:r>
          </w:p>
        </w:tc>
        <w:tc>
          <w:tcPr>
            <w:tcW w:w="4961" w:type="dxa"/>
            <w:tcBorders>
              <w:top w:val="single" w:sz="4" w:space="0" w:color="auto"/>
              <w:left w:val="nil"/>
              <w:bottom w:val="single" w:sz="4" w:space="0" w:color="auto"/>
              <w:right w:val="single" w:sz="4" w:space="0" w:color="auto"/>
            </w:tcBorders>
            <w:shd w:val="clear" w:color="auto" w:fill="auto"/>
            <w:vAlign w:val="center"/>
            <w:hideMark/>
          </w:tcPr>
          <w:p w14:paraId="3F6AEAF0"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指标分解</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03C3C0BF"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指标最高分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C624C6"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学生打分</w:t>
            </w:r>
          </w:p>
        </w:tc>
      </w:tr>
      <w:tr w:rsidR="00C75725" w:rsidRPr="00406BCE" w14:paraId="04245D29" w14:textId="77777777" w:rsidTr="00642E5B">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3E66144"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382E2261"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教学准备与目的</w:t>
            </w:r>
          </w:p>
        </w:tc>
        <w:tc>
          <w:tcPr>
            <w:tcW w:w="4961" w:type="dxa"/>
            <w:tcBorders>
              <w:top w:val="nil"/>
              <w:left w:val="nil"/>
              <w:bottom w:val="single" w:sz="4" w:space="0" w:color="auto"/>
              <w:right w:val="single" w:sz="4" w:space="0" w:color="auto"/>
            </w:tcBorders>
            <w:shd w:val="clear" w:color="auto" w:fill="auto"/>
            <w:vAlign w:val="center"/>
            <w:hideMark/>
          </w:tcPr>
          <w:p w14:paraId="5CE9B150"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老师准备充分，熟悉教学内容，多媒体课件制作认真，课件简洁美观、详略得当、表达有助理解</w:t>
            </w:r>
          </w:p>
        </w:tc>
        <w:tc>
          <w:tcPr>
            <w:tcW w:w="1417" w:type="dxa"/>
            <w:tcBorders>
              <w:top w:val="nil"/>
              <w:left w:val="nil"/>
              <w:bottom w:val="single" w:sz="4" w:space="0" w:color="auto"/>
              <w:right w:val="single" w:sz="4" w:space="0" w:color="auto"/>
            </w:tcBorders>
            <w:shd w:val="clear" w:color="auto" w:fill="auto"/>
            <w:noWrap/>
            <w:vAlign w:val="center"/>
            <w:hideMark/>
          </w:tcPr>
          <w:p w14:paraId="0C442E3F"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2EAED4BF"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78041D3C"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216A319"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2</w:t>
            </w:r>
          </w:p>
        </w:tc>
        <w:tc>
          <w:tcPr>
            <w:tcW w:w="1134" w:type="dxa"/>
            <w:vMerge/>
            <w:tcBorders>
              <w:top w:val="nil"/>
              <w:left w:val="single" w:sz="4" w:space="0" w:color="auto"/>
              <w:bottom w:val="single" w:sz="4" w:space="0" w:color="auto"/>
              <w:right w:val="single" w:sz="4" w:space="0" w:color="auto"/>
            </w:tcBorders>
            <w:vAlign w:val="center"/>
            <w:hideMark/>
          </w:tcPr>
          <w:p w14:paraId="397BA836"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57F0E6F3"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教学目的明确，内容紧密围绕本专业课程</w:t>
            </w:r>
          </w:p>
        </w:tc>
        <w:tc>
          <w:tcPr>
            <w:tcW w:w="1417" w:type="dxa"/>
            <w:tcBorders>
              <w:top w:val="nil"/>
              <w:left w:val="nil"/>
              <w:bottom w:val="single" w:sz="4" w:space="0" w:color="auto"/>
              <w:right w:val="single" w:sz="4" w:space="0" w:color="auto"/>
            </w:tcBorders>
            <w:shd w:val="clear" w:color="auto" w:fill="auto"/>
            <w:noWrap/>
            <w:vAlign w:val="center"/>
            <w:hideMark/>
          </w:tcPr>
          <w:p w14:paraId="4FD8E61F"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4F01180A"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34A59C8E"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E26C53"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3</w:t>
            </w:r>
          </w:p>
        </w:tc>
        <w:tc>
          <w:tcPr>
            <w:tcW w:w="1134" w:type="dxa"/>
            <w:vMerge/>
            <w:tcBorders>
              <w:top w:val="nil"/>
              <w:left w:val="single" w:sz="4" w:space="0" w:color="auto"/>
              <w:bottom w:val="single" w:sz="4" w:space="0" w:color="auto"/>
              <w:right w:val="single" w:sz="4" w:space="0" w:color="auto"/>
            </w:tcBorders>
            <w:vAlign w:val="center"/>
            <w:hideMark/>
          </w:tcPr>
          <w:p w14:paraId="19628ACA"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74732AAA"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课件错字率低、无政治立场错误、无知识点错误、无常识性错误</w:t>
            </w:r>
          </w:p>
        </w:tc>
        <w:tc>
          <w:tcPr>
            <w:tcW w:w="1417" w:type="dxa"/>
            <w:tcBorders>
              <w:top w:val="nil"/>
              <w:left w:val="nil"/>
              <w:bottom w:val="single" w:sz="4" w:space="0" w:color="auto"/>
              <w:right w:val="single" w:sz="4" w:space="0" w:color="auto"/>
            </w:tcBorders>
            <w:shd w:val="clear" w:color="auto" w:fill="auto"/>
            <w:noWrap/>
            <w:vAlign w:val="center"/>
            <w:hideMark/>
          </w:tcPr>
          <w:p w14:paraId="0138C04F"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7936569C"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14E8FF39"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073B898"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4</w:t>
            </w:r>
          </w:p>
        </w:tc>
        <w:tc>
          <w:tcPr>
            <w:tcW w:w="1134" w:type="dxa"/>
            <w:vMerge/>
            <w:tcBorders>
              <w:top w:val="nil"/>
              <w:left w:val="single" w:sz="4" w:space="0" w:color="auto"/>
              <w:bottom w:val="single" w:sz="4" w:space="0" w:color="auto"/>
              <w:right w:val="single" w:sz="4" w:space="0" w:color="auto"/>
            </w:tcBorders>
            <w:vAlign w:val="center"/>
            <w:hideMark/>
          </w:tcPr>
          <w:p w14:paraId="027D843A"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244652DB"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授课老师熟练掌握所选线上平台进行教学活动</w:t>
            </w:r>
          </w:p>
        </w:tc>
        <w:tc>
          <w:tcPr>
            <w:tcW w:w="1417" w:type="dxa"/>
            <w:tcBorders>
              <w:top w:val="nil"/>
              <w:left w:val="nil"/>
              <w:bottom w:val="single" w:sz="4" w:space="0" w:color="auto"/>
              <w:right w:val="single" w:sz="4" w:space="0" w:color="auto"/>
            </w:tcBorders>
            <w:shd w:val="clear" w:color="auto" w:fill="auto"/>
            <w:noWrap/>
            <w:vAlign w:val="center"/>
            <w:hideMark/>
          </w:tcPr>
          <w:p w14:paraId="38E54E5D"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4FFC161C"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6A9A5C4B"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993F962"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CD30FF9"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教学内容</w:t>
            </w:r>
          </w:p>
        </w:tc>
        <w:tc>
          <w:tcPr>
            <w:tcW w:w="4961" w:type="dxa"/>
            <w:tcBorders>
              <w:top w:val="nil"/>
              <w:left w:val="nil"/>
              <w:bottom w:val="single" w:sz="4" w:space="0" w:color="auto"/>
              <w:right w:val="single" w:sz="4" w:space="0" w:color="auto"/>
            </w:tcBorders>
            <w:shd w:val="clear" w:color="auto" w:fill="auto"/>
            <w:vAlign w:val="center"/>
            <w:hideMark/>
          </w:tcPr>
          <w:p w14:paraId="5818A876"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课程总体架构合理、逻辑清晰、重点突出、深浅适度、内容充实、针对性强</w:t>
            </w:r>
          </w:p>
        </w:tc>
        <w:tc>
          <w:tcPr>
            <w:tcW w:w="1417" w:type="dxa"/>
            <w:tcBorders>
              <w:top w:val="nil"/>
              <w:left w:val="nil"/>
              <w:bottom w:val="single" w:sz="4" w:space="0" w:color="auto"/>
              <w:right w:val="single" w:sz="4" w:space="0" w:color="auto"/>
            </w:tcBorders>
            <w:shd w:val="clear" w:color="auto" w:fill="auto"/>
            <w:noWrap/>
            <w:vAlign w:val="center"/>
            <w:hideMark/>
          </w:tcPr>
          <w:p w14:paraId="45038B03"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33F8CB41"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55BA459F" w14:textId="77777777" w:rsidTr="00642E5B">
        <w:trPr>
          <w:trHeight w:val="84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ED3A7BA"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6</w:t>
            </w:r>
          </w:p>
        </w:tc>
        <w:tc>
          <w:tcPr>
            <w:tcW w:w="1134" w:type="dxa"/>
            <w:vMerge/>
            <w:tcBorders>
              <w:top w:val="nil"/>
              <w:left w:val="single" w:sz="4" w:space="0" w:color="auto"/>
              <w:bottom w:val="single" w:sz="4" w:space="0" w:color="auto"/>
              <w:right w:val="single" w:sz="4" w:space="0" w:color="auto"/>
            </w:tcBorders>
            <w:vAlign w:val="center"/>
            <w:hideMark/>
          </w:tcPr>
          <w:p w14:paraId="58D6556C"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3197FBAF"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课程内容有政治高度、理论深度、时政热度、情感温度、语言亮度，且常讲常新（新考题、新解析、新知识、新方法、新案例、新举例、新故事、新段子、新金句）</w:t>
            </w:r>
          </w:p>
        </w:tc>
        <w:tc>
          <w:tcPr>
            <w:tcW w:w="1417" w:type="dxa"/>
            <w:tcBorders>
              <w:top w:val="nil"/>
              <w:left w:val="nil"/>
              <w:bottom w:val="single" w:sz="4" w:space="0" w:color="auto"/>
              <w:right w:val="single" w:sz="4" w:space="0" w:color="auto"/>
            </w:tcBorders>
            <w:shd w:val="clear" w:color="auto" w:fill="auto"/>
            <w:noWrap/>
            <w:vAlign w:val="center"/>
            <w:hideMark/>
          </w:tcPr>
          <w:p w14:paraId="2E9F2E2F"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2BBB9119"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5B1C9BAC"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60DC0EC"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7</w:t>
            </w:r>
          </w:p>
        </w:tc>
        <w:tc>
          <w:tcPr>
            <w:tcW w:w="1134" w:type="dxa"/>
            <w:vMerge/>
            <w:tcBorders>
              <w:top w:val="nil"/>
              <w:left w:val="single" w:sz="4" w:space="0" w:color="auto"/>
              <w:bottom w:val="single" w:sz="4" w:space="0" w:color="auto"/>
              <w:right w:val="single" w:sz="4" w:space="0" w:color="auto"/>
            </w:tcBorders>
            <w:vAlign w:val="center"/>
            <w:hideMark/>
          </w:tcPr>
          <w:p w14:paraId="38AF079C"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2DC3B866"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理论与实际结合，原理阐发透彻，联系日常生活或新科技，分析到位、启发性强</w:t>
            </w:r>
          </w:p>
        </w:tc>
        <w:tc>
          <w:tcPr>
            <w:tcW w:w="1417" w:type="dxa"/>
            <w:tcBorders>
              <w:top w:val="nil"/>
              <w:left w:val="nil"/>
              <w:bottom w:val="single" w:sz="4" w:space="0" w:color="auto"/>
              <w:right w:val="single" w:sz="4" w:space="0" w:color="auto"/>
            </w:tcBorders>
            <w:shd w:val="clear" w:color="auto" w:fill="auto"/>
            <w:noWrap/>
            <w:vAlign w:val="center"/>
            <w:hideMark/>
          </w:tcPr>
          <w:p w14:paraId="4885FAE5"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56F6F4DD"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0DE816BA" w14:textId="77777777" w:rsidTr="00642E5B">
        <w:trPr>
          <w:trHeight w:val="63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738D0A12"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8</w:t>
            </w:r>
          </w:p>
        </w:tc>
        <w:tc>
          <w:tcPr>
            <w:tcW w:w="1134" w:type="dxa"/>
            <w:vMerge/>
            <w:tcBorders>
              <w:top w:val="nil"/>
              <w:left w:val="single" w:sz="4" w:space="0" w:color="auto"/>
              <w:bottom w:val="single" w:sz="4" w:space="0" w:color="auto"/>
              <w:right w:val="single" w:sz="4" w:space="0" w:color="auto"/>
            </w:tcBorders>
            <w:vAlign w:val="center"/>
            <w:hideMark/>
          </w:tcPr>
          <w:p w14:paraId="04C846A9"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124B6716"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授课内容娴熟，运用自如，按一定的逻辑顺序连贯地讲解知识</w:t>
            </w:r>
          </w:p>
        </w:tc>
        <w:tc>
          <w:tcPr>
            <w:tcW w:w="1417" w:type="dxa"/>
            <w:tcBorders>
              <w:top w:val="nil"/>
              <w:left w:val="nil"/>
              <w:bottom w:val="single" w:sz="4" w:space="0" w:color="auto"/>
              <w:right w:val="single" w:sz="4" w:space="0" w:color="auto"/>
            </w:tcBorders>
            <w:shd w:val="clear" w:color="auto" w:fill="auto"/>
            <w:noWrap/>
            <w:vAlign w:val="center"/>
            <w:hideMark/>
          </w:tcPr>
          <w:p w14:paraId="71BE787A"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3320D715"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7349963D"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BBC85BC"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9</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2A633E90"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教学能力</w:t>
            </w:r>
          </w:p>
        </w:tc>
        <w:tc>
          <w:tcPr>
            <w:tcW w:w="4961" w:type="dxa"/>
            <w:tcBorders>
              <w:top w:val="nil"/>
              <w:left w:val="nil"/>
              <w:bottom w:val="single" w:sz="4" w:space="0" w:color="auto"/>
              <w:right w:val="single" w:sz="4" w:space="0" w:color="auto"/>
            </w:tcBorders>
            <w:shd w:val="clear" w:color="auto" w:fill="auto"/>
            <w:vAlign w:val="center"/>
            <w:hideMark/>
          </w:tcPr>
          <w:p w14:paraId="3C63D5CE"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方法手段适合课程特点</w:t>
            </w:r>
          </w:p>
        </w:tc>
        <w:tc>
          <w:tcPr>
            <w:tcW w:w="1417" w:type="dxa"/>
            <w:tcBorders>
              <w:top w:val="nil"/>
              <w:left w:val="nil"/>
              <w:bottom w:val="single" w:sz="4" w:space="0" w:color="auto"/>
              <w:right w:val="single" w:sz="4" w:space="0" w:color="auto"/>
            </w:tcBorders>
            <w:shd w:val="clear" w:color="auto" w:fill="auto"/>
            <w:noWrap/>
            <w:vAlign w:val="center"/>
            <w:hideMark/>
          </w:tcPr>
          <w:p w14:paraId="5D0E2237"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024384C8"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7F5A85F5"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9159B18"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10</w:t>
            </w:r>
          </w:p>
        </w:tc>
        <w:tc>
          <w:tcPr>
            <w:tcW w:w="1134" w:type="dxa"/>
            <w:vMerge/>
            <w:tcBorders>
              <w:top w:val="nil"/>
              <w:left w:val="single" w:sz="4" w:space="0" w:color="auto"/>
              <w:bottom w:val="single" w:sz="4" w:space="0" w:color="auto"/>
              <w:right w:val="single" w:sz="4" w:space="0" w:color="auto"/>
            </w:tcBorders>
            <w:vAlign w:val="center"/>
            <w:hideMark/>
          </w:tcPr>
          <w:p w14:paraId="7CEBDEED"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7FD429EC"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鼓励学生提问和参与课题讨论，并及时反馈，提交教学效率</w:t>
            </w:r>
          </w:p>
        </w:tc>
        <w:tc>
          <w:tcPr>
            <w:tcW w:w="1417" w:type="dxa"/>
            <w:tcBorders>
              <w:top w:val="nil"/>
              <w:left w:val="nil"/>
              <w:bottom w:val="single" w:sz="4" w:space="0" w:color="auto"/>
              <w:right w:val="single" w:sz="4" w:space="0" w:color="auto"/>
            </w:tcBorders>
            <w:shd w:val="clear" w:color="auto" w:fill="auto"/>
            <w:noWrap/>
            <w:vAlign w:val="center"/>
            <w:hideMark/>
          </w:tcPr>
          <w:p w14:paraId="09593E4B"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3FB78AF4"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604C1A0F"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D2079B"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11</w:t>
            </w:r>
          </w:p>
        </w:tc>
        <w:tc>
          <w:tcPr>
            <w:tcW w:w="1134" w:type="dxa"/>
            <w:vMerge/>
            <w:tcBorders>
              <w:top w:val="nil"/>
              <w:left w:val="single" w:sz="4" w:space="0" w:color="auto"/>
              <w:bottom w:val="single" w:sz="4" w:space="0" w:color="auto"/>
              <w:right w:val="single" w:sz="4" w:space="0" w:color="auto"/>
            </w:tcBorders>
            <w:vAlign w:val="center"/>
            <w:hideMark/>
          </w:tcPr>
          <w:p w14:paraId="6A7AAC08"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7F26B03B"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授课深入浅出、通俗易懂、启发性强，能以简明扼要的方式解释复杂问题</w:t>
            </w:r>
          </w:p>
        </w:tc>
        <w:tc>
          <w:tcPr>
            <w:tcW w:w="1417" w:type="dxa"/>
            <w:tcBorders>
              <w:top w:val="nil"/>
              <w:left w:val="nil"/>
              <w:bottom w:val="single" w:sz="4" w:space="0" w:color="auto"/>
              <w:right w:val="single" w:sz="4" w:space="0" w:color="auto"/>
            </w:tcBorders>
            <w:shd w:val="clear" w:color="auto" w:fill="auto"/>
            <w:noWrap/>
            <w:vAlign w:val="center"/>
            <w:hideMark/>
          </w:tcPr>
          <w:p w14:paraId="0A43B4E8"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627FEA4B"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381F1D7A"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29090FB"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12</w:t>
            </w:r>
          </w:p>
        </w:tc>
        <w:tc>
          <w:tcPr>
            <w:tcW w:w="1134" w:type="dxa"/>
            <w:vMerge/>
            <w:tcBorders>
              <w:top w:val="nil"/>
              <w:left w:val="single" w:sz="4" w:space="0" w:color="auto"/>
              <w:bottom w:val="single" w:sz="4" w:space="0" w:color="auto"/>
              <w:right w:val="single" w:sz="4" w:space="0" w:color="auto"/>
            </w:tcBorders>
            <w:vAlign w:val="center"/>
            <w:hideMark/>
          </w:tcPr>
          <w:p w14:paraId="5F16DDB9"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0B44FBAB"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授课切入点好、脉络清晰、突出重点、化解难点</w:t>
            </w:r>
          </w:p>
        </w:tc>
        <w:tc>
          <w:tcPr>
            <w:tcW w:w="1417" w:type="dxa"/>
            <w:tcBorders>
              <w:top w:val="nil"/>
              <w:left w:val="nil"/>
              <w:bottom w:val="single" w:sz="4" w:space="0" w:color="auto"/>
              <w:right w:val="single" w:sz="4" w:space="0" w:color="auto"/>
            </w:tcBorders>
            <w:shd w:val="clear" w:color="auto" w:fill="auto"/>
            <w:noWrap/>
            <w:vAlign w:val="center"/>
            <w:hideMark/>
          </w:tcPr>
          <w:p w14:paraId="70779374"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3660BC28"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5250CE51"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1CBAAE16"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13</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40B53086"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教学语言与形象</w:t>
            </w:r>
          </w:p>
        </w:tc>
        <w:tc>
          <w:tcPr>
            <w:tcW w:w="4961" w:type="dxa"/>
            <w:tcBorders>
              <w:top w:val="nil"/>
              <w:left w:val="nil"/>
              <w:bottom w:val="single" w:sz="4" w:space="0" w:color="auto"/>
              <w:right w:val="single" w:sz="4" w:space="0" w:color="auto"/>
            </w:tcBorders>
            <w:shd w:val="clear" w:color="auto" w:fill="auto"/>
            <w:vAlign w:val="center"/>
            <w:hideMark/>
          </w:tcPr>
          <w:p w14:paraId="021356CE"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讲课语言流畅，表达清晰准确易于理解</w:t>
            </w:r>
          </w:p>
        </w:tc>
        <w:tc>
          <w:tcPr>
            <w:tcW w:w="1417" w:type="dxa"/>
            <w:tcBorders>
              <w:top w:val="nil"/>
              <w:left w:val="nil"/>
              <w:bottom w:val="single" w:sz="4" w:space="0" w:color="auto"/>
              <w:right w:val="single" w:sz="4" w:space="0" w:color="auto"/>
            </w:tcBorders>
            <w:shd w:val="clear" w:color="auto" w:fill="auto"/>
            <w:noWrap/>
            <w:vAlign w:val="center"/>
            <w:hideMark/>
          </w:tcPr>
          <w:p w14:paraId="3AF5D34F"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03B85991"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0DD51C53"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107CD93"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14</w:t>
            </w:r>
          </w:p>
        </w:tc>
        <w:tc>
          <w:tcPr>
            <w:tcW w:w="1134" w:type="dxa"/>
            <w:vMerge/>
            <w:tcBorders>
              <w:top w:val="nil"/>
              <w:left w:val="single" w:sz="4" w:space="0" w:color="auto"/>
              <w:bottom w:val="single" w:sz="4" w:space="0" w:color="auto"/>
              <w:right w:val="single" w:sz="4" w:space="0" w:color="auto"/>
            </w:tcBorders>
            <w:vAlign w:val="center"/>
            <w:hideMark/>
          </w:tcPr>
          <w:p w14:paraId="23663335"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22C73194"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教学形象自然大方、平易近人，治学严谨</w:t>
            </w:r>
          </w:p>
        </w:tc>
        <w:tc>
          <w:tcPr>
            <w:tcW w:w="1417" w:type="dxa"/>
            <w:tcBorders>
              <w:top w:val="nil"/>
              <w:left w:val="nil"/>
              <w:bottom w:val="single" w:sz="4" w:space="0" w:color="auto"/>
              <w:right w:val="single" w:sz="4" w:space="0" w:color="auto"/>
            </w:tcBorders>
            <w:shd w:val="clear" w:color="auto" w:fill="auto"/>
            <w:noWrap/>
            <w:vAlign w:val="center"/>
            <w:hideMark/>
          </w:tcPr>
          <w:p w14:paraId="4EC5B805"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12317152"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01D52E1D" w14:textId="77777777" w:rsidTr="00642E5B">
        <w:trPr>
          <w:trHeight w:val="57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3AC6535"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15</w:t>
            </w:r>
          </w:p>
        </w:tc>
        <w:tc>
          <w:tcPr>
            <w:tcW w:w="1134" w:type="dxa"/>
            <w:vMerge/>
            <w:tcBorders>
              <w:top w:val="nil"/>
              <w:left w:val="single" w:sz="4" w:space="0" w:color="auto"/>
              <w:bottom w:val="single" w:sz="4" w:space="0" w:color="auto"/>
              <w:right w:val="single" w:sz="4" w:space="0" w:color="auto"/>
            </w:tcBorders>
            <w:vAlign w:val="center"/>
            <w:hideMark/>
          </w:tcPr>
          <w:p w14:paraId="47B37FEA"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4C3F0FCB"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授课富有激情、有感染力、有气场，语言生动准确、普通话标准流畅、吐字清楚、语速得当</w:t>
            </w:r>
          </w:p>
        </w:tc>
        <w:tc>
          <w:tcPr>
            <w:tcW w:w="1417" w:type="dxa"/>
            <w:tcBorders>
              <w:top w:val="nil"/>
              <w:left w:val="nil"/>
              <w:bottom w:val="single" w:sz="4" w:space="0" w:color="auto"/>
              <w:right w:val="single" w:sz="4" w:space="0" w:color="auto"/>
            </w:tcBorders>
            <w:shd w:val="clear" w:color="auto" w:fill="auto"/>
            <w:noWrap/>
            <w:vAlign w:val="center"/>
            <w:hideMark/>
          </w:tcPr>
          <w:p w14:paraId="2A4DCC25"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059D626A"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3E0DC21D"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A56CB73"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16</w:t>
            </w:r>
          </w:p>
        </w:tc>
        <w:tc>
          <w:tcPr>
            <w:tcW w:w="1134" w:type="dxa"/>
            <w:vMerge/>
            <w:tcBorders>
              <w:top w:val="nil"/>
              <w:left w:val="single" w:sz="4" w:space="0" w:color="auto"/>
              <w:bottom w:val="single" w:sz="4" w:space="0" w:color="auto"/>
              <w:right w:val="single" w:sz="4" w:space="0" w:color="auto"/>
            </w:tcBorders>
            <w:vAlign w:val="center"/>
            <w:hideMark/>
          </w:tcPr>
          <w:p w14:paraId="1EC7EE79"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77144D74"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通过授课展示出的老师知识储备、专业功底、</w:t>
            </w:r>
            <w:r w:rsidRPr="005D0275">
              <w:rPr>
                <w:rFonts w:ascii="仿宋_GB2312" w:eastAsia="仿宋_GB2312" w:hAnsi="等线" w:cs="宋体" w:hint="eastAsia"/>
                <w:color w:val="000000"/>
                <w:kern w:val="0"/>
                <w:sz w:val="24"/>
                <w:szCs w:val="24"/>
              </w:rPr>
              <w:lastRenderedPageBreak/>
              <w:t>授课经验情况</w:t>
            </w:r>
          </w:p>
        </w:tc>
        <w:tc>
          <w:tcPr>
            <w:tcW w:w="1417" w:type="dxa"/>
            <w:tcBorders>
              <w:top w:val="nil"/>
              <w:left w:val="nil"/>
              <w:bottom w:val="single" w:sz="4" w:space="0" w:color="auto"/>
              <w:right w:val="single" w:sz="4" w:space="0" w:color="auto"/>
            </w:tcBorders>
            <w:shd w:val="clear" w:color="auto" w:fill="auto"/>
            <w:noWrap/>
            <w:vAlign w:val="center"/>
            <w:hideMark/>
          </w:tcPr>
          <w:p w14:paraId="60EC4F81"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lastRenderedPageBreak/>
              <w:t>5</w:t>
            </w:r>
          </w:p>
        </w:tc>
        <w:tc>
          <w:tcPr>
            <w:tcW w:w="1134" w:type="dxa"/>
            <w:tcBorders>
              <w:top w:val="nil"/>
              <w:left w:val="nil"/>
              <w:bottom w:val="single" w:sz="4" w:space="0" w:color="auto"/>
              <w:right w:val="single" w:sz="4" w:space="0" w:color="auto"/>
            </w:tcBorders>
            <w:shd w:val="clear" w:color="auto" w:fill="auto"/>
            <w:noWrap/>
            <w:vAlign w:val="center"/>
            <w:hideMark/>
          </w:tcPr>
          <w:p w14:paraId="64B2E526"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7B144FA2"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0DCAE2C"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lastRenderedPageBreak/>
              <w:t>17</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14:paraId="1D12AD72"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课堂效果</w:t>
            </w:r>
          </w:p>
        </w:tc>
        <w:tc>
          <w:tcPr>
            <w:tcW w:w="4961" w:type="dxa"/>
            <w:tcBorders>
              <w:top w:val="nil"/>
              <w:left w:val="nil"/>
              <w:bottom w:val="single" w:sz="4" w:space="0" w:color="auto"/>
              <w:right w:val="single" w:sz="4" w:space="0" w:color="auto"/>
            </w:tcBorders>
            <w:shd w:val="clear" w:color="auto" w:fill="auto"/>
            <w:vAlign w:val="center"/>
            <w:hideMark/>
          </w:tcPr>
          <w:p w14:paraId="7094B19F"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课堂紧凑，气氛活跃，互动性好，能激发学生兴趣</w:t>
            </w:r>
          </w:p>
        </w:tc>
        <w:tc>
          <w:tcPr>
            <w:tcW w:w="1417" w:type="dxa"/>
            <w:tcBorders>
              <w:top w:val="nil"/>
              <w:left w:val="nil"/>
              <w:bottom w:val="single" w:sz="4" w:space="0" w:color="auto"/>
              <w:right w:val="single" w:sz="4" w:space="0" w:color="auto"/>
            </w:tcBorders>
            <w:shd w:val="clear" w:color="auto" w:fill="auto"/>
            <w:noWrap/>
            <w:vAlign w:val="center"/>
            <w:hideMark/>
          </w:tcPr>
          <w:p w14:paraId="136F1E58"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28EBD9EE"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7B8B5435"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53FE154"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18</w:t>
            </w:r>
          </w:p>
        </w:tc>
        <w:tc>
          <w:tcPr>
            <w:tcW w:w="1134" w:type="dxa"/>
            <w:vMerge/>
            <w:tcBorders>
              <w:top w:val="nil"/>
              <w:left w:val="single" w:sz="4" w:space="0" w:color="auto"/>
              <w:bottom w:val="single" w:sz="4" w:space="0" w:color="auto"/>
              <w:right w:val="single" w:sz="4" w:space="0" w:color="auto"/>
            </w:tcBorders>
            <w:vAlign w:val="center"/>
            <w:hideMark/>
          </w:tcPr>
          <w:p w14:paraId="0EB42783"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305C97D2"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善于引导学生思维，解答耐心、深入、论证全面</w:t>
            </w:r>
          </w:p>
        </w:tc>
        <w:tc>
          <w:tcPr>
            <w:tcW w:w="1417" w:type="dxa"/>
            <w:tcBorders>
              <w:top w:val="nil"/>
              <w:left w:val="nil"/>
              <w:bottom w:val="single" w:sz="4" w:space="0" w:color="auto"/>
              <w:right w:val="single" w:sz="4" w:space="0" w:color="auto"/>
            </w:tcBorders>
            <w:shd w:val="clear" w:color="auto" w:fill="auto"/>
            <w:noWrap/>
            <w:vAlign w:val="center"/>
            <w:hideMark/>
          </w:tcPr>
          <w:p w14:paraId="6B3914D9"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07E1C691"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74FA27AE"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B2A638D"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19</w:t>
            </w:r>
          </w:p>
        </w:tc>
        <w:tc>
          <w:tcPr>
            <w:tcW w:w="1134" w:type="dxa"/>
            <w:vMerge/>
            <w:tcBorders>
              <w:top w:val="nil"/>
              <w:left w:val="single" w:sz="4" w:space="0" w:color="auto"/>
              <w:bottom w:val="single" w:sz="4" w:space="0" w:color="auto"/>
              <w:right w:val="single" w:sz="4" w:space="0" w:color="auto"/>
            </w:tcBorders>
            <w:vAlign w:val="center"/>
            <w:hideMark/>
          </w:tcPr>
          <w:p w14:paraId="1439DA16"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0A704ADF"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通过该课程的学习，掌握了该课程的内容与方法</w:t>
            </w:r>
          </w:p>
        </w:tc>
        <w:tc>
          <w:tcPr>
            <w:tcW w:w="1417" w:type="dxa"/>
            <w:tcBorders>
              <w:top w:val="nil"/>
              <w:left w:val="nil"/>
              <w:bottom w:val="single" w:sz="4" w:space="0" w:color="auto"/>
              <w:right w:val="single" w:sz="4" w:space="0" w:color="auto"/>
            </w:tcBorders>
            <w:shd w:val="clear" w:color="auto" w:fill="auto"/>
            <w:noWrap/>
            <w:vAlign w:val="center"/>
            <w:hideMark/>
          </w:tcPr>
          <w:p w14:paraId="10F50E6D"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24373508" w14:textId="77777777" w:rsidR="00C75725" w:rsidRPr="005D0275" w:rsidRDefault="00C75725" w:rsidP="00642E5B">
            <w:pPr>
              <w:widowControl/>
              <w:jc w:val="center"/>
              <w:rPr>
                <w:rFonts w:ascii="仿宋_GB2312" w:eastAsia="仿宋_GB2312" w:hAnsi="等线" w:cs="宋体"/>
                <w:color w:val="000000"/>
                <w:kern w:val="0"/>
                <w:sz w:val="24"/>
                <w:szCs w:val="24"/>
              </w:rPr>
            </w:pPr>
          </w:p>
        </w:tc>
      </w:tr>
      <w:tr w:rsidR="00C75725" w:rsidRPr="00406BCE" w14:paraId="527D816F" w14:textId="77777777" w:rsidTr="00642E5B">
        <w:trPr>
          <w:trHeight w:val="290"/>
        </w:trPr>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BD12BC2"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20</w:t>
            </w:r>
          </w:p>
        </w:tc>
        <w:tc>
          <w:tcPr>
            <w:tcW w:w="1134" w:type="dxa"/>
            <w:vMerge/>
            <w:tcBorders>
              <w:top w:val="nil"/>
              <w:left w:val="single" w:sz="4" w:space="0" w:color="auto"/>
              <w:bottom w:val="single" w:sz="4" w:space="0" w:color="auto"/>
              <w:right w:val="single" w:sz="4" w:space="0" w:color="auto"/>
            </w:tcBorders>
            <w:vAlign w:val="center"/>
            <w:hideMark/>
          </w:tcPr>
          <w:p w14:paraId="62887A61" w14:textId="77777777" w:rsidR="00C75725" w:rsidRPr="005D0275" w:rsidRDefault="00C75725" w:rsidP="00642E5B">
            <w:pPr>
              <w:widowControl/>
              <w:jc w:val="center"/>
              <w:rPr>
                <w:rFonts w:ascii="仿宋_GB2312" w:eastAsia="仿宋_GB2312" w:hAnsi="等线" w:cs="宋体"/>
                <w:color w:val="000000"/>
                <w:kern w:val="0"/>
                <w:sz w:val="24"/>
                <w:szCs w:val="24"/>
              </w:rPr>
            </w:pPr>
          </w:p>
        </w:tc>
        <w:tc>
          <w:tcPr>
            <w:tcW w:w="4961" w:type="dxa"/>
            <w:tcBorders>
              <w:top w:val="nil"/>
              <w:left w:val="nil"/>
              <w:bottom w:val="single" w:sz="4" w:space="0" w:color="auto"/>
              <w:right w:val="single" w:sz="4" w:space="0" w:color="auto"/>
            </w:tcBorders>
            <w:shd w:val="clear" w:color="auto" w:fill="auto"/>
            <w:vAlign w:val="center"/>
            <w:hideMark/>
          </w:tcPr>
          <w:p w14:paraId="28CBD154" w14:textId="77777777" w:rsidR="00C75725" w:rsidRPr="005D0275" w:rsidRDefault="00C75725" w:rsidP="00642E5B">
            <w:pPr>
              <w:widowControl/>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通过该课程的学习，感觉有所收获</w:t>
            </w:r>
          </w:p>
        </w:tc>
        <w:tc>
          <w:tcPr>
            <w:tcW w:w="1417" w:type="dxa"/>
            <w:tcBorders>
              <w:top w:val="nil"/>
              <w:left w:val="nil"/>
              <w:bottom w:val="single" w:sz="4" w:space="0" w:color="auto"/>
              <w:right w:val="single" w:sz="4" w:space="0" w:color="auto"/>
            </w:tcBorders>
            <w:shd w:val="clear" w:color="auto" w:fill="auto"/>
            <w:noWrap/>
            <w:vAlign w:val="center"/>
            <w:hideMark/>
          </w:tcPr>
          <w:p w14:paraId="2E2A412F" w14:textId="77777777" w:rsidR="00C75725" w:rsidRPr="005D0275" w:rsidRDefault="00C75725" w:rsidP="00642E5B">
            <w:pPr>
              <w:widowControl/>
              <w:jc w:val="center"/>
              <w:rPr>
                <w:rFonts w:ascii="仿宋_GB2312" w:eastAsia="仿宋_GB2312" w:hAnsi="等线" w:cs="宋体"/>
                <w:color w:val="000000"/>
                <w:kern w:val="0"/>
                <w:sz w:val="24"/>
                <w:szCs w:val="24"/>
              </w:rPr>
            </w:pPr>
            <w:r w:rsidRPr="005D0275">
              <w:rPr>
                <w:rFonts w:ascii="仿宋_GB2312" w:eastAsia="仿宋_GB2312" w:hAnsi="等线" w:cs="宋体" w:hint="eastAsia"/>
                <w:color w:val="000000"/>
                <w:kern w:val="0"/>
                <w:sz w:val="24"/>
                <w:szCs w:val="24"/>
              </w:rPr>
              <w:t>5</w:t>
            </w:r>
          </w:p>
        </w:tc>
        <w:tc>
          <w:tcPr>
            <w:tcW w:w="1134" w:type="dxa"/>
            <w:tcBorders>
              <w:top w:val="nil"/>
              <w:left w:val="nil"/>
              <w:bottom w:val="single" w:sz="4" w:space="0" w:color="auto"/>
              <w:right w:val="single" w:sz="4" w:space="0" w:color="auto"/>
            </w:tcBorders>
            <w:shd w:val="clear" w:color="auto" w:fill="auto"/>
            <w:noWrap/>
            <w:vAlign w:val="center"/>
            <w:hideMark/>
          </w:tcPr>
          <w:p w14:paraId="26136E5C" w14:textId="77777777" w:rsidR="00C75725" w:rsidRPr="005D0275" w:rsidRDefault="00C75725" w:rsidP="00642E5B">
            <w:pPr>
              <w:widowControl/>
              <w:jc w:val="center"/>
              <w:rPr>
                <w:rFonts w:ascii="仿宋_GB2312" w:eastAsia="仿宋_GB2312" w:hAnsi="等线" w:cs="宋体"/>
                <w:color w:val="000000"/>
                <w:kern w:val="0"/>
                <w:sz w:val="24"/>
                <w:szCs w:val="24"/>
              </w:rPr>
            </w:pPr>
          </w:p>
        </w:tc>
      </w:tr>
    </w:tbl>
    <w:p w14:paraId="33DB5A23" w14:textId="77777777" w:rsidR="00C75725" w:rsidRPr="00316F58" w:rsidRDefault="00C75725" w:rsidP="00C75725">
      <w:pPr>
        <w:rPr>
          <w:rFonts w:ascii="仿宋_GB2312" w:eastAsia="仿宋_GB2312"/>
          <w:sz w:val="32"/>
          <w:szCs w:val="32"/>
        </w:rPr>
      </w:pPr>
    </w:p>
    <w:p w14:paraId="742595BE" w14:textId="77777777" w:rsidR="00E45BF2" w:rsidRPr="00C75725" w:rsidRDefault="00E45BF2">
      <w:pPr>
        <w:rPr>
          <w:rFonts w:ascii="仿宋_GB2312" w:eastAsia="仿宋_GB2312"/>
          <w:color w:val="000000" w:themeColor="text1"/>
          <w:sz w:val="24"/>
          <w:szCs w:val="24"/>
        </w:rPr>
      </w:pPr>
    </w:p>
    <w:sectPr w:rsidR="00E45BF2" w:rsidRPr="00C75725" w:rsidSect="008A2D10">
      <w:footerReference w:type="even" r:id="rId8"/>
      <w:footerReference w:type="default" r:id="rId9"/>
      <w:footerReference w:type="first" r:id="rId10"/>
      <w:pgSz w:w="11906" w:h="16838"/>
      <w:pgMar w:top="2098" w:right="1474" w:bottom="1985" w:left="158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16E8C" w14:textId="77777777" w:rsidR="00A849B5" w:rsidRDefault="00A849B5" w:rsidP="008D2050">
      <w:r>
        <w:separator/>
      </w:r>
    </w:p>
  </w:endnote>
  <w:endnote w:type="continuationSeparator" w:id="0">
    <w:p w14:paraId="50BC2CFB" w14:textId="77777777" w:rsidR="00A849B5" w:rsidRDefault="00A849B5" w:rsidP="008D2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EBDC0" w14:textId="2F337587" w:rsidR="00B327E7" w:rsidRDefault="00A849B5">
    <w:pPr>
      <w:pStyle w:val="a4"/>
    </w:pPr>
    <w:sdt>
      <w:sdtPr>
        <w:id w:val="-373005132"/>
        <w:docPartObj>
          <w:docPartGallery w:val="Page Numbers (Bottom of Page)"/>
          <w:docPartUnique/>
        </w:docPartObj>
      </w:sdtPr>
      <w:sdtEndPr/>
      <w:sdtContent>
        <w:r w:rsidR="00B327E7" w:rsidRPr="00B327E7">
          <w:rPr>
            <w:rFonts w:ascii="宋体" w:hAnsi="宋体" w:hint="eastAsia"/>
            <w:sz w:val="28"/>
            <w:szCs w:val="28"/>
          </w:rPr>
          <w:t xml:space="preserve">— </w:t>
        </w:r>
        <w:r w:rsidR="00B327E7" w:rsidRPr="00B327E7">
          <w:rPr>
            <w:rFonts w:ascii="宋体" w:hAnsi="宋体"/>
            <w:sz w:val="28"/>
            <w:szCs w:val="28"/>
          </w:rPr>
          <w:fldChar w:fldCharType="begin"/>
        </w:r>
        <w:r w:rsidR="00B327E7" w:rsidRPr="00B327E7">
          <w:rPr>
            <w:rFonts w:ascii="宋体" w:hAnsi="宋体"/>
            <w:sz w:val="28"/>
            <w:szCs w:val="28"/>
          </w:rPr>
          <w:instrText>PAGE   \* MERGEFORMAT</w:instrText>
        </w:r>
        <w:r w:rsidR="00B327E7" w:rsidRPr="00B327E7">
          <w:rPr>
            <w:rFonts w:ascii="宋体" w:hAnsi="宋体"/>
            <w:sz w:val="28"/>
            <w:szCs w:val="28"/>
          </w:rPr>
          <w:fldChar w:fldCharType="separate"/>
        </w:r>
        <w:r w:rsidR="009E7627" w:rsidRPr="009E7627">
          <w:rPr>
            <w:rFonts w:ascii="宋体" w:hAnsi="宋体"/>
            <w:noProof/>
            <w:sz w:val="28"/>
            <w:szCs w:val="28"/>
            <w:lang w:val="zh-CN"/>
          </w:rPr>
          <w:t>10</w:t>
        </w:r>
        <w:r w:rsidR="00B327E7" w:rsidRPr="00B327E7">
          <w:rPr>
            <w:rFonts w:ascii="宋体" w:hAnsi="宋体"/>
            <w:sz w:val="28"/>
            <w:szCs w:val="28"/>
          </w:rPr>
          <w:fldChar w:fldCharType="end"/>
        </w:r>
        <w:r w:rsidR="00B327E7" w:rsidRPr="00B327E7">
          <w:rPr>
            <w:rFonts w:ascii="宋体" w:hAnsi="宋体" w:hint="eastAsia"/>
            <w:sz w:val="28"/>
            <w:szCs w:val="28"/>
          </w:rPr>
          <w:t xml:space="preserve"> —</w:t>
        </w:r>
      </w:sdtContent>
    </w:sdt>
  </w:p>
  <w:p w14:paraId="7BE3DA75" w14:textId="77777777" w:rsidR="00B327E7" w:rsidRDefault="00B327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2ED25" w14:textId="567C407D" w:rsidR="00B327E7" w:rsidRPr="00B327E7" w:rsidRDefault="00B327E7">
    <w:pPr>
      <w:pStyle w:val="a4"/>
      <w:jc w:val="right"/>
      <w:rPr>
        <w:rFonts w:ascii="宋体" w:hAnsi="宋体"/>
        <w:sz w:val="28"/>
        <w:szCs w:val="28"/>
      </w:rPr>
    </w:pPr>
    <w:r w:rsidRPr="00B327E7">
      <w:rPr>
        <w:rFonts w:ascii="宋体" w:hAnsi="宋体" w:hint="eastAsia"/>
        <w:sz w:val="28"/>
        <w:szCs w:val="28"/>
      </w:rPr>
      <w:t xml:space="preserve">— </w:t>
    </w:r>
    <w:sdt>
      <w:sdtPr>
        <w:rPr>
          <w:rFonts w:ascii="宋体" w:hAnsi="宋体"/>
          <w:sz w:val="28"/>
          <w:szCs w:val="28"/>
        </w:rPr>
        <w:id w:val="-1455249734"/>
        <w:docPartObj>
          <w:docPartGallery w:val="Page Numbers (Bottom of Page)"/>
          <w:docPartUnique/>
        </w:docPartObj>
      </w:sdtPr>
      <w:sdtEndPr/>
      <w:sdtContent>
        <w:r w:rsidRPr="00B327E7">
          <w:rPr>
            <w:rFonts w:ascii="宋体" w:hAnsi="宋体"/>
            <w:sz w:val="28"/>
            <w:szCs w:val="28"/>
          </w:rPr>
          <w:fldChar w:fldCharType="begin"/>
        </w:r>
        <w:r w:rsidRPr="00B327E7">
          <w:rPr>
            <w:rFonts w:ascii="宋体" w:hAnsi="宋体"/>
            <w:sz w:val="28"/>
            <w:szCs w:val="28"/>
          </w:rPr>
          <w:instrText>PAGE   \* MERGEFORMAT</w:instrText>
        </w:r>
        <w:r w:rsidRPr="00B327E7">
          <w:rPr>
            <w:rFonts w:ascii="宋体" w:hAnsi="宋体"/>
            <w:sz w:val="28"/>
            <w:szCs w:val="28"/>
          </w:rPr>
          <w:fldChar w:fldCharType="separate"/>
        </w:r>
        <w:r w:rsidR="009E7627" w:rsidRPr="009E7627">
          <w:rPr>
            <w:rFonts w:ascii="宋体" w:hAnsi="宋体"/>
            <w:noProof/>
            <w:sz w:val="28"/>
            <w:szCs w:val="28"/>
            <w:lang w:val="zh-CN"/>
          </w:rPr>
          <w:t>9</w:t>
        </w:r>
        <w:r w:rsidRPr="00B327E7">
          <w:rPr>
            <w:rFonts w:ascii="宋体" w:hAnsi="宋体"/>
            <w:sz w:val="28"/>
            <w:szCs w:val="28"/>
          </w:rPr>
          <w:fldChar w:fldCharType="end"/>
        </w:r>
      </w:sdtContent>
    </w:sdt>
    <w:r w:rsidRPr="00B327E7">
      <w:rPr>
        <w:rFonts w:ascii="宋体" w:hAnsi="宋体" w:hint="eastAsia"/>
        <w:sz w:val="28"/>
        <w:szCs w:val="28"/>
      </w:rPr>
      <w:t xml:space="preserve"> —</w:t>
    </w:r>
  </w:p>
  <w:p w14:paraId="54FAE0B6" w14:textId="77777777" w:rsidR="00B327E7" w:rsidRDefault="00B327E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1A3DE" w14:textId="535D96A2" w:rsidR="00B327E7" w:rsidRDefault="00B327E7">
    <w:pPr>
      <w:pStyle w:val="a4"/>
      <w:jc w:val="center"/>
    </w:pPr>
  </w:p>
  <w:p w14:paraId="01560C73" w14:textId="77777777" w:rsidR="00B327E7" w:rsidRDefault="00B327E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D907C6" w14:textId="77777777" w:rsidR="00A849B5" w:rsidRDefault="00A849B5" w:rsidP="008D2050">
      <w:r>
        <w:separator/>
      </w:r>
    </w:p>
  </w:footnote>
  <w:footnote w:type="continuationSeparator" w:id="0">
    <w:p w14:paraId="3550C2B6" w14:textId="77777777" w:rsidR="00A849B5" w:rsidRDefault="00A849B5" w:rsidP="008D20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1EE"/>
    <w:rsid w:val="00010F09"/>
    <w:rsid w:val="00012265"/>
    <w:rsid w:val="000126F5"/>
    <w:rsid w:val="00015F71"/>
    <w:rsid w:val="00031E5F"/>
    <w:rsid w:val="00036FF2"/>
    <w:rsid w:val="000C66D0"/>
    <w:rsid w:val="000D0FD8"/>
    <w:rsid w:val="00130DD7"/>
    <w:rsid w:val="00137988"/>
    <w:rsid w:val="00162E03"/>
    <w:rsid w:val="00176BD0"/>
    <w:rsid w:val="00183FE1"/>
    <w:rsid w:val="001A2605"/>
    <w:rsid w:val="001B044B"/>
    <w:rsid w:val="001E2588"/>
    <w:rsid w:val="002036D0"/>
    <w:rsid w:val="00226D41"/>
    <w:rsid w:val="0023318C"/>
    <w:rsid w:val="00250846"/>
    <w:rsid w:val="00260AE4"/>
    <w:rsid w:val="00267817"/>
    <w:rsid w:val="00292ABE"/>
    <w:rsid w:val="002A0FAC"/>
    <w:rsid w:val="002A31CE"/>
    <w:rsid w:val="002A6D28"/>
    <w:rsid w:val="002C7486"/>
    <w:rsid w:val="002C77BB"/>
    <w:rsid w:val="002D3782"/>
    <w:rsid w:val="003317D3"/>
    <w:rsid w:val="00333336"/>
    <w:rsid w:val="0033577E"/>
    <w:rsid w:val="0036051B"/>
    <w:rsid w:val="003839D9"/>
    <w:rsid w:val="00387EF4"/>
    <w:rsid w:val="00394BB0"/>
    <w:rsid w:val="00395061"/>
    <w:rsid w:val="003D2984"/>
    <w:rsid w:val="003E41EE"/>
    <w:rsid w:val="003E699A"/>
    <w:rsid w:val="00431BF7"/>
    <w:rsid w:val="00443CDE"/>
    <w:rsid w:val="00444345"/>
    <w:rsid w:val="004449A6"/>
    <w:rsid w:val="00491A6B"/>
    <w:rsid w:val="005104FC"/>
    <w:rsid w:val="00526FD1"/>
    <w:rsid w:val="00551141"/>
    <w:rsid w:val="00575DAC"/>
    <w:rsid w:val="005871F3"/>
    <w:rsid w:val="005A088C"/>
    <w:rsid w:val="005B4562"/>
    <w:rsid w:val="005C67A5"/>
    <w:rsid w:val="005D0275"/>
    <w:rsid w:val="005D052B"/>
    <w:rsid w:val="005F26C1"/>
    <w:rsid w:val="005F30F2"/>
    <w:rsid w:val="005F73FF"/>
    <w:rsid w:val="00627B6A"/>
    <w:rsid w:val="006C5EF0"/>
    <w:rsid w:val="006E2F83"/>
    <w:rsid w:val="006F29C5"/>
    <w:rsid w:val="0072248C"/>
    <w:rsid w:val="00733604"/>
    <w:rsid w:val="007464E7"/>
    <w:rsid w:val="00766152"/>
    <w:rsid w:val="007919B3"/>
    <w:rsid w:val="007A78EB"/>
    <w:rsid w:val="007D139C"/>
    <w:rsid w:val="007D3D22"/>
    <w:rsid w:val="007F0DFA"/>
    <w:rsid w:val="007F500D"/>
    <w:rsid w:val="00800126"/>
    <w:rsid w:val="00803C98"/>
    <w:rsid w:val="00831D03"/>
    <w:rsid w:val="008675FB"/>
    <w:rsid w:val="008A2D10"/>
    <w:rsid w:val="008A31EB"/>
    <w:rsid w:val="008B1E60"/>
    <w:rsid w:val="008D16BC"/>
    <w:rsid w:val="008D2050"/>
    <w:rsid w:val="00903936"/>
    <w:rsid w:val="0095388F"/>
    <w:rsid w:val="00964B5F"/>
    <w:rsid w:val="00973665"/>
    <w:rsid w:val="00973D65"/>
    <w:rsid w:val="009A6E1C"/>
    <w:rsid w:val="009B6AC0"/>
    <w:rsid w:val="009C171A"/>
    <w:rsid w:val="009C60B6"/>
    <w:rsid w:val="009E6DAA"/>
    <w:rsid w:val="009E718E"/>
    <w:rsid w:val="009E7627"/>
    <w:rsid w:val="00A21B71"/>
    <w:rsid w:val="00A33CF5"/>
    <w:rsid w:val="00A849B5"/>
    <w:rsid w:val="00A906C7"/>
    <w:rsid w:val="00A91102"/>
    <w:rsid w:val="00AD6359"/>
    <w:rsid w:val="00AF4E20"/>
    <w:rsid w:val="00B04485"/>
    <w:rsid w:val="00B05B2A"/>
    <w:rsid w:val="00B06F21"/>
    <w:rsid w:val="00B10074"/>
    <w:rsid w:val="00B327E7"/>
    <w:rsid w:val="00B40C4A"/>
    <w:rsid w:val="00B51839"/>
    <w:rsid w:val="00B60AAF"/>
    <w:rsid w:val="00BB341C"/>
    <w:rsid w:val="00BF60FF"/>
    <w:rsid w:val="00C02516"/>
    <w:rsid w:val="00C40B32"/>
    <w:rsid w:val="00C5143A"/>
    <w:rsid w:val="00C74363"/>
    <w:rsid w:val="00C75725"/>
    <w:rsid w:val="00C824AB"/>
    <w:rsid w:val="00C92AD6"/>
    <w:rsid w:val="00CA2783"/>
    <w:rsid w:val="00CA6F6D"/>
    <w:rsid w:val="00CF0FB8"/>
    <w:rsid w:val="00D037FC"/>
    <w:rsid w:val="00D25B51"/>
    <w:rsid w:val="00D3221F"/>
    <w:rsid w:val="00D568AF"/>
    <w:rsid w:val="00D761E4"/>
    <w:rsid w:val="00D83901"/>
    <w:rsid w:val="00D876D0"/>
    <w:rsid w:val="00DC5BA7"/>
    <w:rsid w:val="00DE27EB"/>
    <w:rsid w:val="00E140BF"/>
    <w:rsid w:val="00E16937"/>
    <w:rsid w:val="00E224F3"/>
    <w:rsid w:val="00E45BF2"/>
    <w:rsid w:val="00E473EF"/>
    <w:rsid w:val="00E569D2"/>
    <w:rsid w:val="00EA7358"/>
    <w:rsid w:val="00EB69C5"/>
    <w:rsid w:val="00EB7C7A"/>
    <w:rsid w:val="00EC4336"/>
    <w:rsid w:val="00EF7E42"/>
    <w:rsid w:val="00F0479C"/>
    <w:rsid w:val="00F0668F"/>
    <w:rsid w:val="00F709E9"/>
    <w:rsid w:val="00F82330"/>
    <w:rsid w:val="00F97127"/>
    <w:rsid w:val="00FB3D88"/>
    <w:rsid w:val="00FC3879"/>
    <w:rsid w:val="00FE1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8C4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50"/>
    <w:pPr>
      <w:widowControl w:val="0"/>
      <w:jc w:val="both"/>
    </w:pPr>
    <w:rPr>
      <w:rFonts w:ascii="Times New Roman" w:eastAsia="宋体" w:hAnsi="Times New Roman"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050"/>
    <w:rPr>
      <w:sz w:val="18"/>
      <w:szCs w:val="18"/>
    </w:rPr>
  </w:style>
  <w:style w:type="paragraph" w:styleId="a4">
    <w:name w:val="footer"/>
    <w:basedOn w:val="a"/>
    <w:link w:val="Char0"/>
    <w:uiPriority w:val="99"/>
    <w:unhideWhenUsed/>
    <w:rsid w:val="008D2050"/>
    <w:pPr>
      <w:tabs>
        <w:tab w:val="center" w:pos="4153"/>
        <w:tab w:val="right" w:pos="8306"/>
      </w:tabs>
      <w:snapToGrid w:val="0"/>
      <w:jc w:val="left"/>
    </w:pPr>
    <w:rPr>
      <w:sz w:val="18"/>
      <w:szCs w:val="18"/>
    </w:rPr>
  </w:style>
  <w:style w:type="character" w:customStyle="1" w:styleId="Char0">
    <w:name w:val="页脚 Char"/>
    <w:basedOn w:val="a0"/>
    <w:link w:val="a4"/>
    <w:uiPriority w:val="99"/>
    <w:rsid w:val="008D2050"/>
    <w:rPr>
      <w:sz w:val="18"/>
      <w:szCs w:val="18"/>
    </w:rPr>
  </w:style>
  <w:style w:type="table" w:styleId="a5">
    <w:name w:val="Table Grid"/>
    <w:basedOn w:val="a1"/>
    <w:qFormat/>
    <w:rsid w:val="00443CD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443CDE"/>
    <w:pPr>
      <w:ind w:firstLineChars="200" w:firstLine="420"/>
    </w:pPr>
    <w:rPr>
      <w:rFonts w:asciiTheme="minorHAnsi" w:eastAsiaTheme="minorEastAsia" w:hAnsiTheme="minorHAnsi" w:cstheme="minorBidi"/>
      <w:szCs w:val="24"/>
    </w:rPr>
  </w:style>
  <w:style w:type="character" w:styleId="a7">
    <w:name w:val="Hyperlink"/>
    <w:basedOn w:val="a0"/>
    <w:uiPriority w:val="99"/>
    <w:unhideWhenUsed/>
    <w:rsid w:val="00903936"/>
    <w:rPr>
      <w:color w:val="0563C1" w:themeColor="hyperlink"/>
      <w:u w:val="single"/>
    </w:rPr>
  </w:style>
  <w:style w:type="paragraph" w:styleId="a8">
    <w:name w:val="Balloon Text"/>
    <w:basedOn w:val="a"/>
    <w:link w:val="Char1"/>
    <w:uiPriority w:val="99"/>
    <w:semiHidden/>
    <w:unhideWhenUsed/>
    <w:rsid w:val="002D3782"/>
    <w:rPr>
      <w:sz w:val="18"/>
      <w:szCs w:val="18"/>
    </w:rPr>
  </w:style>
  <w:style w:type="character" w:customStyle="1" w:styleId="Char1">
    <w:name w:val="批注框文本 Char"/>
    <w:basedOn w:val="a0"/>
    <w:link w:val="a8"/>
    <w:uiPriority w:val="99"/>
    <w:semiHidden/>
    <w:rsid w:val="002D3782"/>
    <w:rPr>
      <w:rFonts w:ascii="Times New Roman" w:eastAsia="宋体" w:hAnsi="Times New Roman" w:cs="Calibri"/>
      <w:sz w:val="18"/>
      <w:szCs w:val="18"/>
    </w:rPr>
  </w:style>
  <w:style w:type="character" w:styleId="a9">
    <w:name w:val="Strong"/>
    <w:uiPriority w:val="99"/>
    <w:qFormat/>
    <w:rsid w:val="00C75725"/>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2050"/>
    <w:pPr>
      <w:widowControl w:val="0"/>
      <w:jc w:val="both"/>
    </w:pPr>
    <w:rPr>
      <w:rFonts w:ascii="Times New Roman" w:eastAsia="宋体" w:hAnsi="Times New Roman"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D20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D2050"/>
    <w:rPr>
      <w:sz w:val="18"/>
      <w:szCs w:val="18"/>
    </w:rPr>
  </w:style>
  <w:style w:type="paragraph" w:styleId="a4">
    <w:name w:val="footer"/>
    <w:basedOn w:val="a"/>
    <w:link w:val="Char0"/>
    <w:uiPriority w:val="99"/>
    <w:unhideWhenUsed/>
    <w:rsid w:val="008D2050"/>
    <w:pPr>
      <w:tabs>
        <w:tab w:val="center" w:pos="4153"/>
        <w:tab w:val="right" w:pos="8306"/>
      </w:tabs>
      <w:snapToGrid w:val="0"/>
      <w:jc w:val="left"/>
    </w:pPr>
    <w:rPr>
      <w:sz w:val="18"/>
      <w:szCs w:val="18"/>
    </w:rPr>
  </w:style>
  <w:style w:type="character" w:customStyle="1" w:styleId="Char0">
    <w:name w:val="页脚 Char"/>
    <w:basedOn w:val="a0"/>
    <w:link w:val="a4"/>
    <w:uiPriority w:val="99"/>
    <w:rsid w:val="008D2050"/>
    <w:rPr>
      <w:sz w:val="18"/>
      <w:szCs w:val="18"/>
    </w:rPr>
  </w:style>
  <w:style w:type="table" w:styleId="a5">
    <w:name w:val="Table Grid"/>
    <w:basedOn w:val="a1"/>
    <w:qFormat/>
    <w:rsid w:val="00443CDE"/>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99"/>
    <w:qFormat/>
    <w:rsid w:val="00443CDE"/>
    <w:pPr>
      <w:ind w:firstLineChars="200" w:firstLine="420"/>
    </w:pPr>
    <w:rPr>
      <w:rFonts w:asciiTheme="minorHAnsi" w:eastAsiaTheme="minorEastAsia" w:hAnsiTheme="minorHAnsi" w:cstheme="minorBidi"/>
      <w:szCs w:val="24"/>
    </w:rPr>
  </w:style>
  <w:style w:type="character" w:styleId="a7">
    <w:name w:val="Hyperlink"/>
    <w:basedOn w:val="a0"/>
    <w:uiPriority w:val="99"/>
    <w:unhideWhenUsed/>
    <w:rsid w:val="00903936"/>
    <w:rPr>
      <w:color w:val="0563C1" w:themeColor="hyperlink"/>
      <w:u w:val="single"/>
    </w:rPr>
  </w:style>
  <w:style w:type="paragraph" w:styleId="a8">
    <w:name w:val="Balloon Text"/>
    <w:basedOn w:val="a"/>
    <w:link w:val="Char1"/>
    <w:uiPriority w:val="99"/>
    <w:semiHidden/>
    <w:unhideWhenUsed/>
    <w:rsid w:val="002D3782"/>
    <w:rPr>
      <w:sz w:val="18"/>
      <w:szCs w:val="18"/>
    </w:rPr>
  </w:style>
  <w:style w:type="character" w:customStyle="1" w:styleId="Char1">
    <w:name w:val="批注框文本 Char"/>
    <w:basedOn w:val="a0"/>
    <w:link w:val="a8"/>
    <w:uiPriority w:val="99"/>
    <w:semiHidden/>
    <w:rsid w:val="002D3782"/>
    <w:rPr>
      <w:rFonts w:ascii="Times New Roman" w:eastAsia="宋体" w:hAnsi="Times New Roman" w:cs="Calibri"/>
      <w:sz w:val="18"/>
      <w:szCs w:val="18"/>
    </w:rPr>
  </w:style>
  <w:style w:type="character" w:styleId="a9">
    <w:name w:val="Strong"/>
    <w:uiPriority w:val="99"/>
    <w:qFormat/>
    <w:rsid w:val="00C75725"/>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59686">
      <w:bodyDiv w:val="1"/>
      <w:marLeft w:val="0"/>
      <w:marRight w:val="0"/>
      <w:marTop w:val="0"/>
      <w:marBottom w:val="0"/>
      <w:divBdr>
        <w:top w:val="none" w:sz="0" w:space="0" w:color="auto"/>
        <w:left w:val="none" w:sz="0" w:space="0" w:color="auto"/>
        <w:bottom w:val="none" w:sz="0" w:space="0" w:color="auto"/>
        <w:right w:val="none" w:sz="0" w:space="0" w:color="auto"/>
      </w:divBdr>
    </w:div>
    <w:div w:id="748694405">
      <w:bodyDiv w:val="1"/>
      <w:marLeft w:val="0"/>
      <w:marRight w:val="0"/>
      <w:marTop w:val="0"/>
      <w:marBottom w:val="0"/>
      <w:divBdr>
        <w:top w:val="none" w:sz="0" w:space="0" w:color="auto"/>
        <w:left w:val="none" w:sz="0" w:space="0" w:color="auto"/>
        <w:bottom w:val="none" w:sz="0" w:space="0" w:color="auto"/>
        <w:right w:val="none" w:sz="0" w:space="0" w:color="auto"/>
      </w:divBdr>
    </w:div>
    <w:div w:id="1160660481">
      <w:bodyDiv w:val="1"/>
      <w:marLeft w:val="0"/>
      <w:marRight w:val="0"/>
      <w:marTop w:val="0"/>
      <w:marBottom w:val="0"/>
      <w:divBdr>
        <w:top w:val="none" w:sz="0" w:space="0" w:color="auto"/>
        <w:left w:val="none" w:sz="0" w:space="0" w:color="auto"/>
        <w:bottom w:val="none" w:sz="0" w:space="0" w:color="auto"/>
        <w:right w:val="none" w:sz="0" w:space="0" w:color="auto"/>
      </w:divBdr>
    </w:div>
    <w:div w:id="1197087440">
      <w:bodyDiv w:val="1"/>
      <w:marLeft w:val="0"/>
      <w:marRight w:val="0"/>
      <w:marTop w:val="0"/>
      <w:marBottom w:val="0"/>
      <w:divBdr>
        <w:top w:val="none" w:sz="0" w:space="0" w:color="auto"/>
        <w:left w:val="none" w:sz="0" w:space="0" w:color="auto"/>
        <w:bottom w:val="none" w:sz="0" w:space="0" w:color="auto"/>
        <w:right w:val="none" w:sz="0" w:space="0" w:color="auto"/>
      </w:divBdr>
    </w:div>
    <w:div w:id="1529950012">
      <w:bodyDiv w:val="1"/>
      <w:marLeft w:val="0"/>
      <w:marRight w:val="0"/>
      <w:marTop w:val="0"/>
      <w:marBottom w:val="0"/>
      <w:divBdr>
        <w:top w:val="none" w:sz="0" w:space="0" w:color="auto"/>
        <w:left w:val="none" w:sz="0" w:space="0" w:color="auto"/>
        <w:bottom w:val="none" w:sz="0" w:space="0" w:color="auto"/>
        <w:right w:val="none" w:sz="0" w:space="0" w:color="auto"/>
      </w:divBdr>
    </w:div>
    <w:div w:id="1833794024">
      <w:bodyDiv w:val="1"/>
      <w:marLeft w:val="0"/>
      <w:marRight w:val="0"/>
      <w:marTop w:val="0"/>
      <w:marBottom w:val="0"/>
      <w:divBdr>
        <w:top w:val="none" w:sz="0" w:space="0" w:color="auto"/>
        <w:left w:val="none" w:sz="0" w:space="0" w:color="auto"/>
        <w:bottom w:val="none" w:sz="0" w:space="0" w:color="auto"/>
        <w:right w:val="none" w:sz="0" w:space="0" w:color="auto"/>
      </w:divBdr>
    </w:div>
    <w:div w:id="185437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FED89-3935-4727-A626-47118CB9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535</Words>
  <Characters>3050</Characters>
  <Application>Microsoft Office Word</Application>
  <DocSecurity>0</DocSecurity>
  <Lines>25</Lines>
  <Paragraphs>7</Paragraphs>
  <ScaleCrop>false</ScaleCrop>
  <Company>Microsoft</Company>
  <LinksUpToDate>false</LinksUpToDate>
  <CharactersWithSpaces>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cp:lastPrinted>2020-07-07T09:47:00Z</cp:lastPrinted>
  <dcterms:created xsi:type="dcterms:W3CDTF">2020-07-07T08:06:00Z</dcterms:created>
  <dcterms:modified xsi:type="dcterms:W3CDTF">2020-07-07T09:59:00Z</dcterms:modified>
</cp:coreProperties>
</file>