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152A4" w14:textId="77777777" w:rsidR="00E33F1A" w:rsidRDefault="0079463F" w:rsidP="0079463F">
      <w:pPr>
        <w:widowControl w:val="0"/>
        <w:spacing w:line="360" w:lineRule="exact"/>
        <w:ind w:left="0"/>
        <w:rPr>
          <w:rFonts w:ascii="黑体" w:eastAsia="黑体" w:hAnsi="黑体"/>
          <w:szCs w:val="32"/>
        </w:rPr>
      </w:pPr>
      <w:r w:rsidRPr="0079463F">
        <w:rPr>
          <w:rFonts w:ascii="黑体" w:eastAsia="黑体" w:hAnsi="黑体" w:hint="eastAsia"/>
          <w:szCs w:val="32"/>
        </w:rPr>
        <w:t>附件</w:t>
      </w:r>
      <w:r w:rsidR="007F3D71"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 xml:space="preserve"> </w:t>
      </w:r>
      <w:r>
        <w:rPr>
          <w:rFonts w:ascii="黑体" w:eastAsia="黑体" w:hAnsi="黑体"/>
          <w:szCs w:val="32"/>
        </w:rPr>
        <w:t xml:space="preserve">                     </w:t>
      </w:r>
      <w:r w:rsidR="007F3D71"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/>
          <w:szCs w:val="32"/>
        </w:rPr>
        <w:t xml:space="preserve">   </w:t>
      </w:r>
    </w:p>
    <w:p w14:paraId="592845C7" w14:textId="185EC391" w:rsidR="002B27FC" w:rsidRDefault="0079463F" w:rsidP="00E33F1A">
      <w:pPr>
        <w:widowControl w:val="0"/>
        <w:spacing w:line="360" w:lineRule="exact"/>
        <w:ind w:left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在线学习课程模块介绍</w:t>
      </w:r>
    </w:p>
    <w:p w14:paraId="3366D1FC" w14:textId="77777777" w:rsidR="0079463F" w:rsidRPr="0079463F" w:rsidRDefault="0079463F" w:rsidP="0079463F">
      <w:pPr>
        <w:widowControl w:val="0"/>
        <w:spacing w:line="360" w:lineRule="exact"/>
        <w:ind w:left="0"/>
        <w:rPr>
          <w:rFonts w:ascii="黑体" w:eastAsia="黑体" w:hAnsi="黑体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203"/>
        <w:gridCol w:w="709"/>
        <w:gridCol w:w="2552"/>
        <w:gridCol w:w="8424"/>
      </w:tblGrid>
      <w:tr w:rsidR="0079463F" w:rsidRPr="006920AD" w14:paraId="750D7A74" w14:textId="77777777" w:rsidTr="006920AD">
        <w:trPr>
          <w:trHeight w:val="816"/>
        </w:trPr>
        <w:tc>
          <w:tcPr>
            <w:tcW w:w="0" w:type="auto"/>
            <w:shd w:val="clear" w:color="auto" w:fill="auto"/>
            <w:vAlign w:val="center"/>
            <w:hideMark/>
          </w:tcPr>
          <w:p w14:paraId="0FF29330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模块系列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80542EB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线上研修课程模块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E53133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课时数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9D46B8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课程亮点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7FAEEED6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主要内容</w:t>
            </w:r>
          </w:p>
        </w:tc>
      </w:tr>
      <w:tr w:rsidR="0079463F" w:rsidRPr="006920AD" w14:paraId="55C3ED5A" w14:textId="77777777" w:rsidTr="006920AD">
        <w:trPr>
          <w:trHeight w:val="40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11FB7F1" w14:textId="41072886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必修模块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14:paraId="58E05F82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产教融合实训基地建设系列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2BCD897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11CDF4F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抓好实训基地这一创新性、应用型人才实践培养核心环节，助力企业有力有序复工复产，做好人力资源开发的同步规划、设计、布局。深入了解实训基地建设的内涵与外延，提高站位，理解实训基地作为产教融合重要载体的特征。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53AA475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工业4.0时代人才培养的学习工厂模式</w:t>
            </w:r>
          </w:p>
        </w:tc>
      </w:tr>
      <w:tr w:rsidR="0079463F" w:rsidRPr="006920AD" w14:paraId="2E1B844E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58756F2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2C364D1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A3832F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908E04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049047B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工程实训中心运行管理实践与探索</w:t>
            </w:r>
          </w:p>
        </w:tc>
      </w:tr>
      <w:tr w:rsidR="0079463F" w:rsidRPr="006920AD" w14:paraId="7EFD06C4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70AF7BD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172F3A0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D204A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90A041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704AC1E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新工科背景下多学科融合的智能技术研究院产学研建设</w:t>
            </w:r>
          </w:p>
        </w:tc>
      </w:tr>
      <w:tr w:rsidR="0079463F" w:rsidRPr="006920AD" w14:paraId="6C44A1DC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4BF97D3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3D45BC7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75BE305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B20FCB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1B8C311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探索产教融合新机制，助力区域产业赋能新业态</w:t>
            </w:r>
          </w:p>
        </w:tc>
      </w:tr>
      <w:tr w:rsidR="0079463F" w:rsidRPr="006920AD" w14:paraId="0306E69A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200278F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19E6B7D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27FB2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FDB535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4C19560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新商科背景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下双师型教师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教学模式的改革与探索</w:t>
            </w:r>
          </w:p>
        </w:tc>
      </w:tr>
      <w:tr w:rsidR="0079463F" w:rsidRPr="006920AD" w14:paraId="1A83F46C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3AC9461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56919C6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2AA61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E32857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133605A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以产教融合实训基地打造人才培养生态圈</w:t>
            </w:r>
          </w:p>
        </w:tc>
      </w:tr>
      <w:tr w:rsidR="0079463F" w:rsidRPr="006920AD" w14:paraId="6AD547DF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5344866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06E5464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C7083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292CC5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4B625C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英国学位学徒制与技能身份证实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训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应用</w:t>
            </w:r>
          </w:p>
        </w:tc>
      </w:tr>
      <w:tr w:rsidR="0079463F" w:rsidRPr="006920AD" w14:paraId="63AE64A9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1333266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2C5528F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A10722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3F727E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7BC22FB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智慧实训工场与数字共享核</w:t>
            </w:r>
          </w:p>
        </w:tc>
      </w:tr>
      <w:tr w:rsidR="0079463F" w:rsidRPr="006920AD" w14:paraId="3989CB43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3458A31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4775F20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D2479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8103D6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1211377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新基建时期区块链如何赋能人才培养与实训基地建设</w:t>
            </w:r>
          </w:p>
        </w:tc>
      </w:tr>
      <w:tr w:rsidR="0079463F" w:rsidRPr="006920AD" w14:paraId="54B5C880" w14:textId="77777777" w:rsidTr="006920AD">
        <w:trPr>
          <w:trHeight w:val="596"/>
        </w:trPr>
        <w:tc>
          <w:tcPr>
            <w:tcW w:w="0" w:type="auto"/>
            <w:vMerge/>
            <w:vAlign w:val="center"/>
            <w:hideMark/>
          </w:tcPr>
          <w:p w14:paraId="7647ACE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36C19C9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CA067C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0BA15D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DE5673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深度产教融合</w:t>
            </w:r>
            <w:r w:rsidRPr="006920AD"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･</w:t>
            </w: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轨道交通专业集群的建设与规划</w:t>
            </w:r>
          </w:p>
        </w:tc>
      </w:tr>
      <w:tr w:rsidR="0079463F" w:rsidRPr="006920AD" w14:paraId="5C565E45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5CD9CBB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2A67FC1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3E364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7B4FF4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5B3587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“智能工厂”实验室建设和工程教育改革</w:t>
            </w:r>
          </w:p>
        </w:tc>
      </w:tr>
      <w:tr w:rsidR="0079463F" w:rsidRPr="006920AD" w14:paraId="7810D30E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786B530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485C5AA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A0F8ED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1E8A35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34CEAEB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产教融合线上实习实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训模式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探析</w:t>
            </w:r>
          </w:p>
        </w:tc>
      </w:tr>
      <w:tr w:rsidR="0079463F" w:rsidRPr="006920AD" w14:paraId="77AA06B3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387DAB9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482D4C5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D5DF0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3D9BEF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3802F7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优秀学员单位案例展示——中国电子、红河学院 、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宝武集团</w:t>
            </w:r>
            <w:proofErr w:type="gramEnd"/>
          </w:p>
        </w:tc>
      </w:tr>
      <w:tr w:rsidR="0079463F" w:rsidRPr="006920AD" w14:paraId="67F0D839" w14:textId="77777777" w:rsidTr="006920AD">
        <w:trPr>
          <w:trHeight w:val="816"/>
        </w:trPr>
        <w:tc>
          <w:tcPr>
            <w:tcW w:w="0" w:type="auto"/>
            <w:vMerge/>
            <w:vAlign w:val="center"/>
            <w:hideMark/>
          </w:tcPr>
          <w:p w14:paraId="50D007B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57C61B0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606CF6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E506F2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EC5DE5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优秀学员单位案例展示</w:t>
            </w: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br/>
              <w:t>—北京昌平职业技术学校、浙江安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防职业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技术学校、浙江校友邦科技有限公司</w:t>
            </w:r>
          </w:p>
        </w:tc>
      </w:tr>
      <w:tr w:rsidR="0079463F" w:rsidRPr="006920AD" w14:paraId="5847C67E" w14:textId="77777777" w:rsidTr="006920AD">
        <w:trPr>
          <w:trHeight w:val="40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A3EA43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模块</w:t>
            </w:r>
            <w:proofErr w:type="gramStart"/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14:paraId="345EC0DE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产业学院专题研究系列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219C4CA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219F3F7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深入研究其内在建构逻辑、机制设计、模式创新和核心要素，指导学校、企业以产业学院为切口推动产教融合实践走向深入，促进教育链、人才链与产业链、创新链的有机衔接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7551A585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产学研深度融合，共建特色高水平产业学院</w:t>
            </w:r>
          </w:p>
        </w:tc>
      </w:tr>
      <w:tr w:rsidR="0079463F" w:rsidRPr="006920AD" w14:paraId="7FE07B8C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5496AE4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33A7F5B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89475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683A03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2A71BC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产教融合模式下混合所有机制创新的探索与实践</w:t>
            </w:r>
          </w:p>
        </w:tc>
      </w:tr>
      <w:tr w:rsidR="0079463F" w:rsidRPr="006920AD" w14:paraId="7EB23715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61F0B22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69EF6B9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0FF6F8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2654DB5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0362C1D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基于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茶产业链人才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需求的校地企协同育人模式创新与实践</w:t>
            </w:r>
          </w:p>
        </w:tc>
      </w:tr>
      <w:tr w:rsidR="0079463F" w:rsidRPr="006920AD" w14:paraId="7AC8399A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15F80E6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684CE0E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85DD2B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268AE0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34E9720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汽车城里的大学 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产教共追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汽车梦——“三园融合”的产业学院实践探索</w:t>
            </w:r>
          </w:p>
        </w:tc>
      </w:tr>
      <w:tr w:rsidR="0079463F" w:rsidRPr="006920AD" w14:paraId="2D8651CE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6E56B89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0FF4453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90FDFB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105502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3E1EE7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科教融合、校地协同——佛山科学技术学院深耕产学研合作沃土</w:t>
            </w:r>
          </w:p>
        </w:tc>
      </w:tr>
      <w:tr w:rsidR="0079463F" w:rsidRPr="006920AD" w14:paraId="3DC96337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14FD080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4A28E2B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D8F0E0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4190FB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07B85D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东莞理工学院现代产业学院建设探索及特色课程案例分享</w:t>
            </w:r>
          </w:p>
        </w:tc>
      </w:tr>
      <w:tr w:rsidR="0079463F" w:rsidRPr="006920AD" w14:paraId="790F82B7" w14:textId="77777777" w:rsidTr="006920AD">
        <w:trPr>
          <w:trHeight w:val="816"/>
        </w:trPr>
        <w:tc>
          <w:tcPr>
            <w:tcW w:w="0" w:type="auto"/>
            <w:vMerge/>
            <w:vAlign w:val="center"/>
            <w:hideMark/>
          </w:tcPr>
          <w:p w14:paraId="71F008F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20952A0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7AF64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94725E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985475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打造产学研创一体化生态，引领智能制造专业集群发展——“互联网+中国制造2025”实践与分享</w:t>
            </w:r>
          </w:p>
        </w:tc>
      </w:tr>
      <w:tr w:rsidR="0079463F" w:rsidRPr="006920AD" w14:paraId="5908D21B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63168EB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736D82B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3C222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CF65E2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7287A66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数据中国“百校工程”项目特色产业学院案例分享</w:t>
            </w:r>
          </w:p>
        </w:tc>
      </w:tr>
      <w:tr w:rsidR="0079463F" w:rsidRPr="006920AD" w14:paraId="40C0B9A0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4271314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0B7D022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5C79DC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5FDBE4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27A815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新商科产业学院案例：跨学科产教融合商科人才培养新模式</w:t>
            </w:r>
          </w:p>
        </w:tc>
      </w:tr>
      <w:tr w:rsidR="0079463F" w:rsidRPr="006920AD" w14:paraId="2DDC2553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3C9E12D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17462C5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1F8B5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732BB3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60440E0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深度产教融合背景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下网络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空间安全人才培养探讨——以玉溪模式为例</w:t>
            </w:r>
          </w:p>
        </w:tc>
      </w:tr>
      <w:tr w:rsidR="0079463F" w:rsidRPr="006920AD" w14:paraId="246FB1AC" w14:textId="77777777" w:rsidTr="006920AD">
        <w:trPr>
          <w:trHeight w:val="89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190ACC1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模块二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14:paraId="56404C84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教学能力提升之重返课堂系列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BC44D13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34CDCC0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扎实推进教育教学秩序有序恢复，同时引导教师将挑战转化为机遇，结合线上教学实践经验，创新课</w:t>
            </w: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堂呈现形式，深化混合式课堂设计与实施，做到线上教学与线下课堂有效衔接。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619521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基于大数据分析驱动的在线教学策略改进</w:t>
            </w:r>
          </w:p>
        </w:tc>
      </w:tr>
      <w:tr w:rsidR="0079463F" w:rsidRPr="006920AD" w14:paraId="7DE053A0" w14:textId="77777777" w:rsidTr="006920AD">
        <w:trPr>
          <w:trHeight w:val="985"/>
        </w:trPr>
        <w:tc>
          <w:tcPr>
            <w:tcW w:w="0" w:type="auto"/>
            <w:vMerge/>
            <w:vAlign w:val="center"/>
            <w:hideMark/>
          </w:tcPr>
          <w:p w14:paraId="6BFFE17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527A2F4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473CF5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9E5362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495C882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从“社会临场感”的视角看混合式学习中的教学互动</w:t>
            </w:r>
          </w:p>
        </w:tc>
      </w:tr>
      <w:tr w:rsidR="0079463F" w:rsidRPr="006920AD" w14:paraId="66D74096" w14:textId="77777777" w:rsidTr="006920AD">
        <w:trPr>
          <w:trHeight w:val="1126"/>
        </w:trPr>
        <w:tc>
          <w:tcPr>
            <w:tcW w:w="0" w:type="auto"/>
            <w:vMerge/>
            <w:vAlign w:val="center"/>
            <w:hideMark/>
          </w:tcPr>
          <w:p w14:paraId="21F50CF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50FE887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C5197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76DB4F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6C4CC1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疫情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后专业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教师育人重点及其办法</w:t>
            </w:r>
          </w:p>
        </w:tc>
      </w:tr>
      <w:tr w:rsidR="0079463F" w:rsidRPr="006920AD" w14:paraId="6AC9E37A" w14:textId="77777777" w:rsidTr="006920AD">
        <w:trPr>
          <w:trHeight w:val="421"/>
        </w:trPr>
        <w:tc>
          <w:tcPr>
            <w:tcW w:w="0" w:type="auto"/>
            <w:vMerge/>
            <w:vAlign w:val="center"/>
            <w:hideMark/>
          </w:tcPr>
          <w:p w14:paraId="6AD5A25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20C1DA5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7E31E3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F0BFF0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3A4456F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复课时期的心理支持</w:t>
            </w:r>
          </w:p>
        </w:tc>
      </w:tr>
      <w:tr w:rsidR="0079463F" w:rsidRPr="006920AD" w14:paraId="743E8433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5E28A8A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14:paraId="58DB90F2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聚焦“十四五”·大家系列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A54722C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14ACEF2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大家视角，院士风范！深入把握“十四五”期间产教融合的新平台、新模式、新载体，引导广大高校把握国家战略机遇。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495F9E0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信息社会必须加强网络空间安全学科建设与人才培养</w:t>
            </w:r>
          </w:p>
        </w:tc>
      </w:tr>
      <w:tr w:rsidR="0079463F" w:rsidRPr="006920AD" w14:paraId="7D75DBE7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1D629CE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6B2B087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EF907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D8544A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3CA7690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新冠肺炎疫情带来对医学科技创新的思考</w:t>
            </w:r>
          </w:p>
        </w:tc>
      </w:tr>
      <w:tr w:rsidR="0079463F" w:rsidRPr="006920AD" w14:paraId="14A08A31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2D82385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77B8FC9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EBFC8B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E82BD8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8AD1F8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发展当代中国马克思主义的思考</w:t>
            </w:r>
          </w:p>
        </w:tc>
      </w:tr>
      <w:tr w:rsidR="0079463F" w:rsidRPr="006920AD" w14:paraId="5DDD04F0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6DE23A1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1ADB585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D93FF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879088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6491CA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新知识、新思想和新文化：扎根中国和面向未来的人文社会科学</w:t>
            </w:r>
          </w:p>
        </w:tc>
      </w:tr>
      <w:tr w:rsidR="0079463F" w:rsidRPr="006920AD" w14:paraId="3760EDA5" w14:textId="77777777" w:rsidTr="006920AD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031355F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17D591F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74E65A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59EF19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0DA6142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面向未来的工程科技发展与工程学科建设</w:t>
            </w:r>
          </w:p>
        </w:tc>
      </w:tr>
      <w:tr w:rsidR="0079463F" w:rsidRPr="006920AD" w14:paraId="72026CFE" w14:textId="77777777" w:rsidTr="006920AD">
        <w:trPr>
          <w:trHeight w:val="1116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C89B0FB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模块三</w:t>
            </w:r>
          </w:p>
        </w:tc>
        <w:tc>
          <w:tcPr>
            <w:tcW w:w="1203" w:type="dxa"/>
            <w:vMerge w:val="restart"/>
            <w:shd w:val="clear" w:color="000000" w:fill="FFFFFF"/>
            <w:vAlign w:val="center"/>
            <w:hideMark/>
          </w:tcPr>
          <w:p w14:paraId="69573F15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师说课改讲坛系列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531C07C8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14:paraId="756366D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中国高等教育学奠基人潘懋元先生领衔，聚焦课程改革，关注教师专业发展，搭建校际交流平台，助推高校转型。</w:t>
            </w:r>
          </w:p>
        </w:tc>
        <w:tc>
          <w:tcPr>
            <w:tcW w:w="8424" w:type="dxa"/>
            <w:shd w:val="clear" w:color="000000" w:fill="FFFFFF"/>
            <w:vAlign w:val="center"/>
            <w:hideMark/>
          </w:tcPr>
          <w:p w14:paraId="016DF2A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潘懋元-高等学校内涵式发展的内涵与样板</w:t>
            </w:r>
          </w:p>
        </w:tc>
      </w:tr>
      <w:tr w:rsidR="0079463F" w:rsidRPr="006920AD" w14:paraId="345210C9" w14:textId="77777777" w:rsidTr="006920AD">
        <w:trPr>
          <w:trHeight w:val="1116"/>
        </w:trPr>
        <w:tc>
          <w:tcPr>
            <w:tcW w:w="0" w:type="auto"/>
            <w:vMerge/>
            <w:vAlign w:val="center"/>
            <w:hideMark/>
          </w:tcPr>
          <w:p w14:paraId="621C504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73415AE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4A6F2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B97B7A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000000" w:fill="FFFFFF"/>
            <w:vAlign w:val="center"/>
            <w:hideMark/>
          </w:tcPr>
          <w:p w14:paraId="266CBB1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邬大光-好老师与好课程</w:t>
            </w:r>
          </w:p>
        </w:tc>
      </w:tr>
      <w:tr w:rsidR="0079463F" w:rsidRPr="006920AD" w14:paraId="6D9C4C6E" w14:textId="77777777" w:rsidTr="006920AD">
        <w:trPr>
          <w:trHeight w:val="1176"/>
        </w:trPr>
        <w:tc>
          <w:tcPr>
            <w:tcW w:w="0" w:type="auto"/>
            <w:vMerge/>
            <w:vAlign w:val="center"/>
            <w:hideMark/>
          </w:tcPr>
          <w:p w14:paraId="4B5AC80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14:paraId="74B8D303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学情公益课系列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18420CF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74EB95D0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厦门大学高等教育质量与评估研究所专家团队，</w:t>
            </w:r>
            <w:proofErr w:type="gramStart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带</w:t>
            </w: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来学</w:t>
            </w:r>
            <w:proofErr w:type="gramEnd"/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情调查工作专业化指导。围绕大学生学情调查的整体设计逻辑，通过分析其研究背景、调研方案，深入解析学情调查的实施路径、实施效果、现实意义。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0CDF4D1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校情调查与产教融合项目实施效果评价</w:t>
            </w:r>
          </w:p>
        </w:tc>
      </w:tr>
      <w:tr w:rsidR="0079463F" w:rsidRPr="006920AD" w14:paraId="2816CBB9" w14:textId="77777777" w:rsidTr="006920AD">
        <w:trPr>
          <w:trHeight w:val="1176"/>
        </w:trPr>
        <w:tc>
          <w:tcPr>
            <w:tcW w:w="0" w:type="auto"/>
            <w:vMerge/>
            <w:vAlign w:val="center"/>
            <w:hideMark/>
          </w:tcPr>
          <w:p w14:paraId="202D0E3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7B868647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DA442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A74AD6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292C6B2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基于产教融合的应用型院校能力本位课程开发模式构建研究</w:t>
            </w:r>
          </w:p>
        </w:tc>
      </w:tr>
      <w:tr w:rsidR="0079463F" w:rsidRPr="006920AD" w14:paraId="418F7AD5" w14:textId="77777777" w:rsidTr="006920AD">
        <w:trPr>
          <w:trHeight w:val="1176"/>
        </w:trPr>
        <w:tc>
          <w:tcPr>
            <w:tcW w:w="0" w:type="auto"/>
            <w:vMerge/>
            <w:vAlign w:val="center"/>
            <w:hideMark/>
          </w:tcPr>
          <w:p w14:paraId="0D923FE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3EAAC75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8ADBAC2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BE264C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3740873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人才培养模式改革的逻辑起点与应用型高校中坚之路</w:t>
            </w:r>
          </w:p>
        </w:tc>
      </w:tr>
      <w:tr w:rsidR="0079463F" w:rsidRPr="006920AD" w14:paraId="32903476" w14:textId="77777777" w:rsidTr="006920AD">
        <w:trPr>
          <w:trHeight w:val="648"/>
        </w:trPr>
        <w:tc>
          <w:tcPr>
            <w:tcW w:w="0" w:type="auto"/>
            <w:vMerge/>
            <w:vAlign w:val="center"/>
            <w:hideMark/>
          </w:tcPr>
          <w:p w14:paraId="386805E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  <w:hideMark/>
          </w:tcPr>
          <w:p w14:paraId="09B78EE5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新锐100系列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1F19319" w14:textId="77777777" w:rsidR="0079463F" w:rsidRPr="006920AD" w:rsidRDefault="0079463F" w:rsidP="0079463F">
            <w:pPr>
              <w:ind w:left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0BA510D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知识尖兵、年轻的力量！全新视角分享产教融合、新型大学建设、高水平大学建设等内容。</w:t>
            </w: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5684752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产教融合实训基地知识产品体系化设计与思考</w:t>
            </w:r>
          </w:p>
        </w:tc>
      </w:tr>
      <w:tr w:rsidR="0079463F" w:rsidRPr="006920AD" w14:paraId="07CDB629" w14:textId="77777777" w:rsidTr="006920AD">
        <w:trPr>
          <w:trHeight w:val="648"/>
        </w:trPr>
        <w:tc>
          <w:tcPr>
            <w:tcW w:w="0" w:type="auto"/>
            <w:vMerge/>
            <w:vAlign w:val="center"/>
            <w:hideMark/>
          </w:tcPr>
          <w:p w14:paraId="6139690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727F53C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9BD4359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CCD6934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3F49A863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康复大学（筹）校园规划设计理念及方案介绍</w:t>
            </w:r>
          </w:p>
        </w:tc>
      </w:tr>
      <w:tr w:rsidR="0079463F" w:rsidRPr="006920AD" w14:paraId="29CB282B" w14:textId="77777777" w:rsidTr="006920AD">
        <w:trPr>
          <w:trHeight w:val="648"/>
        </w:trPr>
        <w:tc>
          <w:tcPr>
            <w:tcW w:w="0" w:type="auto"/>
            <w:vMerge/>
            <w:vAlign w:val="center"/>
            <w:hideMark/>
          </w:tcPr>
          <w:p w14:paraId="79D1EE5A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05B1DA06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05DE3E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32B9DA1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1B4B10AB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新型大学设计实践--以康复大学为例</w:t>
            </w:r>
          </w:p>
        </w:tc>
      </w:tr>
      <w:tr w:rsidR="0079463F" w:rsidRPr="006920AD" w14:paraId="00E3A5E9" w14:textId="77777777" w:rsidTr="006920AD">
        <w:trPr>
          <w:trHeight w:val="648"/>
        </w:trPr>
        <w:tc>
          <w:tcPr>
            <w:tcW w:w="0" w:type="auto"/>
            <w:vMerge/>
            <w:vAlign w:val="center"/>
            <w:hideMark/>
          </w:tcPr>
          <w:p w14:paraId="71D0CE5D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14:paraId="7289B055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3E921C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677FEEF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4" w:type="dxa"/>
            <w:shd w:val="clear" w:color="auto" w:fill="auto"/>
            <w:vAlign w:val="center"/>
            <w:hideMark/>
          </w:tcPr>
          <w:p w14:paraId="647BEA98" w14:textId="77777777" w:rsidR="0079463F" w:rsidRPr="006920AD" w:rsidRDefault="0079463F" w:rsidP="0079463F">
            <w:pPr>
              <w:ind w:left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920AD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从国际排名看我国高水平大学和学科建设</w:t>
            </w:r>
          </w:p>
        </w:tc>
      </w:tr>
    </w:tbl>
    <w:p w14:paraId="7DA32B2E" w14:textId="77777777" w:rsidR="0079463F" w:rsidRPr="0079463F" w:rsidRDefault="0079463F" w:rsidP="0079463F"/>
    <w:sectPr w:rsidR="0079463F" w:rsidRPr="0079463F" w:rsidSect="0079463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DF9E8" w14:textId="77777777" w:rsidR="003A627B" w:rsidRDefault="003A627B" w:rsidP="0079463F">
      <w:r>
        <w:separator/>
      </w:r>
    </w:p>
  </w:endnote>
  <w:endnote w:type="continuationSeparator" w:id="0">
    <w:p w14:paraId="77AEF66F" w14:textId="77777777" w:rsidR="003A627B" w:rsidRDefault="003A627B" w:rsidP="0079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D3881" w14:textId="77777777" w:rsidR="003A627B" w:rsidRDefault="003A627B" w:rsidP="0079463F">
      <w:r>
        <w:separator/>
      </w:r>
    </w:p>
  </w:footnote>
  <w:footnote w:type="continuationSeparator" w:id="0">
    <w:p w14:paraId="5E5DA6B2" w14:textId="77777777" w:rsidR="003A627B" w:rsidRDefault="003A627B" w:rsidP="0079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6"/>
    <w:rsid w:val="00050DAA"/>
    <w:rsid w:val="00080536"/>
    <w:rsid w:val="002B27FC"/>
    <w:rsid w:val="00337DAE"/>
    <w:rsid w:val="003A627B"/>
    <w:rsid w:val="003A7FD7"/>
    <w:rsid w:val="006920AD"/>
    <w:rsid w:val="0079463F"/>
    <w:rsid w:val="007F3D71"/>
    <w:rsid w:val="007F7C6B"/>
    <w:rsid w:val="009533E1"/>
    <w:rsid w:val="00D2492D"/>
    <w:rsid w:val="00E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EF56B"/>
  <w15:chartTrackingRefBased/>
  <w15:docId w15:val="{375BA891-E8E3-4F9D-942E-E9B1FE7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left="641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E1"/>
    <w:pPr>
      <w:spacing w:line="240" w:lineRule="auto"/>
      <w:ind w:firstLine="0"/>
      <w:jc w:val="left"/>
    </w:pPr>
  </w:style>
  <w:style w:type="paragraph" w:styleId="1">
    <w:name w:val="heading 1"/>
    <w:basedOn w:val="a"/>
    <w:next w:val="a"/>
    <w:link w:val="10"/>
    <w:autoRedefine/>
    <w:uiPriority w:val="9"/>
    <w:qFormat/>
    <w:rsid w:val="009533E1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E1"/>
    <w:rPr>
      <w:rFonts w:eastAsia="方正小标宋简体"/>
      <w:b/>
      <w:bCs/>
      <w:kern w:val="44"/>
      <w:sz w:val="36"/>
      <w:szCs w:val="44"/>
    </w:rPr>
  </w:style>
  <w:style w:type="paragraph" w:styleId="a3">
    <w:name w:val="Subtitle"/>
    <w:aliases w:val="标题-方正小标宋"/>
    <w:basedOn w:val="a"/>
    <w:next w:val="a"/>
    <w:link w:val="a4"/>
    <w:autoRedefine/>
    <w:uiPriority w:val="11"/>
    <w:qFormat/>
    <w:rsid w:val="009533E1"/>
    <w:pPr>
      <w:spacing w:before="240" w:after="60" w:line="312" w:lineRule="atLeast"/>
      <w:jc w:val="center"/>
      <w:outlineLvl w:val="1"/>
    </w:pPr>
    <w:rPr>
      <w:rFonts w:asciiTheme="minorHAnsi" w:eastAsia="方正小标宋简体" w:hAnsiTheme="minorHAnsi"/>
      <w:bCs/>
      <w:kern w:val="28"/>
      <w:sz w:val="36"/>
      <w:szCs w:val="32"/>
    </w:rPr>
  </w:style>
  <w:style w:type="character" w:customStyle="1" w:styleId="a4">
    <w:name w:val="副标题 字符"/>
    <w:aliases w:val="标题-方正小标宋 字符"/>
    <w:basedOn w:val="a0"/>
    <w:link w:val="a3"/>
    <w:uiPriority w:val="11"/>
    <w:rsid w:val="009533E1"/>
    <w:rPr>
      <w:rFonts w:asciiTheme="minorHAnsi" w:eastAsia="方正小标宋简体" w:hAnsiTheme="minorHAnsi"/>
      <w:bCs/>
      <w:kern w:val="28"/>
      <w:sz w:val="36"/>
      <w:szCs w:val="32"/>
    </w:rPr>
  </w:style>
  <w:style w:type="character" w:styleId="a5">
    <w:name w:val="Subtle Emphasis"/>
    <w:aliases w:val="黑体"/>
    <w:uiPriority w:val="19"/>
    <w:qFormat/>
    <w:rsid w:val="003A7FD7"/>
    <w:rPr>
      <w:rFonts w:eastAsia="黑体"/>
      <w:b w:val="0"/>
      <w:i w:val="0"/>
      <w:iCs/>
      <w:caps w:val="0"/>
      <w:smallCaps w:val="0"/>
      <w:strike w:val="0"/>
      <w:dstrike w:val="0"/>
      <w:vanish w:val="0"/>
      <w:color w:val="404040" w:themeColor="text1" w:themeTint="BF"/>
      <w:kern w:val="0"/>
      <w:position w:val="0"/>
      <w:sz w:val="32"/>
      <w:vertAlign w:val="baseline"/>
    </w:rPr>
  </w:style>
  <w:style w:type="paragraph" w:styleId="a6">
    <w:name w:val="header"/>
    <w:basedOn w:val="a"/>
    <w:link w:val="a7"/>
    <w:uiPriority w:val="99"/>
    <w:unhideWhenUsed/>
    <w:rsid w:val="0079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9463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946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463F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20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9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7</cp:revision>
  <cp:lastPrinted>2020-07-15T01:55:00Z</cp:lastPrinted>
  <dcterms:created xsi:type="dcterms:W3CDTF">2020-07-08T02:26:00Z</dcterms:created>
  <dcterms:modified xsi:type="dcterms:W3CDTF">2020-07-15T06:16:00Z</dcterms:modified>
</cp:coreProperties>
</file>