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67" w:rsidRDefault="00102BD2">
      <w:pPr>
        <w:widowControl/>
        <w:spacing w:line="560" w:lineRule="exact"/>
        <w:jc w:val="left"/>
        <w:rPr>
          <w:rFonts w:eastAsia="仿宋_GB2312"/>
          <w:sz w:val="32"/>
          <w:szCs w:val="32"/>
        </w:rPr>
      </w:pPr>
      <w:r>
        <w:rPr>
          <w:rFonts w:ascii="黑体" w:eastAsia="黑体" w:hAnsi="黑体" w:cs="黑体" w:hint="eastAsia"/>
          <w:sz w:val="32"/>
          <w:szCs w:val="32"/>
        </w:rPr>
        <w:t>附件1</w:t>
      </w:r>
    </w:p>
    <w:p w:rsidR="00591167" w:rsidRDefault="00102BD2">
      <w:pPr>
        <w:widowControl/>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研究选题及相关要求</w:t>
      </w:r>
    </w:p>
    <w:p w:rsidR="00591167" w:rsidRDefault="00591167">
      <w:pPr>
        <w:widowControl/>
        <w:spacing w:line="560" w:lineRule="exact"/>
        <w:jc w:val="center"/>
        <w:rPr>
          <w:rFonts w:ascii="方正小标宋简体" w:eastAsia="方正小标宋简体" w:hAnsi="方正小标宋简体" w:cs="方正小标宋简体"/>
          <w:sz w:val="36"/>
          <w:szCs w:val="36"/>
        </w:rPr>
      </w:pPr>
    </w:p>
    <w:p w:rsidR="00591167" w:rsidRDefault="00102BD2" w:rsidP="00660485">
      <w:pPr>
        <w:spacing w:line="560"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1.青少年综合实践与劳动教育基地规划建设研究</w:t>
      </w:r>
    </w:p>
    <w:p w:rsidR="00591167" w:rsidRDefault="00102BD2">
      <w:pPr>
        <w:spacing w:line="560" w:lineRule="exact"/>
        <w:ind w:firstLineChars="200" w:firstLine="643"/>
        <w:rPr>
          <w:rFonts w:ascii="仿宋_GB2312" w:eastAsia="仿宋_GB2312" w:hAnsi="仿宋_GB2312" w:cs="仿宋_GB2312"/>
          <w:sz w:val="32"/>
          <w:szCs w:val="32"/>
        </w:rPr>
      </w:pPr>
      <w:r>
        <w:rPr>
          <w:rFonts w:ascii="仿宋_GB2312" w:eastAsia="仿宋_GB2312" w:hint="eastAsia"/>
          <w:b/>
          <w:bCs/>
          <w:color w:val="000000"/>
          <w:sz w:val="32"/>
          <w:szCs w:val="32"/>
        </w:rPr>
        <w:t>研究内容：</w:t>
      </w:r>
      <w:r>
        <w:rPr>
          <w:rFonts w:ascii="仿宋_GB2312" w:eastAsia="仿宋_GB2312" w:hAnsi="仿宋_GB2312" w:cs="仿宋_GB2312" w:hint="eastAsia"/>
          <w:sz w:val="32"/>
          <w:szCs w:val="32"/>
        </w:rPr>
        <w:t>围绕（区域）校外、校内青少年综合实践与劳动教育基地规划、建设的标准与要求开展研究，形成新建或者改造现有研学（综合实践）基地的规划建设方案或标准。</w:t>
      </w:r>
    </w:p>
    <w:p w:rsidR="00591167" w:rsidRDefault="00102BD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申报对象：</w:t>
      </w:r>
      <w:r>
        <w:rPr>
          <w:rFonts w:ascii="仿宋_GB2312" w:eastAsia="仿宋_GB2312" w:hAnsi="仿宋_GB2312" w:cs="仿宋_GB2312" w:hint="eastAsia"/>
          <w:sz w:val="32"/>
          <w:szCs w:val="32"/>
        </w:rPr>
        <w:t>劳动教育机构、相关服务类企业、行业学会协会等。</w:t>
      </w:r>
    </w:p>
    <w:p w:rsidR="00591167" w:rsidRDefault="00102BD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成果产出要求：</w:t>
      </w:r>
      <w:r>
        <w:rPr>
          <w:rFonts w:ascii="仿宋_GB2312" w:eastAsia="仿宋_GB2312" w:hAnsi="仿宋_GB2312" w:cs="仿宋_GB2312" w:hint="eastAsia"/>
          <w:sz w:val="32"/>
          <w:szCs w:val="32"/>
        </w:rPr>
        <w:t>用于青少年综合实践与劳动教育基地规划和建设标准或方案、准入标准、应用技术实施方案、工作指南等。</w:t>
      </w:r>
    </w:p>
    <w:p w:rsidR="00591167" w:rsidRDefault="00102BD2" w:rsidP="00660485">
      <w:pPr>
        <w:spacing w:line="560"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2.青少年综合实践与劳动教育基地运营与管理研究</w:t>
      </w:r>
    </w:p>
    <w:p w:rsidR="00591167" w:rsidRDefault="00102BD2">
      <w:pPr>
        <w:spacing w:line="560" w:lineRule="exact"/>
        <w:ind w:firstLineChars="200" w:firstLine="643"/>
        <w:rPr>
          <w:rFonts w:ascii="仿宋_GB2312" w:eastAsia="仿宋_GB2312" w:hAnsi="仿宋_GB2312" w:cs="仿宋_GB2312"/>
          <w:sz w:val="32"/>
          <w:szCs w:val="32"/>
        </w:rPr>
      </w:pPr>
      <w:r>
        <w:rPr>
          <w:rFonts w:ascii="仿宋_GB2312" w:eastAsia="仿宋_GB2312" w:hint="eastAsia"/>
          <w:b/>
          <w:bCs/>
          <w:color w:val="000000"/>
          <w:sz w:val="32"/>
          <w:szCs w:val="32"/>
        </w:rPr>
        <w:t>研究内容：</w:t>
      </w:r>
      <w:r>
        <w:rPr>
          <w:rFonts w:ascii="仿宋_GB2312" w:eastAsia="仿宋_GB2312" w:hAnsi="仿宋_GB2312" w:cs="仿宋_GB2312" w:hint="eastAsia"/>
          <w:sz w:val="32"/>
          <w:szCs w:val="32"/>
        </w:rPr>
        <w:t>围绕国内外劳动教育和综合实践基地运营与管理的模式、存在问题等开展研究，提出建立数智时代青少年综合实践与劳动教育基地运营与管理的新范式及相关建议，形成相关操作性文件。</w:t>
      </w:r>
    </w:p>
    <w:p w:rsidR="00591167" w:rsidRDefault="00102BD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申报对象：</w:t>
      </w:r>
      <w:r>
        <w:rPr>
          <w:rFonts w:ascii="仿宋_GB2312" w:eastAsia="仿宋_GB2312" w:hAnsi="仿宋_GB2312" w:cs="仿宋_GB2312" w:hint="eastAsia"/>
          <w:sz w:val="32"/>
          <w:szCs w:val="32"/>
        </w:rPr>
        <w:t>劳动教育机构、相关服务类企业、行业学会协会等。</w:t>
      </w:r>
    </w:p>
    <w:p w:rsidR="00591167" w:rsidRDefault="00102BD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成果产出要求：</w:t>
      </w:r>
      <w:r>
        <w:rPr>
          <w:rFonts w:ascii="仿宋_GB2312" w:eastAsia="仿宋_GB2312" w:hAnsi="仿宋_GB2312" w:cs="仿宋_GB2312" w:hint="eastAsia"/>
          <w:sz w:val="32"/>
          <w:szCs w:val="32"/>
        </w:rPr>
        <w:t>用于青少年综合实践与劳动教育基地运营和管理相关的标准、操作规范、实施意见、工作指南，行业发展趋势或劳动教育实践基地行业竞争格局分析报告等。</w:t>
      </w:r>
    </w:p>
    <w:p w:rsidR="00591167" w:rsidRDefault="00102BD2" w:rsidP="00660485">
      <w:pPr>
        <w:spacing w:line="560"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3.青少年劳动教育课程创新实践研究</w:t>
      </w:r>
    </w:p>
    <w:p w:rsidR="00591167" w:rsidRDefault="00102BD2">
      <w:pPr>
        <w:spacing w:line="560" w:lineRule="exact"/>
        <w:ind w:firstLineChars="200" w:firstLine="643"/>
        <w:rPr>
          <w:rFonts w:ascii="仿宋_GB2312" w:eastAsia="仿宋_GB2312" w:hAnsi="仿宋_GB2312" w:cs="仿宋_GB2312"/>
          <w:sz w:val="32"/>
          <w:szCs w:val="32"/>
        </w:rPr>
      </w:pPr>
      <w:r>
        <w:rPr>
          <w:rFonts w:ascii="仿宋_GB2312" w:eastAsia="仿宋_GB2312" w:hint="eastAsia"/>
          <w:b/>
          <w:bCs/>
          <w:color w:val="000000"/>
          <w:sz w:val="32"/>
          <w:szCs w:val="32"/>
        </w:rPr>
        <w:t>研究内容：</w:t>
      </w:r>
      <w:r>
        <w:rPr>
          <w:rFonts w:ascii="仿宋_GB2312" w:eastAsia="仿宋_GB2312" w:hAnsi="仿宋_GB2312" w:cs="仿宋_GB2312" w:hint="eastAsia"/>
          <w:sz w:val="32"/>
          <w:szCs w:val="32"/>
        </w:rPr>
        <w:t>分析青少年劳动教育课程的新内涵、新形势、</w:t>
      </w:r>
      <w:r>
        <w:rPr>
          <w:rFonts w:ascii="仿宋_GB2312" w:eastAsia="仿宋_GB2312" w:hAnsi="仿宋_GB2312" w:cs="仿宋_GB2312" w:hint="eastAsia"/>
          <w:sz w:val="32"/>
          <w:szCs w:val="32"/>
        </w:rPr>
        <w:lastRenderedPageBreak/>
        <w:t>新任务和新要求，搭建青少年劳动教育课程体系。基于数智时代学习者发展为中心，总结国内外劳动教育课程发展动态和研究成果，创新青少年劳动教育课程体系规划设计的理念、机制流程，统筹课程内容、实施方式、测量评价、空间支撑等方面，提出劳动教育课程体系总体思路、推进策略与规划解决方案。研究提升劳动教育课程开发能力、规范课程研发流程、形成特色鲜明的区域劳动教育课程体系的机制和途径。</w:t>
      </w:r>
    </w:p>
    <w:p w:rsidR="00591167" w:rsidRDefault="00102BD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申报对象：</w:t>
      </w:r>
      <w:r>
        <w:rPr>
          <w:rFonts w:ascii="仿宋_GB2312" w:eastAsia="仿宋_GB2312" w:hAnsi="仿宋_GB2312" w:cs="仿宋_GB2312" w:hint="eastAsia"/>
          <w:sz w:val="32"/>
          <w:szCs w:val="32"/>
        </w:rPr>
        <w:t>高等院校、教育科研机构、劳动教育机构或相关企业等。</w:t>
      </w:r>
    </w:p>
    <w:p w:rsidR="00591167" w:rsidRDefault="00102BD2">
      <w:pPr>
        <w:spacing w:line="560" w:lineRule="exact"/>
        <w:ind w:firstLineChars="200" w:firstLine="643"/>
        <w:rPr>
          <w:rFonts w:ascii="仿宋_GB2312" w:eastAsia="仿宋_GB2312"/>
          <w:color w:val="000000"/>
          <w:sz w:val="32"/>
          <w:szCs w:val="32"/>
        </w:rPr>
      </w:pPr>
      <w:r>
        <w:rPr>
          <w:rFonts w:ascii="仿宋_GB2312" w:eastAsia="仿宋_GB2312" w:hAnsi="仿宋_GB2312" w:cs="仿宋_GB2312" w:hint="eastAsia"/>
          <w:b/>
          <w:bCs/>
          <w:sz w:val="32"/>
          <w:szCs w:val="32"/>
        </w:rPr>
        <w:t>成果产出要求：</w:t>
      </w:r>
      <w:r>
        <w:rPr>
          <w:rFonts w:ascii="仿宋_GB2312" w:eastAsia="仿宋_GB2312" w:hAnsi="仿宋_GB2312" w:cs="仿宋_GB2312" w:hint="eastAsia"/>
          <w:sz w:val="32"/>
          <w:szCs w:val="32"/>
        </w:rPr>
        <w:t>用于校内、校外劳动教育的课程体系、教学资源、教案、综合实践指导手册等。</w:t>
      </w:r>
    </w:p>
    <w:p w:rsidR="00591167" w:rsidRDefault="00102BD2" w:rsidP="00660485">
      <w:pPr>
        <w:spacing w:line="560"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4.青少年军事与体育教育实践研究</w:t>
      </w:r>
    </w:p>
    <w:p w:rsidR="00591167" w:rsidRDefault="00102BD2">
      <w:pPr>
        <w:spacing w:line="560" w:lineRule="exact"/>
        <w:ind w:firstLineChars="200" w:firstLine="643"/>
        <w:rPr>
          <w:rFonts w:ascii="仿宋_GB2312" w:eastAsia="仿宋_GB2312" w:hAnsi="仿宋_GB2312" w:cs="仿宋_GB2312"/>
          <w:sz w:val="32"/>
          <w:szCs w:val="32"/>
        </w:rPr>
      </w:pPr>
      <w:r>
        <w:rPr>
          <w:rFonts w:ascii="仿宋_GB2312" w:eastAsia="仿宋_GB2312" w:hint="eastAsia"/>
          <w:b/>
          <w:bCs/>
          <w:color w:val="000000"/>
          <w:sz w:val="32"/>
          <w:szCs w:val="32"/>
        </w:rPr>
        <w:t>研究内容：</w:t>
      </w:r>
      <w:r>
        <w:rPr>
          <w:rFonts w:ascii="仿宋_GB2312" w:eastAsia="仿宋_GB2312" w:hAnsi="仿宋_GB2312" w:cs="仿宋_GB2312" w:hint="eastAsia"/>
          <w:sz w:val="32"/>
          <w:szCs w:val="32"/>
        </w:rPr>
        <w:t>围绕校内/校外青少年军事与体育教育的实施模式、发展方向、行业情况等，研究我国军事与体育教育新模式新业态，提出系统化的青少年军事与体育教育实践解决方案。</w:t>
      </w:r>
    </w:p>
    <w:p w:rsidR="00591167" w:rsidRDefault="00102BD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申报对象：</w:t>
      </w:r>
      <w:r>
        <w:rPr>
          <w:rFonts w:ascii="仿宋_GB2312" w:eastAsia="仿宋_GB2312" w:hAnsi="仿宋_GB2312" w:cs="仿宋_GB2312" w:hint="eastAsia"/>
          <w:sz w:val="32"/>
          <w:szCs w:val="32"/>
        </w:rPr>
        <w:t>高等院校、科研机构、劳动教育机构、行业学会协会或相关服务类企业。</w:t>
      </w:r>
    </w:p>
    <w:p w:rsidR="00591167" w:rsidRDefault="00102BD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成果产出要求：</w:t>
      </w:r>
      <w:r>
        <w:rPr>
          <w:rFonts w:ascii="仿宋_GB2312" w:eastAsia="仿宋_GB2312" w:hAnsi="仿宋_GB2312" w:cs="仿宋_GB2312" w:hint="eastAsia"/>
          <w:sz w:val="32"/>
          <w:szCs w:val="32"/>
        </w:rPr>
        <w:t>军事与体育教育实施模式、典型案例、相关课程体系、系统解决方案等。</w:t>
      </w:r>
    </w:p>
    <w:p w:rsidR="00591167" w:rsidRDefault="00102BD2" w:rsidP="00660485">
      <w:pPr>
        <w:spacing w:line="560"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5.青少年综合实践与劳动教育师资培养培训研究</w:t>
      </w:r>
    </w:p>
    <w:p w:rsidR="00591167" w:rsidRDefault="00102BD2">
      <w:pPr>
        <w:spacing w:line="560" w:lineRule="exact"/>
        <w:ind w:firstLineChars="200" w:firstLine="643"/>
        <w:rPr>
          <w:rFonts w:ascii="仿宋_GB2312" w:eastAsia="仿宋_GB2312" w:hAnsi="仿宋_GB2312" w:cs="仿宋_GB2312"/>
          <w:sz w:val="32"/>
          <w:szCs w:val="32"/>
        </w:rPr>
      </w:pPr>
      <w:r>
        <w:rPr>
          <w:rFonts w:ascii="仿宋_GB2312" w:eastAsia="仿宋_GB2312" w:hint="eastAsia"/>
          <w:b/>
          <w:bCs/>
          <w:color w:val="000000"/>
          <w:sz w:val="32"/>
          <w:szCs w:val="32"/>
        </w:rPr>
        <w:t>研究内容：</w:t>
      </w:r>
      <w:r>
        <w:rPr>
          <w:rFonts w:ascii="仿宋_GB2312" w:eastAsia="仿宋_GB2312" w:hAnsi="仿宋_GB2312" w:cs="仿宋_GB2312" w:hint="eastAsia"/>
          <w:sz w:val="32"/>
          <w:szCs w:val="32"/>
        </w:rPr>
        <w:t>围绕综合实践与劳动教育发展趋势，提出青少年综合实践与劳动教育教师素养模型，建立未来综合实践与劳动教育培养体系，研究资格准入、招聘录用、考核评价、</w:t>
      </w:r>
      <w:r>
        <w:rPr>
          <w:rFonts w:ascii="仿宋_GB2312" w:eastAsia="仿宋_GB2312" w:hAnsi="仿宋_GB2312" w:cs="仿宋_GB2312" w:hint="eastAsia"/>
          <w:sz w:val="32"/>
          <w:szCs w:val="32"/>
        </w:rPr>
        <w:lastRenderedPageBreak/>
        <w:t>培养培训等方面举措，提出培育高层次师资队伍的总体思路和推进策略。</w:t>
      </w:r>
    </w:p>
    <w:p w:rsidR="00591167" w:rsidRDefault="00102BD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申报对象：</w:t>
      </w:r>
      <w:r>
        <w:rPr>
          <w:rFonts w:ascii="仿宋_GB2312" w:eastAsia="仿宋_GB2312" w:hAnsi="仿宋_GB2312" w:cs="仿宋_GB2312" w:hint="eastAsia"/>
          <w:sz w:val="32"/>
          <w:szCs w:val="32"/>
        </w:rPr>
        <w:t>高等院校、科研机构、教师培训学校等。</w:t>
      </w:r>
    </w:p>
    <w:p w:rsidR="00591167" w:rsidRDefault="00102BD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成果产出要求：</w:t>
      </w:r>
      <w:r>
        <w:rPr>
          <w:rFonts w:ascii="仿宋_GB2312" w:eastAsia="仿宋_GB2312" w:hAnsi="仿宋_GB2312" w:cs="仿宋_GB2312" w:hint="eastAsia"/>
          <w:sz w:val="32"/>
          <w:szCs w:val="32"/>
        </w:rPr>
        <w:t>劳动教育师资队伍配置方案、劳动教育教师培养培训方案及课程体系、劳动教育教师工作考核体系，分类评价标准等。</w:t>
      </w:r>
    </w:p>
    <w:p w:rsidR="00591167" w:rsidRDefault="00102BD2" w:rsidP="00660485">
      <w:pPr>
        <w:spacing w:line="560"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6.中小学综合实践活动与劳动教育评价研究</w:t>
      </w:r>
    </w:p>
    <w:p w:rsidR="00591167" w:rsidRDefault="00102BD2">
      <w:pPr>
        <w:spacing w:line="56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研究内容：</w:t>
      </w:r>
      <w:r>
        <w:rPr>
          <w:rFonts w:ascii="仿宋_GB2312" w:eastAsia="仿宋_GB2312" w:hint="eastAsia"/>
          <w:color w:val="000000"/>
          <w:sz w:val="32"/>
          <w:szCs w:val="32"/>
        </w:rPr>
        <w:t>运用信息化手段开展中小学综合实践活动与劳动教育评价研究，记录中小学生实践过程性写实记录及评价结果，为中小学生建立学生实践履历档案，</w:t>
      </w:r>
      <w:r w:rsidR="001B5C6B">
        <w:rPr>
          <w:rFonts w:ascii="仿宋_GB2312" w:eastAsia="仿宋_GB2312" w:hint="eastAsia"/>
          <w:color w:val="000000"/>
          <w:sz w:val="32"/>
          <w:szCs w:val="32"/>
        </w:rPr>
        <w:t>通过</w:t>
      </w:r>
      <w:r w:rsidR="001B5C6B" w:rsidRPr="001B5C6B">
        <w:rPr>
          <w:rFonts w:ascii="仿宋_GB2312" w:eastAsia="仿宋_GB2312" w:hint="eastAsia"/>
          <w:color w:val="000000"/>
          <w:sz w:val="32"/>
          <w:szCs w:val="32"/>
        </w:rPr>
        <w:t>组织中小学校、综合实践和劳动教育机构、家庭等常态化参与实施实践教育评价工作</w:t>
      </w:r>
      <w:r w:rsidR="001B5C6B">
        <w:rPr>
          <w:rFonts w:ascii="仿宋_GB2312" w:eastAsia="仿宋_GB2312" w:hint="eastAsia"/>
          <w:color w:val="000000"/>
          <w:sz w:val="32"/>
          <w:szCs w:val="32"/>
        </w:rPr>
        <w:t>，</w:t>
      </w:r>
      <w:r>
        <w:rPr>
          <w:rFonts w:ascii="仿宋_GB2312" w:eastAsia="仿宋_GB2312" w:hint="eastAsia"/>
          <w:color w:val="000000"/>
          <w:sz w:val="32"/>
          <w:szCs w:val="32"/>
        </w:rPr>
        <w:t>探索学生劳动素养监测方式，研究将劳动素养纳入学生综合素质评价体系的路径。研究需要的信息化工具和平台由未来学校研究院负责提供。</w:t>
      </w:r>
    </w:p>
    <w:p w:rsidR="00591167" w:rsidRDefault="00102BD2">
      <w:pPr>
        <w:spacing w:line="56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申报对象：</w:t>
      </w:r>
      <w:r>
        <w:rPr>
          <w:rFonts w:ascii="仿宋_GB2312" w:eastAsia="仿宋_GB2312" w:hint="eastAsia"/>
          <w:color w:val="000000"/>
          <w:sz w:val="32"/>
          <w:szCs w:val="32"/>
        </w:rPr>
        <w:t>地方教育行政部门，中小学校</w:t>
      </w:r>
    </w:p>
    <w:p w:rsidR="00591167" w:rsidRDefault="00102BD2">
      <w:pPr>
        <w:spacing w:line="56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成果产出要求：</w:t>
      </w:r>
      <w:r>
        <w:rPr>
          <w:rFonts w:ascii="仿宋_GB2312" w:eastAsia="仿宋_GB2312" w:hint="eastAsia"/>
          <w:color w:val="000000"/>
          <w:sz w:val="32"/>
          <w:szCs w:val="32"/>
        </w:rPr>
        <w:t>建立区域学生实践履历档案，形成综合学校、综合实践和劳动教育机构、家庭等多方参与的常态化评价方案，形成可供地方教育行政部门和学校使用的劳动素养评价实施指南、评价标准、评价指标体系等。</w:t>
      </w:r>
    </w:p>
    <w:p w:rsidR="00591167" w:rsidRDefault="00591167">
      <w:pPr>
        <w:spacing w:line="560" w:lineRule="exact"/>
        <w:ind w:firstLineChars="200" w:firstLine="640"/>
        <w:rPr>
          <w:rFonts w:eastAsia="仿宋_GB2312"/>
          <w:sz w:val="32"/>
          <w:szCs w:val="32"/>
        </w:rPr>
      </w:pPr>
    </w:p>
    <w:p w:rsidR="00591167" w:rsidRDefault="00765810" w:rsidP="00765810">
      <w:pPr>
        <w:widowControl/>
        <w:jc w:val="left"/>
      </w:pPr>
      <w:bookmarkStart w:id="0" w:name="_GoBack"/>
      <w:bookmarkEnd w:id="0"/>
      <w:r>
        <w:t xml:space="preserve"> </w:t>
      </w:r>
    </w:p>
    <w:p w:rsidR="00591167" w:rsidRDefault="00591167"/>
    <w:sectPr w:rsidR="005911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43A" w:rsidRDefault="00A1243A" w:rsidP="001B5C6B">
      <w:r>
        <w:separator/>
      </w:r>
    </w:p>
  </w:endnote>
  <w:endnote w:type="continuationSeparator" w:id="0">
    <w:p w:rsidR="00A1243A" w:rsidRDefault="00A1243A" w:rsidP="001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43A" w:rsidRDefault="00A1243A" w:rsidP="001B5C6B">
      <w:r>
        <w:separator/>
      </w:r>
    </w:p>
  </w:footnote>
  <w:footnote w:type="continuationSeparator" w:id="0">
    <w:p w:rsidR="00A1243A" w:rsidRDefault="00A1243A" w:rsidP="001B5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E84FDA"/>
    <w:multiLevelType w:val="singleLevel"/>
    <w:tmpl w:val="C3E84FDA"/>
    <w:lvl w:ilvl="0">
      <w:start w:val="1"/>
      <w:numFmt w:val="chineseCounting"/>
      <w:suff w:val="nothing"/>
      <w:lvlText w:val="%1、"/>
      <w:lvlJc w:val="left"/>
      <w:rPr>
        <w:rFonts w:hint="eastAsia"/>
      </w:rPr>
    </w:lvl>
  </w:abstractNum>
  <w:abstractNum w:abstractNumId="1">
    <w:nsid w:val="58B46237"/>
    <w:multiLevelType w:val="singleLevel"/>
    <w:tmpl w:val="58B46237"/>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67"/>
    <w:rsid w:val="00102BD2"/>
    <w:rsid w:val="001B5C6B"/>
    <w:rsid w:val="00591167"/>
    <w:rsid w:val="00660485"/>
    <w:rsid w:val="00765810"/>
    <w:rsid w:val="00A1243A"/>
    <w:rsid w:val="0BD05D66"/>
    <w:rsid w:val="0CF36C63"/>
    <w:rsid w:val="1D865B2E"/>
    <w:rsid w:val="2AB746AD"/>
    <w:rsid w:val="2B7E533F"/>
    <w:rsid w:val="3F185F28"/>
    <w:rsid w:val="40C633AF"/>
    <w:rsid w:val="49375A8F"/>
    <w:rsid w:val="4A945ACF"/>
    <w:rsid w:val="4B132A3B"/>
    <w:rsid w:val="55415742"/>
    <w:rsid w:val="55822E09"/>
    <w:rsid w:val="67AF0D6C"/>
    <w:rsid w:val="68EE4767"/>
    <w:rsid w:val="69490261"/>
    <w:rsid w:val="6CFE3FD1"/>
    <w:rsid w:val="73B90458"/>
    <w:rsid w:val="786F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Hyperlink"/>
    <w:qFormat/>
    <w:rPr>
      <w:color w:val="0000FF"/>
      <w:u w:val="single"/>
    </w:rPr>
  </w:style>
  <w:style w:type="paragraph" w:customStyle="1" w:styleId="1">
    <w:name w:val="列出段落1"/>
    <w:basedOn w:val="a"/>
    <w:uiPriority w:val="34"/>
    <w:qFormat/>
    <w:pPr>
      <w:ind w:firstLineChars="200" w:firstLine="420"/>
    </w:pPr>
  </w:style>
  <w:style w:type="paragraph" w:styleId="a5">
    <w:name w:val="header"/>
    <w:basedOn w:val="a"/>
    <w:link w:val="Char"/>
    <w:rsid w:val="001B5C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B5C6B"/>
    <w:rPr>
      <w:kern w:val="2"/>
      <w:sz w:val="18"/>
      <w:szCs w:val="18"/>
    </w:rPr>
  </w:style>
  <w:style w:type="paragraph" w:styleId="a6">
    <w:name w:val="footer"/>
    <w:basedOn w:val="a"/>
    <w:link w:val="Char0"/>
    <w:rsid w:val="001B5C6B"/>
    <w:pPr>
      <w:tabs>
        <w:tab w:val="center" w:pos="4153"/>
        <w:tab w:val="right" w:pos="8306"/>
      </w:tabs>
      <w:snapToGrid w:val="0"/>
      <w:jc w:val="left"/>
    </w:pPr>
    <w:rPr>
      <w:sz w:val="18"/>
      <w:szCs w:val="18"/>
    </w:rPr>
  </w:style>
  <w:style w:type="character" w:customStyle="1" w:styleId="Char0">
    <w:name w:val="页脚 Char"/>
    <w:basedOn w:val="a0"/>
    <w:link w:val="a6"/>
    <w:rsid w:val="001B5C6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Hyperlink"/>
    <w:qFormat/>
    <w:rPr>
      <w:color w:val="0000FF"/>
      <w:u w:val="single"/>
    </w:rPr>
  </w:style>
  <w:style w:type="paragraph" w:customStyle="1" w:styleId="1">
    <w:name w:val="列出段落1"/>
    <w:basedOn w:val="a"/>
    <w:uiPriority w:val="34"/>
    <w:qFormat/>
    <w:pPr>
      <w:ind w:firstLineChars="200" w:firstLine="420"/>
    </w:pPr>
  </w:style>
  <w:style w:type="paragraph" w:styleId="a5">
    <w:name w:val="header"/>
    <w:basedOn w:val="a"/>
    <w:link w:val="Char"/>
    <w:rsid w:val="001B5C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B5C6B"/>
    <w:rPr>
      <w:kern w:val="2"/>
      <w:sz w:val="18"/>
      <w:szCs w:val="18"/>
    </w:rPr>
  </w:style>
  <w:style w:type="paragraph" w:styleId="a6">
    <w:name w:val="footer"/>
    <w:basedOn w:val="a"/>
    <w:link w:val="Char0"/>
    <w:rsid w:val="001B5C6B"/>
    <w:pPr>
      <w:tabs>
        <w:tab w:val="center" w:pos="4153"/>
        <w:tab w:val="right" w:pos="8306"/>
      </w:tabs>
      <w:snapToGrid w:val="0"/>
      <w:jc w:val="left"/>
    </w:pPr>
    <w:rPr>
      <w:sz w:val="18"/>
      <w:szCs w:val="18"/>
    </w:rPr>
  </w:style>
  <w:style w:type="character" w:customStyle="1" w:styleId="Char0">
    <w:name w:val="页脚 Char"/>
    <w:basedOn w:val="a0"/>
    <w:link w:val="a6"/>
    <w:rsid w:val="001B5C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1215</Characters>
  <Application>Microsoft Office Word</Application>
  <DocSecurity>0</DocSecurity>
  <Lines>10</Lines>
  <Paragraphs>2</Paragraphs>
  <ScaleCrop>false</ScaleCrop>
  <Company>Microsoft</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JiaNim</cp:lastModifiedBy>
  <cp:revision>2</cp:revision>
  <dcterms:created xsi:type="dcterms:W3CDTF">2021-02-20T06:46:00Z</dcterms:created>
  <dcterms:modified xsi:type="dcterms:W3CDTF">2021-02-20T06:46:00Z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